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ind w:right="28"/>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lang w:eastAsia="zh-CN"/>
        </w:rPr>
        <w:t>附件1</w:t>
      </w:r>
    </w:p>
    <w:p>
      <w:pPr>
        <w:spacing w:line="600" w:lineRule="exact"/>
        <w:ind w:right="28"/>
        <w:rPr>
          <w:rFonts w:hint="eastAsia" w:ascii="黑体" w:hAnsi="黑体" w:eastAsia="黑体" w:cs="黑体"/>
          <w:sz w:val="32"/>
          <w:szCs w:val="32"/>
          <w:lang w:eastAsia="zh-CN"/>
        </w:rPr>
      </w:pPr>
    </w:p>
    <w:p>
      <w:pPr>
        <w:spacing w:line="360" w:lineRule="auto"/>
        <w:jc w:val="center"/>
        <w:rPr>
          <w:rFonts w:hint="eastAsia" w:ascii="宋体" w:hAnsi="宋体"/>
          <w:b/>
          <w:sz w:val="44"/>
          <w:szCs w:val="44"/>
        </w:rPr>
      </w:pPr>
      <w:r>
        <w:rPr>
          <w:rFonts w:hint="eastAsia" w:ascii="宋体" w:hAnsi="宋体"/>
          <w:b/>
          <w:sz w:val="44"/>
          <w:szCs w:val="44"/>
        </w:rPr>
        <w:t>厦门外国语学校2022年推荐外语类保送</w:t>
      </w:r>
    </w:p>
    <w:p>
      <w:pPr>
        <w:spacing w:line="360" w:lineRule="auto"/>
        <w:jc w:val="center"/>
        <w:rPr>
          <w:rFonts w:hint="eastAsia" w:ascii="宋体" w:hAnsi="宋体"/>
          <w:b/>
          <w:sz w:val="44"/>
          <w:szCs w:val="44"/>
        </w:rPr>
      </w:pPr>
      <w:r>
        <w:rPr>
          <w:rFonts w:hint="eastAsia" w:ascii="宋体" w:hAnsi="宋体"/>
          <w:b/>
          <w:sz w:val="44"/>
          <w:szCs w:val="44"/>
        </w:rPr>
        <w:t>资格生及参加高校保送考试学生实施细则</w:t>
      </w:r>
    </w:p>
    <w:p>
      <w:pPr>
        <w:spacing w:line="480" w:lineRule="auto"/>
        <w:ind w:firstLine="640" w:firstLineChars="200"/>
        <w:jc w:val="center"/>
        <w:rPr>
          <w:rFonts w:hint="eastAsia" w:ascii="仿宋_GB2312" w:hAnsi="宋体" w:eastAsia="仿宋_GB2312"/>
          <w:sz w:val="32"/>
          <w:szCs w:val="32"/>
        </w:rPr>
      </w:pP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根据教育部《关于做好202</w:t>
      </w:r>
      <w:r>
        <w:rPr>
          <w:rFonts w:ascii="仿宋_GB2312" w:hAnsi="宋体" w:eastAsia="仿宋_GB2312"/>
          <w:sz w:val="32"/>
          <w:szCs w:val="32"/>
        </w:rPr>
        <w:t>2</w:t>
      </w:r>
      <w:r>
        <w:rPr>
          <w:rFonts w:hint="eastAsia" w:ascii="仿宋_GB2312" w:hAnsi="宋体" w:eastAsia="仿宋_GB2312"/>
          <w:sz w:val="32"/>
          <w:szCs w:val="32"/>
        </w:rPr>
        <w:t>年部分外国语中学推荐保送生工作的通知》（教学司〔202</w:t>
      </w:r>
      <w:r>
        <w:rPr>
          <w:rFonts w:ascii="仿宋_GB2312" w:hAnsi="宋体" w:eastAsia="仿宋_GB2312"/>
          <w:sz w:val="32"/>
          <w:szCs w:val="32"/>
        </w:rPr>
        <w:t>1</w:t>
      </w:r>
      <w:r>
        <w:rPr>
          <w:rFonts w:hint="eastAsia" w:ascii="仿宋_GB2312" w:hAnsi="宋体" w:eastAsia="仿宋_GB2312"/>
          <w:sz w:val="32"/>
          <w:szCs w:val="32"/>
        </w:rPr>
        <w:t>〕</w:t>
      </w:r>
      <w:r>
        <w:rPr>
          <w:rFonts w:ascii="仿宋_GB2312" w:hAnsi="宋体" w:eastAsia="仿宋_GB2312"/>
          <w:sz w:val="32"/>
          <w:szCs w:val="32"/>
        </w:rPr>
        <w:t>12</w:t>
      </w:r>
      <w:r>
        <w:rPr>
          <w:rFonts w:hint="eastAsia" w:ascii="仿宋_GB2312" w:hAnsi="宋体" w:eastAsia="仿宋_GB2312"/>
          <w:sz w:val="32"/>
          <w:szCs w:val="32"/>
        </w:rPr>
        <w:t>号）的精神和要求以及《2022年厦门外国语学校具备保送资格学生推荐办法》，特制定本校推荐外语类保送资格生及参加高校保送考试学生实施细则。</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1. 必须满足保送生条件和本校推荐条件。</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2．学生填写意向书。</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3. 在高校对外语类保送生测试学科的基础上，为了发挥保送政策对学生学科能力全面发展的导向作用，减少外语类保送对高考生备考的干扰现象，逐步调整保送资格学生综合成绩参照科目、考试次数和考试权重。按下列方案确定保送资格学生综合成绩排名。</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（1）学业成绩</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A.</w:t>
      </w:r>
      <w:r>
        <w:rPr>
          <w:rFonts w:ascii="仿宋_GB2312" w:hAnsi="宋体" w:eastAsia="仿宋_GB2312"/>
          <w:sz w:val="32"/>
          <w:szCs w:val="32"/>
        </w:rPr>
        <w:t xml:space="preserve"> 高一下、高二上</w:t>
      </w:r>
      <w:r>
        <w:rPr>
          <w:rFonts w:hint="eastAsia" w:ascii="仿宋_GB2312" w:hAnsi="宋体" w:eastAsia="仿宋_GB2312"/>
          <w:sz w:val="32"/>
          <w:szCs w:val="32"/>
        </w:rPr>
        <w:t>、</w:t>
      </w:r>
      <w:r>
        <w:rPr>
          <w:rFonts w:ascii="仿宋_GB2312" w:hAnsi="宋体" w:eastAsia="仿宋_GB2312"/>
          <w:sz w:val="32"/>
          <w:szCs w:val="32"/>
        </w:rPr>
        <w:t>高二下</w:t>
      </w:r>
      <w:r>
        <w:rPr>
          <w:rFonts w:hint="eastAsia" w:ascii="仿宋_GB2312" w:hAnsi="宋体" w:eastAsia="仿宋_GB2312"/>
          <w:sz w:val="32"/>
          <w:szCs w:val="32"/>
        </w:rPr>
        <w:t>的</w:t>
      </w:r>
      <w:r>
        <w:rPr>
          <w:rFonts w:ascii="仿宋_GB2312" w:hAnsi="宋体" w:eastAsia="仿宋_GB2312"/>
          <w:sz w:val="32"/>
          <w:szCs w:val="32"/>
        </w:rPr>
        <w:t>期末考试以及高三外语类保送生</w:t>
      </w:r>
      <w:r>
        <w:rPr>
          <w:rFonts w:hint="eastAsia" w:ascii="仿宋_GB2312" w:hAnsi="宋体" w:eastAsia="仿宋_GB2312"/>
          <w:sz w:val="32"/>
          <w:szCs w:val="32"/>
        </w:rPr>
        <w:t>资格</w:t>
      </w:r>
      <w:r>
        <w:rPr>
          <w:rFonts w:ascii="仿宋_GB2312" w:hAnsi="宋体" w:eastAsia="仿宋_GB2312"/>
          <w:sz w:val="32"/>
          <w:szCs w:val="32"/>
        </w:rPr>
        <w:t>考试</w:t>
      </w:r>
      <w:r>
        <w:rPr>
          <w:rFonts w:hint="eastAsia" w:ascii="仿宋_GB2312" w:hAnsi="宋体" w:eastAsia="仿宋_GB2312"/>
          <w:sz w:val="32"/>
          <w:szCs w:val="32"/>
        </w:rPr>
        <w:t>的</w:t>
      </w:r>
      <w:r>
        <w:rPr>
          <w:rFonts w:ascii="仿宋_GB2312" w:hAnsi="宋体" w:eastAsia="仿宋_GB2312"/>
          <w:sz w:val="32"/>
          <w:szCs w:val="32"/>
        </w:rPr>
        <w:t>外语和语文成绩按照一定比例折算</w:t>
      </w:r>
      <w:r>
        <w:rPr>
          <w:rFonts w:hint="eastAsia" w:ascii="仿宋_GB2312" w:hAnsi="宋体" w:eastAsia="仿宋_GB2312"/>
          <w:sz w:val="32"/>
          <w:szCs w:val="32"/>
        </w:rPr>
        <w:t>。各次考试权重分别为：高一下学期期末考占5%，高二上学期期末考占25％，高二下学期期末考占35%，</w:t>
      </w:r>
      <w:r>
        <w:rPr>
          <w:rFonts w:ascii="仿宋_GB2312" w:hAnsi="宋体" w:eastAsia="仿宋_GB2312"/>
          <w:sz w:val="32"/>
          <w:szCs w:val="32"/>
        </w:rPr>
        <w:t>高三外语类保送生</w:t>
      </w:r>
      <w:r>
        <w:rPr>
          <w:rFonts w:hint="eastAsia" w:ascii="仿宋_GB2312" w:hAnsi="宋体" w:eastAsia="仿宋_GB2312"/>
          <w:sz w:val="32"/>
          <w:szCs w:val="32"/>
        </w:rPr>
        <w:t>资格</w:t>
      </w:r>
      <w:r>
        <w:rPr>
          <w:rFonts w:ascii="仿宋_GB2312" w:hAnsi="宋体" w:eastAsia="仿宋_GB2312"/>
          <w:sz w:val="32"/>
          <w:szCs w:val="32"/>
        </w:rPr>
        <w:t>考试</w:t>
      </w:r>
      <w:r>
        <w:rPr>
          <w:rFonts w:hint="eastAsia" w:ascii="仿宋_GB2312" w:hAnsi="宋体" w:eastAsia="仿宋_GB2312"/>
          <w:sz w:val="32"/>
          <w:szCs w:val="32"/>
        </w:rPr>
        <w:t>占35%。外语和语文每科满分150分，总分满分300分。</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B.高二下数学期末考试</w:t>
      </w:r>
      <w:r>
        <w:rPr>
          <w:rFonts w:ascii="仿宋_GB2312" w:hAnsi="宋体" w:eastAsia="仿宋_GB2312"/>
          <w:sz w:val="32"/>
          <w:szCs w:val="32"/>
        </w:rPr>
        <w:t>以及高三外语类保送生</w:t>
      </w:r>
      <w:r>
        <w:rPr>
          <w:rFonts w:hint="eastAsia" w:ascii="仿宋_GB2312" w:hAnsi="宋体" w:eastAsia="仿宋_GB2312"/>
          <w:sz w:val="32"/>
          <w:szCs w:val="32"/>
        </w:rPr>
        <w:t>资格</w:t>
      </w:r>
      <w:r>
        <w:rPr>
          <w:rFonts w:ascii="仿宋_GB2312" w:hAnsi="宋体" w:eastAsia="仿宋_GB2312"/>
          <w:sz w:val="32"/>
          <w:szCs w:val="32"/>
        </w:rPr>
        <w:t>考试的数学成绩</w:t>
      </w:r>
      <w:r>
        <w:rPr>
          <w:rFonts w:hint="eastAsia" w:ascii="仿宋_GB2312" w:hAnsi="宋体" w:eastAsia="仿宋_GB2312"/>
          <w:sz w:val="32"/>
          <w:szCs w:val="32"/>
        </w:rPr>
        <w:t>各占50% 计算，满分150分。</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C.根据条款A、B计算得出的总分为450分的外语、语文、数学成绩，按照外语、语文、数学分别占44%、44%、12%，折算成总分为300分的学业成绩总分。</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D．学生的高考选考科目成绩若是未能位于年段前75%的，在折算后的总分中，每科扣0.5分。该成绩以高二上和高二下期末考试各占百分50% 计算，以年段正式生人数（不含新疆生及港澳台生）为参考人数。选考科目成绩扣分标准每届可视学生数量调整比例。</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（2）奖励分（奖励分直接加入综合分，截止到2021年7月31日）：</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A. 表彰类加分：市级以上行政主管部门的综合性表彰、校级三好学生、优秀学生干部、文明学生加1分。获奖时间须为</w:t>
      </w:r>
      <w:r>
        <w:rPr>
          <w:rFonts w:hint="eastAsia" w:ascii="仿宋_GB2312" w:eastAsia="仿宋_GB2312"/>
          <w:sz w:val="32"/>
          <w:szCs w:val="32"/>
        </w:rPr>
        <w:t>高一入学至2021年7月31日前。</w:t>
      </w:r>
    </w:p>
    <w:p>
      <w:pPr>
        <w:spacing w:line="480" w:lineRule="auto"/>
        <w:ind w:firstLine="640" w:firstLineChars="200"/>
        <w:rPr>
          <w:rFonts w:hint="eastAsia" w:ascii="仿宋_GB2312" w:eastAsia="仿宋_GB2312"/>
          <w:sz w:val="32"/>
          <w:szCs w:val="32"/>
        </w:rPr>
      </w:pPr>
      <w:r>
        <w:rPr>
          <w:rFonts w:hint="eastAsia" w:ascii="仿宋_GB2312" w:hAnsi="宋体" w:eastAsia="仿宋_GB2312"/>
          <w:sz w:val="32"/>
          <w:szCs w:val="32"/>
        </w:rPr>
        <w:t>B. 竞赛类加分：</w:t>
      </w:r>
      <w:r>
        <w:rPr>
          <w:rFonts w:hint="eastAsia" w:ascii="仿宋_GB2312" w:eastAsia="仿宋_GB2312"/>
          <w:sz w:val="32"/>
          <w:szCs w:val="32"/>
        </w:rPr>
        <w:t>高一入学至2021年7月31日前，参加英语“希望之星”竞赛，省级及以上五学科奥林匹克竞赛（数学、物理、化学、生物学、信息学）、青少年科技创新大赛等并获奖，</w:t>
      </w:r>
      <w:r>
        <w:rPr>
          <w:rFonts w:hint="eastAsia" w:ascii="仿宋_GB2312" w:hAnsi="宋体" w:eastAsia="仿宋_GB2312"/>
          <w:sz w:val="32"/>
          <w:szCs w:val="32"/>
        </w:rPr>
        <w:t>集体项目获奖加分分值由参赛人数均分。</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全国一等奖5分                省级一等奖3分</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全国二等奖4分                省级二等奖2分</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全国三等奖3分                省级三等奖1分</w:t>
      </w:r>
    </w:p>
    <w:p>
      <w:pPr>
        <w:spacing w:line="480" w:lineRule="auto"/>
        <w:ind w:firstLine="640" w:firstLineChars="200"/>
        <w:rPr>
          <w:rFonts w:ascii="仿宋_GB2312" w:hAnsi="宋体" w:eastAsia="仿宋_GB2312"/>
          <w:sz w:val="32"/>
          <w:szCs w:val="32"/>
        </w:rPr>
      </w:pPr>
      <w:r>
        <w:rPr>
          <w:rFonts w:hint="eastAsia" w:ascii="仿宋_GB2312" w:hAnsi="宋体" w:eastAsia="仿宋_GB2312"/>
          <w:sz w:val="32"/>
          <w:szCs w:val="32"/>
        </w:rPr>
        <w:t>C.中小学生艺术展演奖励分：</w:t>
      </w:r>
      <w:r>
        <w:rPr>
          <w:rFonts w:hint="eastAsia" w:ascii="仿宋_GB2312" w:eastAsia="仿宋_GB2312"/>
          <w:sz w:val="32"/>
          <w:szCs w:val="32"/>
        </w:rPr>
        <w:t>高一入学至2021年7月31日前，参加由设区市级及以上教育行政部门主办的管弦乐团、合唱团、舞蹈团团体赛并获奖</w:t>
      </w:r>
      <w:r>
        <w:rPr>
          <w:rFonts w:hint="eastAsia" w:ascii="仿宋_GB2312" w:hAnsi="宋体" w:eastAsia="仿宋_GB2312"/>
          <w:sz w:val="32"/>
          <w:szCs w:val="32"/>
        </w:rPr>
        <w:t>。</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全国一等奖1.5分             省级一等奖1分</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全国二等奖1.2分             省级二等奖0.5分</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全国三等奖1分               市级一等奖0.5分</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D.小语种类加分：为鼓励小语种类学生学习多种语言，认真学好英语，特给予每一位小语种高起点班学生（六年皆在本校小语种班学习）加5分参加保送资格排名。</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E.为学校争得特殊荣誉的可由学校特别推荐。</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4．对符合条件自愿报考外国语言文学类专业保送资格的学生按综合成绩从高到低排序，根据教育部规定的名额择优确定本校当年外语类保送资格学生名单。</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5．如果高校要求由中学进行推荐参加外国语言文学类专业专项测试，推荐名单依据：</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（1）推荐保送考生必须具有本校保送资格。</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（2）学生填报的志愿。</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（3）按高校保送生考试要求的所有科目折算成满分300分并加入奖励分后的成绩排序，从高到低择优推荐。</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6．说明：</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1）以上表彰类加分、竞赛类加分、中小学生艺术展演奖励分、小语种类加分同类奖励按最高一档奖励的得分计入，不复计；竞赛类加分不同科目可按最高级别累计加分，青少年科技创新大赛不同学科获奖按最高级别加分，不累计。</w:t>
      </w:r>
    </w:p>
    <w:p>
      <w:pPr>
        <w:spacing w:line="480" w:lineRule="auto"/>
        <w:ind w:firstLine="640" w:firstLineChars="200"/>
        <w:rPr>
          <w:rFonts w:ascii="仿宋_GB2312" w:hAnsi="宋体" w:eastAsia="仿宋_GB2312"/>
          <w:color w:val="auto"/>
          <w:sz w:val="32"/>
          <w:szCs w:val="32"/>
        </w:rPr>
      </w:pPr>
      <w:r>
        <w:rPr>
          <w:rFonts w:hint="eastAsia" w:ascii="仿宋_GB2312" w:hAnsi="宋体" w:eastAsia="仿宋_GB2312"/>
          <w:sz w:val="32"/>
          <w:szCs w:val="32"/>
        </w:rPr>
        <w:t>（2）保送资格学生综合成绩相同时，对学生的单科顺序排定名次作为排序的先后顺序，科目依次为外语、语文、数学。即综合成绩相同时，先看外语；若外语同分，则看语文；若语文同分，则看数学。</w:t>
      </w:r>
      <w:r>
        <w:rPr>
          <w:rFonts w:hint="eastAsia" w:ascii="仿宋_GB2312" w:hAnsi="宋体" w:eastAsia="仿宋_GB2312"/>
          <w:color w:val="auto"/>
          <w:sz w:val="32"/>
          <w:szCs w:val="32"/>
        </w:rPr>
        <w:t>单科科目成绩指按照本细则条例3之（1）学业成绩A条款和B条款中的科目和权重确定的成绩。</w:t>
      </w:r>
    </w:p>
    <w:p>
      <w:pPr>
        <w:spacing w:line="480" w:lineRule="auto"/>
        <w:rPr>
          <w:rFonts w:hint="eastAsia" w:ascii="仿宋_GB2312" w:hAnsi="宋体" w:eastAsia="仿宋_GB2312"/>
          <w:color w:val="FF0000"/>
          <w:sz w:val="32"/>
          <w:szCs w:val="32"/>
        </w:rPr>
      </w:pPr>
    </w:p>
    <w:p>
      <w:pPr>
        <w:spacing w:line="480" w:lineRule="auto"/>
        <w:rPr>
          <w:rFonts w:hint="eastAsia" w:ascii="仿宋_GB2312" w:hAnsi="宋体" w:eastAsia="仿宋_GB2312"/>
          <w:color w:val="FF0000"/>
          <w:sz w:val="32"/>
          <w:szCs w:val="32"/>
        </w:rPr>
      </w:pPr>
    </w:p>
    <w:p>
      <w:pPr>
        <w:spacing w:line="480" w:lineRule="auto"/>
        <w:rPr>
          <w:rFonts w:hint="eastAsia" w:ascii="仿宋_GB2312" w:hAnsi="宋体" w:eastAsia="仿宋_GB2312"/>
          <w:color w:val="FF0000"/>
          <w:sz w:val="32"/>
          <w:szCs w:val="32"/>
        </w:rPr>
      </w:pPr>
    </w:p>
    <w:p>
      <w:pPr>
        <w:spacing w:line="480" w:lineRule="auto"/>
        <w:rPr>
          <w:rFonts w:hint="eastAsia" w:ascii="仿宋_GB2312" w:hAnsi="宋体" w:eastAsia="仿宋_GB2312"/>
          <w:color w:val="FF0000"/>
          <w:sz w:val="32"/>
          <w:szCs w:val="32"/>
        </w:rPr>
      </w:pPr>
    </w:p>
    <w:p>
      <w:pPr>
        <w:spacing w:line="480" w:lineRule="auto"/>
        <w:rPr>
          <w:rFonts w:hint="eastAsia" w:ascii="仿宋_GB2312" w:hAnsi="宋体" w:eastAsia="仿宋_GB2312"/>
          <w:color w:val="FF0000"/>
          <w:sz w:val="32"/>
          <w:szCs w:val="32"/>
        </w:rPr>
      </w:pPr>
    </w:p>
    <w:p>
      <w:pPr>
        <w:spacing w:line="480" w:lineRule="auto"/>
        <w:rPr>
          <w:rFonts w:hint="eastAsia" w:ascii="仿宋_GB2312" w:hAnsi="宋体" w:eastAsia="仿宋_GB2312"/>
          <w:color w:val="FF0000"/>
          <w:sz w:val="32"/>
          <w:szCs w:val="32"/>
        </w:rPr>
      </w:pPr>
    </w:p>
    <w:p>
      <w:pPr>
        <w:spacing w:line="480" w:lineRule="auto"/>
        <w:rPr>
          <w:rFonts w:hint="eastAsia" w:ascii="仿宋_GB2312" w:hAnsi="宋体" w:eastAsia="仿宋_GB2312"/>
          <w:color w:val="FF0000"/>
          <w:sz w:val="32"/>
          <w:szCs w:val="32"/>
        </w:rPr>
      </w:pPr>
    </w:p>
    <w:p>
      <w:pPr>
        <w:spacing w:line="480" w:lineRule="auto"/>
        <w:rPr>
          <w:rFonts w:hint="eastAsia" w:ascii="仿宋_GB2312" w:hAnsi="宋体" w:eastAsia="仿宋_GB2312"/>
          <w:color w:val="FF0000"/>
          <w:sz w:val="32"/>
          <w:szCs w:val="32"/>
        </w:rPr>
      </w:pPr>
    </w:p>
    <w:p>
      <w:pPr>
        <w:spacing w:line="480" w:lineRule="auto"/>
        <w:rPr>
          <w:rFonts w:hint="eastAsia" w:ascii="仿宋_GB2312" w:hAnsi="宋体" w:eastAsia="仿宋_GB2312"/>
          <w:color w:val="FF0000"/>
          <w:sz w:val="32"/>
          <w:szCs w:val="32"/>
        </w:rPr>
      </w:pPr>
    </w:p>
    <w:p>
      <w:pPr>
        <w:spacing w:line="480" w:lineRule="auto"/>
        <w:rPr>
          <w:rFonts w:hint="eastAsia" w:ascii="仿宋_GB2312" w:hAnsi="宋体" w:eastAsia="仿宋_GB2312"/>
          <w:color w:val="FF0000"/>
          <w:sz w:val="32"/>
          <w:szCs w:val="32"/>
        </w:rPr>
      </w:pPr>
    </w:p>
    <w:p>
      <w:pPr>
        <w:spacing w:line="600" w:lineRule="exact"/>
        <w:ind w:right="28"/>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spacing w:line="600" w:lineRule="exact"/>
        <w:ind w:right="28"/>
        <w:rPr>
          <w:rFonts w:hint="eastAsia" w:ascii="黑体" w:hAnsi="黑体" w:eastAsia="黑体" w:cs="黑体"/>
          <w:sz w:val="32"/>
          <w:szCs w:val="32"/>
          <w:lang w:val="en-US" w:eastAsia="zh-CN"/>
        </w:rPr>
      </w:pPr>
    </w:p>
    <w:p>
      <w:pPr>
        <w:spacing w:line="360" w:lineRule="auto"/>
        <w:jc w:val="center"/>
        <w:rPr>
          <w:rFonts w:ascii="宋体" w:hAnsi="宋体"/>
          <w:b/>
          <w:sz w:val="44"/>
          <w:szCs w:val="44"/>
        </w:rPr>
      </w:pPr>
      <w:r>
        <w:rPr>
          <w:rFonts w:hint="eastAsia" w:ascii="宋体" w:hAnsi="宋体"/>
          <w:b/>
          <w:sz w:val="44"/>
          <w:szCs w:val="44"/>
        </w:rPr>
        <w:t>厦门外国语学校202</w:t>
      </w:r>
      <w:r>
        <w:rPr>
          <w:rFonts w:ascii="宋体" w:hAnsi="宋体"/>
          <w:b/>
          <w:sz w:val="44"/>
          <w:szCs w:val="44"/>
        </w:rPr>
        <w:t>2</w:t>
      </w:r>
      <w:r>
        <w:rPr>
          <w:rFonts w:hint="eastAsia" w:ascii="宋体" w:hAnsi="宋体"/>
          <w:b/>
          <w:sz w:val="44"/>
          <w:szCs w:val="44"/>
        </w:rPr>
        <w:t>年</w:t>
      </w:r>
    </w:p>
    <w:p>
      <w:pPr>
        <w:spacing w:line="360" w:lineRule="auto"/>
        <w:jc w:val="center"/>
        <w:rPr>
          <w:rFonts w:ascii="宋体" w:hAnsi="宋体"/>
          <w:b/>
          <w:sz w:val="44"/>
          <w:szCs w:val="44"/>
        </w:rPr>
      </w:pPr>
      <w:r>
        <w:rPr>
          <w:rFonts w:hint="eastAsia" w:ascii="宋体" w:hAnsi="宋体"/>
          <w:b/>
          <w:sz w:val="44"/>
          <w:szCs w:val="44"/>
        </w:rPr>
        <w:t>高三保送资格生推荐工作纪律条例</w:t>
      </w:r>
    </w:p>
    <w:p>
      <w:pPr>
        <w:spacing w:line="480" w:lineRule="auto"/>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一、为保证高三保送推荐工作的公开性、公正性、公平性、严肃性，特制定本条例。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二、高三保送推荐工作是一项政策强、纪律严、要求高、任务重、工作细的工作，必须做到万无一失。</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三、高三保送推荐工作要责任到人、职责明确、程序清晰、公示及时准确、材料记录完整。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四、全体教职员工必须做到：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1.不得开展考前有偿家教；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2.不擅自对外宣传保送推荐政策，对外宣传统一由学校保送推荐工作领导小组负责；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3.不得接收家长礼物或宴请。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五、保送推荐工作领导小组成员和工作人员必须做到：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1.按文件和方案做好解释，不得随意对外发布未确定的保送信息；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2.不帮助与保送推荐无关人员查阅招生资料；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3.不得接收家长礼物或宴请；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4.不擅自携带有关保送推荐资料离开工作场所。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六、处罚：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1.违反工作纪律的，先以违反校纪处理，并视其情节轻重，处以扣除奖金、行政处分，直至开除公职。保送推荐工作人员违反本条例规定的从重处罚。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2.属于违规舞弊行为的，严格按照《教育法》《国家教育考试违规处理办法》等有关规定，严肃查处。涉嫌犯罪的，移交司法机关处理。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仿宋_GB2312" w:hAnsi="宋体" w:eastAsia="仿宋_GB2312"/>
          <w:sz w:val="32"/>
          <w:szCs w:val="32"/>
        </w:rPr>
        <w:t>七、本条例解释权归学校高三保送资格生推荐工作领导小组。</w:t>
      </w:r>
    </w:p>
    <w:p>
      <w:pPr>
        <w:keepNext w:val="0"/>
        <w:keepLines w:val="0"/>
        <w:pageBreakBefore w:val="0"/>
        <w:widowControl w:val="0"/>
        <w:kinsoku/>
        <w:wordWrap/>
        <w:overflowPunct/>
        <w:topLinePunct w:val="0"/>
        <w:autoSpaceDE/>
        <w:autoSpaceDN/>
        <w:bidi w:val="0"/>
        <w:adjustRightInd/>
        <w:snapToGrid/>
        <w:spacing w:line="360" w:lineRule="auto"/>
        <w:ind w:firstLine="2240" w:firstLineChars="700"/>
        <w:jc w:val="center"/>
        <w:textAlignment w:val="auto"/>
        <w:rPr>
          <w:rFonts w:ascii="仿宋_GB2312" w:hAnsi="宋体" w:eastAsia="仿宋_GB2312"/>
          <w:sz w:val="32"/>
          <w:szCs w:val="32"/>
        </w:rPr>
      </w:pPr>
      <w:r>
        <w:rPr>
          <w:rFonts w:hint="eastAsia" w:ascii="仿宋_GB2312" w:hAnsi="宋体"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526" w:firstLineChars="1727"/>
        <w:jc w:val="center"/>
        <w:textAlignment w:val="auto"/>
        <w:rPr>
          <w:rFonts w:ascii="仿宋_GB2312" w:hAnsi="宋体" w:eastAsia="仿宋_GB2312"/>
          <w:sz w:val="32"/>
          <w:szCs w:val="32"/>
        </w:rPr>
      </w:pPr>
      <w:r>
        <w:rPr>
          <w:rFonts w:hint="eastAsia" w:ascii="仿宋_GB2312" w:hAnsi="宋体" w:eastAsia="仿宋_GB2312"/>
          <w:sz w:val="32"/>
          <w:szCs w:val="32"/>
        </w:rPr>
        <w:t>厦门外国语学校</w:t>
      </w:r>
    </w:p>
    <w:p>
      <w:pPr>
        <w:keepNext w:val="0"/>
        <w:keepLines w:val="0"/>
        <w:pageBreakBefore w:val="0"/>
        <w:widowControl w:val="0"/>
        <w:kinsoku/>
        <w:wordWrap/>
        <w:overflowPunct/>
        <w:topLinePunct w:val="0"/>
        <w:autoSpaceDE/>
        <w:autoSpaceDN/>
        <w:bidi w:val="0"/>
        <w:adjustRightInd/>
        <w:snapToGrid/>
        <w:spacing w:line="360" w:lineRule="auto"/>
        <w:ind w:firstLine="5526" w:firstLineChars="1727"/>
        <w:jc w:val="center"/>
        <w:textAlignment w:val="auto"/>
        <w:rPr>
          <w:rFonts w:ascii="仿宋_GB2312" w:hAnsi="宋体" w:eastAsia="仿宋_GB2312"/>
          <w:sz w:val="32"/>
          <w:szCs w:val="32"/>
        </w:rPr>
      </w:pPr>
      <w:r>
        <w:rPr>
          <w:rFonts w:hint="eastAsia" w:ascii="仿宋_GB2312" w:hAnsi="宋体" w:eastAsia="仿宋_GB2312"/>
          <w:sz w:val="32"/>
          <w:szCs w:val="32"/>
        </w:rPr>
        <w:t>202</w:t>
      </w:r>
      <w:r>
        <w:rPr>
          <w:rFonts w:ascii="仿宋_GB2312" w:hAnsi="宋体" w:eastAsia="仿宋_GB2312"/>
          <w:sz w:val="32"/>
          <w:szCs w:val="32"/>
        </w:rPr>
        <w:t>1</w:t>
      </w:r>
      <w:r>
        <w:rPr>
          <w:rFonts w:hint="eastAsia" w:ascii="仿宋_GB2312" w:hAnsi="宋体" w:eastAsia="仿宋_GB2312"/>
          <w:sz w:val="32"/>
          <w:szCs w:val="32"/>
        </w:rPr>
        <w:t>年1</w:t>
      </w:r>
      <w:r>
        <w:rPr>
          <w:rFonts w:ascii="仿宋_GB2312" w:hAnsi="宋体" w:eastAsia="仿宋_GB2312"/>
          <w:sz w:val="32"/>
          <w:szCs w:val="32"/>
        </w:rPr>
        <w:t>1</w:t>
      </w:r>
      <w:r>
        <w:rPr>
          <w:rFonts w:hint="eastAsia" w:ascii="仿宋_GB2312" w:hAnsi="宋体" w:eastAsia="仿宋_GB2312"/>
          <w:sz w:val="32"/>
          <w:szCs w:val="32"/>
        </w:rPr>
        <w:t>月</w:t>
      </w:r>
      <w:r>
        <w:rPr>
          <w:rFonts w:ascii="仿宋_GB2312" w:hAnsi="宋体" w:eastAsia="仿宋_GB2312"/>
          <w:sz w:val="32"/>
          <w:szCs w:val="32"/>
        </w:rPr>
        <w:t>2</w:t>
      </w:r>
      <w:r>
        <w:rPr>
          <w:rFonts w:hint="eastAsia" w:ascii="仿宋_GB2312" w:hAnsi="宋体" w:eastAsia="仿宋_GB2312"/>
          <w:sz w:val="32"/>
          <w:szCs w:val="32"/>
        </w:rPr>
        <w:t>日</w:t>
      </w:r>
    </w:p>
    <w:p>
      <w:pPr>
        <w:spacing w:line="480" w:lineRule="auto"/>
        <w:ind w:firstLine="640" w:firstLineChars="200"/>
        <w:rPr>
          <w:rFonts w:ascii="仿宋_GB2312" w:hAnsi="宋体" w:eastAsia="仿宋_GB2312"/>
          <w:sz w:val="32"/>
          <w:szCs w:val="32"/>
        </w:rPr>
      </w:pPr>
    </w:p>
    <w:p>
      <w:pPr>
        <w:spacing w:line="480" w:lineRule="auto"/>
        <w:ind w:firstLine="640" w:firstLineChars="200"/>
        <w:rPr>
          <w:rFonts w:ascii="仿宋_GB2312" w:hAnsi="宋体" w:eastAsia="仿宋_GB2312"/>
          <w:sz w:val="32"/>
          <w:szCs w:val="32"/>
        </w:rPr>
      </w:pPr>
    </w:p>
    <w:p>
      <w:pPr>
        <w:spacing w:line="480" w:lineRule="auto"/>
        <w:jc w:val="center"/>
        <w:rPr>
          <w:rFonts w:ascii="仿宋_GB2312" w:hAnsi="宋体" w:eastAsia="仿宋_GB2312"/>
          <w:b/>
          <w:sz w:val="32"/>
          <w:szCs w:val="32"/>
        </w:rPr>
      </w:pPr>
      <w:r>
        <w:rPr>
          <w:rFonts w:hint="eastAsia" w:ascii="仿宋_GB2312" w:hAnsi="宋体" w:eastAsia="仿宋_GB2312"/>
          <w:b/>
          <w:sz w:val="32"/>
          <w:szCs w:val="32"/>
        </w:rPr>
        <w:t>高三保送推荐工作纪律承诺书</w:t>
      </w:r>
    </w:p>
    <w:p>
      <w:pPr>
        <w:spacing w:line="480" w:lineRule="auto"/>
        <w:ind w:firstLine="640" w:firstLineChars="200"/>
        <w:rPr>
          <w:rFonts w:ascii="仿宋_GB2312" w:hAnsi="宋体" w:eastAsia="仿宋_GB2312"/>
          <w:sz w:val="32"/>
          <w:szCs w:val="32"/>
        </w:rPr>
      </w:pPr>
      <w:r>
        <w:rPr>
          <w:rFonts w:hint="eastAsia" w:ascii="仿宋_GB2312" w:hAnsi="宋体" w:eastAsia="仿宋_GB2312"/>
          <w:sz w:val="32"/>
          <w:szCs w:val="32"/>
        </w:rPr>
        <w:t>本人已收到、并认真阅读202</w:t>
      </w:r>
      <w:r>
        <w:rPr>
          <w:rFonts w:ascii="仿宋_GB2312" w:hAnsi="宋体" w:eastAsia="仿宋_GB2312"/>
          <w:sz w:val="32"/>
          <w:szCs w:val="32"/>
        </w:rPr>
        <w:t>2</w:t>
      </w:r>
      <w:r>
        <w:rPr>
          <w:rFonts w:hint="eastAsia" w:ascii="仿宋_GB2312" w:hAnsi="宋体" w:eastAsia="仿宋_GB2312"/>
          <w:sz w:val="32"/>
          <w:szCs w:val="32"/>
        </w:rPr>
        <w:t>年高三保送资格生推荐工作纪律条例，保证恪守条例所规定的全部要求。</w:t>
      </w:r>
    </w:p>
    <w:p>
      <w:pPr>
        <w:spacing w:line="480" w:lineRule="auto"/>
        <w:ind w:firstLine="640" w:firstLineChars="200"/>
        <w:rPr>
          <w:rFonts w:ascii="仿宋_GB2312" w:hAnsi="宋体" w:eastAsia="仿宋_GB2312"/>
          <w:sz w:val="32"/>
          <w:szCs w:val="32"/>
        </w:rPr>
      </w:pPr>
      <w:r>
        <w:rPr>
          <w:rFonts w:hint="eastAsia" w:ascii="仿宋_GB2312" w:hAnsi="宋体" w:eastAsia="仿宋_GB2312"/>
          <w:sz w:val="32"/>
          <w:szCs w:val="32"/>
        </w:rPr>
        <w:t xml:space="preserve">                       </w:t>
      </w:r>
    </w:p>
    <w:p>
      <w:pPr>
        <w:spacing w:line="480" w:lineRule="auto"/>
        <w:ind w:firstLine="4320" w:firstLineChars="1350"/>
        <w:rPr>
          <w:rFonts w:ascii="仿宋_GB2312" w:hAnsi="宋体" w:eastAsia="仿宋_GB2312"/>
          <w:sz w:val="32"/>
          <w:szCs w:val="32"/>
        </w:rPr>
      </w:pPr>
      <w:r>
        <w:rPr>
          <w:rFonts w:hint="eastAsia" w:ascii="仿宋_GB2312" w:hAnsi="宋体" w:eastAsia="仿宋_GB2312"/>
          <w:sz w:val="32"/>
          <w:szCs w:val="32"/>
        </w:rPr>
        <w:t xml:space="preserve"> 保证人：____________</w:t>
      </w:r>
    </w:p>
    <w:p>
      <w:pPr>
        <w:spacing w:line="480" w:lineRule="auto"/>
        <w:ind w:firstLine="640" w:firstLineChars="200"/>
        <w:rPr>
          <w:rFonts w:ascii="仿宋_GB2312" w:hAnsi="宋体" w:eastAsia="仿宋_GB2312"/>
          <w:sz w:val="32"/>
          <w:szCs w:val="32"/>
        </w:rPr>
      </w:pPr>
      <w:r>
        <w:rPr>
          <w:rFonts w:hint="eastAsia" w:ascii="仿宋_GB2312" w:hAnsi="宋体" w:eastAsia="仿宋_GB2312"/>
          <w:sz w:val="32"/>
          <w:szCs w:val="32"/>
        </w:rPr>
        <w:t xml:space="preserve">                               年   月   日</w:t>
      </w:r>
    </w:p>
    <w:p/>
    <w:p>
      <w:pPr>
        <w:spacing w:line="600" w:lineRule="exact"/>
        <w:ind w:right="28"/>
        <w:rPr>
          <w:rFonts w:hint="eastAsia" w:ascii="黑体" w:hAnsi="黑体" w:eastAsia="黑体" w:cs="黑体"/>
          <w:sz w:val="32"/>
          <w:szCs w:val="32"/>
          <w:lang w:eastAsia="zh-CN"/>
        </w:rPr>
      </w:pPr>
      <w:r>
        <w:rPr>
          <w:rFonts w:hint="eastAsia" w:ascii="黑体" w:hAnsi="黑体" w:eastAsia="黑体" w:cs="黑体"/>
          <w:sz w:val="32"/>
          <w:szCs w:val="32"/>
          <w:lang w:eastAsia="zh-CN"/>
        </w:rPr>
        <w:t>附件3</w:t>
      </w:r>
    </w:p>
    <w:p>
      <w:pPr>
        <w:spacing w:line="360" w:lineRule="auto"/>
        <w:jc w:val="center"/>
        <w:rPr>
          <w:rFonts w:hint="eastAsia" w:ascii="宋体" w:hAnsi="宋体"/>
          <w:b/>
          <w:sz w:val="44"/>
          <w:szCs w:val="44"/>
        </w:rPr>
      </w:pPr>
      <w:r>
        <w:rPr>
          <w:rFonts w:hint="eastAsia" w:ascii="宋体" w:hAnsi="宋体"/>
          <w:b/>
          <w:sz w:val="44"/>
          <w:szCs w:val="44"/>
        </w:rPr>
        <w:t>厦门外国语学校202</w:t>
      </w:r>
      <w:r>
        <w:rPr>
          <w:rFonts w:ascii="宋体" w:hAnsi="宋体"/>
          <w:b/>
          <w:sz w:val="44"/>
          <w:szCs w:val="44"/>
        </w:rPr>
        <w:t>2</w:t>
      </w:r>
      <w:r>
        <w:rPr>
          <w:rFonts w:hint="eastAsia" w:ascii="宋体" w:hAnsi="宋体"/>
          <w:b/>
          <w:sz w:val="44"/>
          <w:szCs w:val="44"/>
        </w:rPr>
        <w:t>年</w:t>
      </w:r>
    </w:p>
    <w:p>
      <w:pPr>
        <w:spacing w:line="360" w:lineRule="auto"/>
        <w:jc w:val="center"/>
        <w:rPr>
          <w:rFonts w:hint="eastAsia" w:ascii="宋体" w:hAnsi="宋体"/>
          <w:b/>
          <w:sz w:val="44"/>
          <w:szCs w:val="44"/>
        </w:rPr>
      </w:pPr>
      <w:r>
        <w:rPr>
          <w:rFonts w:hint="eastAsia" w:ascii="宋体" w:hAnsi="宋体"/>
          <w:b/>
          <w:sz w:val="44"/>
          <w:szCs w:val="44"/>
        </w:rPr>
        <w:t>保送资格生推荐工作组织机构组成人员名单</w:t>
      </w:r>
    </w:p>
    <w:p>
      <w:pPr>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领导小组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组</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长：谢</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慧（校长、党委书记）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副组长：叶穗灿（党委副书记）</w:t>
      </w:r>
      <w:r>
        <w:rPr>
          <w:rFonts w:hint="eastAsia" w:ascii="仿宋_GB2312" w:hAnsi="宋体" w:eastAsia="仿宋_GB2312"/>
          <w:sz w:val="32"/>
          <w:szCs w:val="32"/>
          <w:lang w:val="en-US" w:eastAsia="zh-CN"/>
        </w:rPr>
        <w:t>、</w:t>
      </w:r>
      <w:r>
        <w:rPr>
          <w:rFonts w:hint="eastAsia" w:ascii="仿宋" w:hAnsi="仿宋" w:eastAsia="仿宋" w:cs="仿宋"/>
          <w:sz w:val="32"/>
          <w:szCs w:val="32"/>
        </w:rPr>
        <w:t>郑远鹏</w:t>
      </w:r>
      <w:r>
        <w:rPr>
          <w:rFonts w:hint="eastAsia" w:ascii="仿宋_GB2312" w:hAnsi="宋体" w:eastAsia="仿宋_GB2312"/>
          <w:sz w:val="32"/>
          <w:szCs w:val="32"/>
        </w:rPr>
        <w:t>（副校长）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宋体" w:eastAsia="仿宋_GB2312"/>
          <w:sz w:val="32"/>
          <w:szCs w:val="32"/>
        </w:rPr>
      </w:pPr>
      <w:r>
        <w:rPr>
          <w:rFonts w:hint="eastAsia" w:ascii="仿宋_GB2312" w:hAnsi="宋体" w:eastAsia="仿宋_GB2312"/>
          <w:sz w:val="32"/>
          <w:szCs w:val="32"/>
        </w:rPr>
        <w:t>蒋君芳（副校长）</w:t>
      </w:r>
      <w:r>
        <w:rPr>
          <w:rFonts w:hint="eastAsia" w:ascii="仿宋_GB2312" w:hAnsi="宋体" w:eastAsia="仿宋_GB2312"/>
          <w:sz w:val="32"/>
          <w:szCs w:val="32"/>
          <w:lang w:val="en-US" w:eastAsia="zh-CN"/>
        </w:rPr>
        <w:t>、</w:t>
      </w:r>
      <w:r>
        <w:rPr>
          <w:rFonts w:hint="eastAsia" w:ascii="仿宋_GB2312" w:hAnsi="宋体" w:eastAsia="仿宋_GB2312"/>
          <w:sz w:val="32"/>
          <w:szCs w:val="32"/>
        </w:rPr>
        <w:t>陈焕新（纪委书记）</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宋体" w:eastAsia="仿宋_GB2312"/>
          <w:sz w:val="32"/>
          <w:szCs w:val="32"/>
        </w:rPr>
      </w:pPr>
      <w:r>
        <w:rPr>
          <w:rFonts w:hint="eastAsia" w:ascii="仿宋_GB2312" w:hAnsi="宋体" w:eastAsia="仿宋_GB2312"/>
          <w:sz w:val="32"/>
          <w:szCs w:val="32"/>
        </w:rPr>
        <w:t>李</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勇（副校长）</w:t>
      </w:r>
      <w:r>
        <w:rPr>
          <w:rFonts w:hint="eastAsia" w:ascii="仿宋_GB2312" w:hAnsi="宋体" w:eastAsia="仿宋_GB2312"/>
          <w:sz w:val="32"/>
          <w:szCs w:val="32"/>
          <w:lang w:val="en-US" w:eastAsia="zh-CN"/>
        </w:rPr>
        <w:t>、</w:t>
      </w:r>
      <w:r>
        <w:rPr>
          <w:rFonts w:hint="eastAsia" w:ascii="仿宋_GB2312" w:hAnsi="宋体" w:eastAsia="仿宋_GB2312"/>
          <w:sz w:val="32"/>
          <w:szCs w:val="32"/>
        </w:rPr>
        <w:t>黄锦亮（副校长）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宋体" w:eastAsia="仿宋_GB2312"/>
          <w:b/>
          <w:bCs/>
          <w:sz w:val="32"/>
          <w:szCs w:val="32"/>
          <w:lang w:eastAsia="zh-CN"/>
        </w:rPr>
      </w:pPr>
      <w:r>
        <w:rPr>
          <w:rFonts w:hint="eastAsia" w:ascii="仿宋_GB2312" w:hAnsi="宋体" w:eastAsia="仿宋_GB2312"/>
          <w:b/>
          <w:bCs/>
          <w:sz w:val="32"/>
          <w:szCs w:val="32"/>
          <w:lang w:eastAsia="zh-CN"/>
        </w:rPr>
        <w:t>下设：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宋体" w:eastAsia="仿宋_GB2312"/>
          <w:b/>
          <w:bCs/>
          <w:sz w:val="32"/>
          <w:szCs w:val="32"/>
        </w:rPr>
      </w:pPr>
      <w:r>
        <w:rPr>
          <w:rFonts w:hint="eastAsia" w:ascii="仿宋_GB2312" w:hAnsi="宋体" w:eastAsia="仿宋_GB2312"/>
          <w:b/>
          <w:bCs/>
          <w:sz w:val="32"/>
          <w:szCs w:val="32"/>
          <w:lang w:eastAsia="zh-CN"/>
        </w:rPr>
        <w:t>（一）</w:t>
      </w:r>
      <w:r>
        <w:rPr>
          <w:rFonts w:hint="eastAsia" w:ascii="仿宋_GB2312" w:hAnsi="宋体" w:eastAsia="仿宋_GB2312"/>
          <w:b/>
          <w:bCs/>
          <w:sz w:val="32"/>
          <w:szCs w:val="32"/>
        </w:rPr>
        <w:t>推荐工作组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组</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长：郑远鹏（副校长）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副组长：蒋君芳（副校长）</w:t>
      </w:r>
      <w:r>
        <w:rPr>
          <w:rFonts w:hint="eastAsia" w:ascii="仿宋_GB2312" w:hAnsi="宋体" w:eastAsia="仿宋_GB2312"/>
          <w:sz w:val="32"/>
          <w:szCs w:val="32"/>
          <w:lang w:eastAsia="zh-CN"/>
        </w:rPr>
        <w:t>、</w:t>
      </w:r>
      <w:r>
        <w:rPr>
          <w:rFonts w:hint="eastAsia" w:ascii="仿宋_GB2312" w:hAnsi="宋体" w:eastAsia="仿宋_GB2312"/>
          <w:sz w:val="32"/>
          <w:szCs w:val="32"/>
        </w:rPr>
        <w:t>黄锦亮（副校长）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rPr>
        <w:t>组</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员：郑英升（教务处副主任）</w:t>
      </w:r>
      <w:r>
        <w:rPr>
          <w:rFonts w:hint="eastAsia" w:ascii="仿宋_GB2312" w:hAnsi="宋体"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宋体" w:eastAsia="仿宋_GB2312"/>
          <w:sz w:val="32"/>
          <w:szCs w:val="32"/>
        </w:rPr>
      </w:pPr>
      <w:r>
        <w:rPr>
          <w:rFonts w:hint="eastAsia" w:ascii="仿宋_GB2312" w:hAnsi="宋体" w:eastAsia="仿宋_GB2312"/>
          <w:sz w:val="32"/>
          <w:szCs w:val="32"/>
        </w:rPr>
        <w:t>蔡文恭（办公室副主任）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宋体" w:eastAsia="仿宋_GB2312"/>
          <w:sz w:val="32"/>
          <w:szCs w:val="32"/>
        </w:rPr>
      </w:pPr>
      <w:r>
        <w:rPr>
          <w:rFonts w:hint="eastAsia" w:ascii="仿宋_GB2312" w:hAnsi="宋体" w:eastAsia="仿宋_GB2312"/>
          <w:sz w:val="32"/>
          <w:szCs w:val="32"/>
        </w:rPr>
        <w:t>姜佳荣（德育处副主任、高三年年段长）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宋体" w:eastAsia="仿宋_GB2312"/>
          <w:sz w:val="32"/>
          <w:szCs w:val="32"/>
        </w:rPr>
      </w:pPr>
      <w:r>
        <w:rPr>
          <w:rFonts w:hint="eastAsia" w:ascii="仿宋_GB2312" w:hAnsi="宋体" w:eastAsia="仿宋_GB2312"/>
          <w:sz w:val="32"/>
          <w:szCs w:val="32"/>
        </w:rPr>
        <w:t>阙永华（教务处主任助理）</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宋体" w:eastAsia="仿宋_GB2312"/>
          <w:sz w:val="32"/>
          <w:szCs w:val="32"/>
        </w:rPr>
      </w:pPr>
      <w:r>
        <w:rPr>
          <w:rFonts w:hint="eastAsia" w:ascii="仿宋_GB2312" w:hAnsi="宋体" w:eastAsia="仿宋_GB2312"/>
          <w:sz w:val="32"/>
          <w:szCs w:val="32"/>
        </w:rPr>
        <w:t>陈锦英（教务处主任助理）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宋体" w:eastAsia="仿宋_GB2312"/>
          <w:b/>
          <w:bCs/>
          <w:sz w:val="32"/>
          <w:szCs w:val="32"/>
          <w:lang w:eastAsia="zh-CN"/>
        </w:rPr>
      </w:pPr>
      <w:r>
        <w:rPr>
          <w:rFonts w:hint="eastAsia" w:ascii="仿宋_GB2312" w:hAnsi="宋体" w:eastAsia="仿宋_GB2312"/>
          <w:b/>
          <w:bCs/>
          <w:sz w:val="32"/>
          <w:szCs w:val="32"/>
          <w:lang w:eastAsia="zh-CN"/>
        </w:rPr>
        <w:t>（二）纪检监督组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组</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长：陈焕新（纪委书记）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组</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员：周为煌（纪</w:t>
      </w:r>
      <w:r>
        <w:rPr>
          <w:rFonts w:hint="eastAsia" w:ascii="仿宋_GB2312" w:hAnsi="宋体" w:eastAsia="仿宋_GB2312"/>
          <w:sz w:val="32"/>
          <w:szCs w:val="32"/>
          <w:lang w:eastAsia="zh-CN"/>
        </w:rPr>
        <w:t>委</w:t>
      </w:r>
      <w:r>
        <w:rPr>
          <w:rFonts w:hint="eastAsia" w:ascii="仿宋_GB2312" w:hAnsi="宋体" w:eastAsia="仿宋_GB2312"/>
          <w:sz w:val="32"/>
          <w:szCs w:val="32"/>
        </w:rPr>
        <w:t>委员）</w:t>
      </w:r>
    </w:p>
    <w:p>
      <w:pPr>
        <w:rPr>
          <w:rFonts w:hint="eastAsia" w:ascii="黑体" w:hAnsi="黑体" w:eastAsia="黑体" w:cs="黑体"/>
          <w:sz w:val="28"/>
          <w:szCs w:val="28"/>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r>
        <w:rPr>
          <w:rFonts w:hint="eastAsia" w:ascii="黑体" w:hAnsi="黑体" w:eastAsia="黑体" w:cs="黑体"/>
          <w:sz w:val="28"/>
          <w:szCs w:val="28"/>
        </w:rPr>
        <w:t xml:space="preserve">      </w:t>
      </w:r>
    </w:p>
    <w:p>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厦门外国语学校2022年</w:t>
      </w:r>
    </w:p>
    <w:p>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推荐保送高校外国语言文学类专业意向表</w:t>
      </w:r>
    </w:p>
    <w:p>
      <w:pPr>
        <w:spacing w:line="340" w:lineRule="exact"/>
        <w:ind w:firstLine="640" w:firstLineChars="200"/>
        <w:rPr>
          <w:rFonts w:ascii="仿宋_GB2312" w:hAnsi="宋体" w:eastAsia="仿宋_GB2312"/>
          <w:sz w:val="32"/>
          <w:szCs w:val="32"/>
        </w:rPr>
      </w:pPr>
    </w:p>
    <w:p>
      <w:pPr>
        <w:spacing w:line="480" w:lineRule="exact"/>
        <w:ind w:firstLine="640" w:firstLineChars="200"/>
        <w:rPr>
          <w:rFonts w:ascii="仿宋_GB2312" w:hAnsi="宋体" w:eastAsia="仿宋_GB2312"/>
          <w:sz w:val="32"/>
          <w:szCs w:val="32"/>
        </w:rPr>
      </w:pPr>
      <w:r>
        <w:rPr>
          <w:rFonts w:hint="eastAsia" w:ascii="仿宋_GB2312" w:hAnsi="宋体" w:eastAsia="仿宋_GB2312"/>
          <w:sz w:val="32"/>
          <w:szCs w:val="32"/>
        </w:rPr>
        <w:t>根据《关于做好202</w:t>
      </w:r>
      <w:r>
        <w:rPr>
          <w:rFonts w:ascii="仿宋_GB2312" w:hAnsi="宋体" w:eastAsia="仿宋_GB2312"/>
          <w:sz w:val="32"/>
          <w:szCs w:val="32"/>
        </w:rPr>
        <w:t>2</w:t>
      </w:r>
      <w:r>
        <w:rPr>
          <w:rFonts w:hint="eastAsia" w:ascii="仿宋_GB2312" w:hAnsi="宋体" w:eastAsia="仿宋_GB2312"/>
          <w:sz w:val="32"/>
          <w:szCs w:val="32"/>
        </w:rPr>
        <w:t>年部分外国语中学推荐保送生工作的通知》文件精神，202</w:t>
      </w:r>
      <w:r>
        <w:rPr>
          <w:rFonts w:ascii="仿宋_GB2312" w:hAnsi="宋体" w:eastAsia="仿宋_GB2312"/>
          <w:sz w:val="32"/>
          <w:szCs w:val="32"/>
        </w:rPr>
        <w:t>2</w:t>
      </w:r>
      <w:r>
        <w:rPr>
          <w:rFonts w:hint="eastAsia" w:ascii="仿宋_GB2312" w:hAnsi="宋体" w:eastAsia="仿宋_GB2312"/>
          <w:sz w:val="32"/>
          <w:szCs w:val="32"/>
        </w:rPr>
        <w:t>年外国语学校的外语类保送生仅可报考高等学校的外国语言文学类专业，</w:t>
      </w:r>
      <w:r>
        <w:rPr>
          <w:rFonts w:hint="eastAsia" w:ascii="仿宋_GB2312" w:eastAsia="仿宋_GB2312"/>
          <w:sz w:val="32"/>
          <w:szCs w:val="32"/>
        </w:rPr>
        <w:t>根据教育部文件规定，此类学生入学后不得转至非外国语言文学类专业。</w:t>
      </w:r>
      <w:r>
        <w:rPr>
          <w:rFonts w:hint="eastAsia" w:ascii="仿宋_GB2312" w:hAnsi="宋体" w:eastAsia="仿宋_GB2312"/>
          <w:sz w:val="32"/>
          <w:szCs w:val="32"/>
        </w:rPr>
        <w:t>鉴于这一情况，为了使我校的保送生推荐工作更加有针对性，更有效地推荐出有志于学习外国语言文学类专业的学生参加高校的保送生招生考试，请同学们综合考虑自己兴趣爱好和专业志向，并征询家长意见后，郑重选择填妥下表。</w:t>
      </w:r>
    </w:p>
    <w:p>
      <w:pPr>
        <w:spacing w:line="480" w:lineRule="exact"/>
        <w:ind w:right="-45" w:firstLine="1984" w:firstLineChars="620"/>
        <w:jc w:val="center"/>
        <w:rPr>
          <w:rFonts w:ascii="仿宋_GB2312" w:hAnsi="宋体" w:eastAsia="仿宋_GB2312"/>
          <w:sz w:val="32"/>
          <w:szCs w:val="32"/>
        </w:rPr>
      </w:pPr>
      <w:r>
        <w:rPr>
          <w:rFonts w:hint="eastAsia" w:ascii="仿宋_GB2312" w:hAnsi="宋体" w:eastAsia="仿宋_GB2312"/>
          <w:sz w:val="32"/>
          <w:szCs w:val="32"/>
        </w:rPr>
        <w:t>厦门外国语学校保送资格生推荐工作领导小组</w:t>
      </w:r>
    </w:p>
    <w:p>
      <w:pPr>
        <w:spacing w:line="480" w:lineRule="exact"/>
        <w:ind w:firstLine="1984" w:firstLineChars="620"/>
        <w:jc w:val="center"/>
        <w:rPr>
          <w:rFonts w:ascii="仿宋_GB2312" w:hAnsi="宋体" w:eastAsia="仿宋_GB2312"/>
          <w:sz w:val="32"/>
          <w:szCs w:val="32"/>
        </w:rPr>
      </w:pPr>
      <w:r>
        <w:rPr>
          <w:rFonts w:hint="eastAsia" w:ascii="仿宋_GB2312" w:hAnsi="宋体" w:eastAsia="仿宋_GB2312"/>
          <w:sz w:val="32"/>
          <w:szCs w:val="32"/>
        </w:rPr>
        <w:t>202</w:t>
      </w:r>
      <w:r>
        <w:rPr>
          <w:rFonts w:ascii="仿宋_GB2312" w:hAnsi="宋体" w:eastAsia="仿宋_GB2312"/>
          <w:sz w:val="32"/>
          <w:szCs w:val="32"/>
        </w:rPr>
        <w:t>1</w:t>
      </w:r>
      <w:r>
        <w:rPr>
          <w:rFonts w:hint="eastAsia" w:ascii="仿宋_GB2312" w:hAnsi="宋体" w:eastAsia="仿宋_GB2312"/>
          <w:sz w:val="32"/>
          <w:szCs w:val="32"/>
        </w:rPr>
        <w:t>年1</w:t>
      </w:r>
      <w:r>
        <w:rPr>
          <w:rFonts w:ascii="仿宋_GB2312" w:hAnsi="宋体" w:eastAsia="仿宋_GB2312"/>
          <w:sz w:val="32"/>
          <w:szCs w:val="32"/>
        </w:rPr>
        <w:t>1</w:t>
      </w:r>
      <w:r>
        <w:rPr>
          <w:rFonts w:hint="eastAsia" w:ascii="仿宋_GB2312" w:hAnsi="宋体" w:eastAsia="仿宋_GB2312"/>
          <w:sz w:val="32"/>
          <w:szCs w:val="32"/>
        </w:rPr>
        <w:t>月</w:t>
      </w:r>
      <w:r>
        <w:rPr>
          <w:rFonts w:ascii="仿宋_GB2312" w:hAnsi="宋体" w:eastAsia="仿宋_GB2312"/>
          <w:sz w:val="32"/>
          <w:szCs w:val="32"/>
        </w:rPr>
        <w:t>2</w:t>
      </w:r>
      <w:r>
        <w:rPr>
          <w:rFonts w:hint="eastAsia" w:ascii="仿宋_GB2312" w:hAnsi="宋体" w:eastAsia="仿宋_GB2312"/>
          <w:sz w:val="32"/>
          <w:szCs w:val="32"/>
        </w:rPr>
        <w:t>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5580"/>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1005" w:type="dxa"/>
            <w:vAlign w:val="center"/>
          </w:tcPr>
          <w:p>
            <w:pPr>
              <w:spacing w:line="360" w:lineRule="auto"/>
              <w:jc w:val="center"/>
              <w:rPr>
                <w:rFonts w:ascii="宋体" w:hAnsi="宋体"/>
                <w:szCs w:val="21"/>
              </w:rPr>
            </w:pPr>
            <w:r>
              <w:rPr>
                <w:rFonts w:hint="eastAsia" w:ascii="宋体" w:hAnsi="宋体"/>
                <w:szCs w:val="21"/>
              </w:rPr>
              <w:t>1</w:t>
            </w:r>
          </w:p>
        </w:tc>
        <w:tc>
          <w:tcPr>
            <w:tcW w:w="5580" w:type="dxa"/>
            <w:vAlign w:val="center"/>
          </w:tcPr>
          <w:p>
            <w:pPr>
              <w:spacing w:line="360" w:lineRule="auto"/>
              <w:jc w:val="center"/>
              <w:rPr>
                <w:rFonts w:ascii="宋体" w:hAnsi="宋体"/>
                <w:szCs w:val="21"/>
              </w:rPr>
            </w:pPr>
          </w:p>
          <w:p>
            <w:pPr>
              <w:spacing w:line="360" w:lineRule="auto"/>
              <w:jc w:val="center"/>
              <w:rPr>
                <w:rFonts w:ascii="宋体" w:hAnsi="宋体"/>
                <w:szCs w:val="21"/>
              </w:rPr>
            </w:pPr>
            <w:r>
              <w:rPr>
                <w:rFonts w:hint="eastAsia" w:ascii="宋体" w:hAnsi="宋体"/>
                <w:szCs w:val="21"/>
              </w:rPr>
              <w:t>不参加外国语言文学类专业保送资格生推荐。</w:t>
            </w:r>
          </w:p>
          <w:p>
            <w:pPr>
              <w:spacing w:line="360" w:lineRule="auto"/>
              <w:jc w:val="center"/>
              <w:rPr>
                <w:rFonts w:ascii="宋体" w:hAnsi="宋体"/>
                <w:szCs w:val="21"/>
              </w:rPr>
            </w:pPr>
            <w:r>
              <w:rPr>
                <w:rFonts w:hint="eastAsia" w:ascii="宋体" w:hAnsi="宋体"/>
                <w:szCs w:val="21"/>
              </w:rPr>
              <w:t xml:space="preserve">  高三（    ）班学生：</w:t>
            </w:r>
            <w:r>
              <w:rPr>
                <w:rFonts w:hint="eastAsia" w:ascii="宋体" w:hAnsi="宋体"/>
                <w:szCs w:val="21"/>
                <w:u w:val="single"/>
              </w:rPr>
              <w:t xml:space="preserve">                   </w:t>
            </w:r>
            <w:r>
              <w:rPr>
                <w:rFonts w:hint="eastAsia" w:ascii="宋体" w:hAnsi="宋体"/>
                <w:szCs w:val="21"/>
              </w:rPr>
              <w:t>（签名）。</w:t>
            </w:r>
          </w:p>
          <w:p>
            <w:pPr>
              <w:spacing w:line="360" w:lineRule="auto"/>
              <w:ind w:firstLine="1680" w:firstLineChars="800"/>
              <w:rPr>
                <w:rFonts w:ascii="宋体" w:hAnsi="宋体"/>
                <w:szCs w:val="21"/>
              </w:rPr>
            </w:pPr>
            <w:r>
              <w:rPr>
                <w:rFonts w:hint="eastAsia" w:ascii="宋体" w:hAnsi="宋体"/>
                <w:szCs w:val="21"/>
              </w:rPr>
              <w:t>家长：</w:t>
            </w:r>
            <w:r>
              <w:rPr>
                <w:rFonts w:hint="eastAsia" w:ascii="宋体" w:hAnsi="宋体"/>
                <w:szCs w:val="21"/>
                <w:u w:val="single"/>
              </w:rPr>
              <w:t xml:space="preserve">                   </w:t>
            </w:r>
            <w:r>
              <w:rPr>
                <w:rFonts w:hint="eastAsia" w:ascii="宋体" w:hAnsi="宋体"/>
                <w:szCs w:val="21"/>
              </w:rPr>
              <w:t>（签名）。</w:t>
            </w:r>
          </w:p>
          <w:p>
            <w:pPr>
              <w:spacing w:line="360" w:lineRule="auto"/>
              <w:ind w:firstLine="3360" w:firstLineChars="1600"/>
              <w:rPr>
                <w:rFonts w:ascii="宋体" w:hAnsi="宋体"/>
                <w:szCs w:val="21"/>
              </w:rPr>
            </w:pPr>
            <w:r>
              <w:rPr>
                <w:rFonts w:hint="eastAsia" w:ascii="宋体" w:hAnsi="宋体"/>
                <w:szCs w:val="21"/>
              </w:rPr>
              <w:t>年    月     日</w:t>
            </w:r>
          </w:p>
        </w:tc>
        <w:tc>
          <w:tcPr>
            <w:tcW w:w="2438" w:type="dxa"/>
            <w:vAlign w:val="center"/>
          </w:tcPr>
          <w:p>
            <w:pPr>
              <w:rPr>
                <w:rFonts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1005" w:type="dxa"/>
            <w:vAlign w:val="center"/>
          </w:tcPr>
          <w:p>
            <w:pPr>
              <w:spacing w:line="360" w:lineRule="auto"/>
              <w:jc w:val="center"/>
              <w:rPr>
                <w:rFonts w:ascii="宋体" w:hAnsi="宋体"/>
                <w:szCs w:val="21"/>
              </w:rPr>
            </w:pPr>
            <w:r>
              <w:rPr>
                <w:rFonts w:hint="eastAsia" w:ascii="宋体" w:hAnsi="宋体"/>
                <w:szCs w:val="21"/>
              </w:rPr>
              <w:t>2</w:t>
            </w:r>
          </w:p>
        </w:tc>
        <w:tc>
          <w:tcPr>
            <w:tcW w:w="5580" w:type="dxa"/>
            <w:vAlign w:val="center"/>
          </w:tcPr>
          <w:p>
            <w:pPr>
              <w:spacing w:line="360" w:lineRule="auto"/>
              <w:jc w:val="center"/>
              <w:rPr>
                <w:rFonts w:ascii="宋体" w:hAnsi="宋体"/>
                <w:szCs w:val="21"/>
              </w:rPr>
            </w:pPr>
          </w:p>
          <w:p>
            <w:pPr>
              <w:spacing w:line="360" w:lineRule="auto"/>
              <w:jc w:val="center"/>
              <w:rPr>
                <w:rFonts w:ascii="宋体" w:hAnsi="宋体"/>
                <w:szCs w:val="21"/>
              </w:rPr>
            </w:pPr>
            <w:r>
              <w:rPr>
                <w:rFonts w:hint="eastAsia" w:ascii="宋体" w:hAnsi="宋体"/>
                <w:szCs w:val="21"/>
              </w:rPr>
              <w:t>要参加外国语言文学类专业保送资格生推荐。</w:t>
            </w:r>
          </w:p>
          <w:p>
            <w:pPr>
              <w:spacing w:line="360" w:lineRule="auto"/>
              <w:ind w:firstLine="420" w:firstLineChars="200"/>
              <w:rPr>
                <w:rFonts w:ascii="宋体" w:hAnsi="宋体"/>
                <w:szCs w:val="21"/>
                <w:u w:val="single"/>
              </w:rPr>
            </w:pPr>
            <w:r>
              <w:rPr>
                <w:rFonts w:hint="eastAsia" w:ascii="宋体" w:hAnsi="宋体"/>
                <w:szCs w:val="21"/>
              </w:rPr>
              <w:t>高三（    ）班学生：</w:t>
            </w:r>
            <w:r>
              <w:rPr>
                <w:rFonts w:hint="eastAsia" w:ascii="宋体" w:hAnsi="宋体"/>
                <w:szCs w:val="21"/>
                <w:u w:val="single"/>
              </w:rPr>
              <w:t xml:space="preserve">                   </w:t>
            </w:r>
            <w:r>
              <w:rPr>
                <w:rFonts w:hint="eastAsia" w:ascii="宋体" w:hAnsi="宋体"/>
                <w:szCs w:val="21"/>
              </w:rPr>
              <w:t>（签名）。</w:t>
            </w:r>
          </w:p>
          <w:p>
            <w:pPr>
              <w:spacing w:line="360" w:lineRule="auto"/>
              <w:ind w:firstLine="1680" w:firstLineChars="800"/>
              <w:rPr>
                <w:rFonts w:ascii="宋体" w:hAnsi="宋体"/>
                <w:szCs w:val="21"/>
              </w:rPr>
            </w:pPr>
            <w:r>
              <w:rPr>
                <w:rFonts w:hint="eastAsia" w:ascii="宋体" w:hAnsi="宋体"/>
                <w:szCs w:val="21"/>
              </w:rPr>
              <w:t>家长：</w:t>
            </w:r>
            <w:r>
              <w:rPr>
                <w:rFonts w:hint="eastAsia" w:ascii="宋体" w:hAnsi="宋体"/>
                <w:szCs w:val="21"/>
                <w:u w:val="single"/>
              </w:rPr>
              <w:t xml:space="preserve">                   </w:t>
            </w:r>
            <w:r>
              <w:rPr>
                <w:rFonts w:hint="eastAsia" w:ascii="宋体" w:hAnsi="宋体"/>
                <w:szCs w:val="21"/>
              </w:rPr>
              <w:t>（签名）。</w:t>
            </w:r>
          </w:p>
          <w:p>
            <w:pPr>
              <w:spacing w:line="360" w:lineRule="auto"/>
              <w:jc w:val="center"/>
              <w:rPr>
                <w:rFonts w:ascii="宋体" w:hAnsi="宋体"/>
                <w:szCs w:val="21"/>
              </w:rPr>
            </w:pPr>
            <w:r>
              <w:rPr>
                <w:rFonts w:hint="eastAsia" w:ascii="宋体" w:hAnsi="宋体"/>
                <w:szCs w:val="21"/>
              </w:rPr>
              <w:t xml:space="preserve">                      年    月     日</w:t>
            </w:r>
          </w:p>
        </w:tc>
        <w:tc>
          <w:tcPr>
            <w:tcW w:w="2438" w:type="dxa"/>
            <w:vAlign w:val="center"/>
          </w:tcPr>
          <w:p>
            <w:pPr>
              <w:ind w:firstLine="420" w:firstLineChars="200"/>
              <w:rPr>
                <w:rFonts w:ascii="宋体" w:hAnsi="宋体"/>
                <w:szCs w:val="21"/>
              </w:rPr>
            </w:pPr>
            <w:r>
              <w:rPr>
                <w:rFonts w:hint="eastAsia" w:ascii="宋体" w:hAnsi="宋体"/>
                <w:szCs w:val="21"/>
              </w:rPr>
              <w:t>说明：要参加外国语言文学类专业保送资格生推荐的学生，若获得保送资格，必须承诺参加高等学校的外国语言文学类专业的保送生招生考试，不得因放弃而影响保送推荐名额计划的完成。</w:t>
            </w:r>
          </w:p>
        </w:tc>
      </w:tr>
    </w:tbl>
    <w:p>
      <w:pPr>
        <w:spacing w:line="600" w:lineRule="exact"/>
        <w:ind w:right="28" w:firstLine="210" w:firstLineChars="100"/>
        <w:rPr>
          <w:rFonts w:hint="default" w:ascii="宋体" w:hAnsi="宋体"/>
          <w:szCs w:val="21"/>
          <w:u w:val="single"/>
          <w:lang w:val="en-US" w:eastAsia="zh-CN"/>
        </w:rPr>
      </w:pPr>
      <w:r>
        <w:rPr>
          <w:rFonts w:hint="eastAsia" w:ascii="宋体" w:hAnsi="宋体"/>
          <w:szCs w:val="21"/>
        </w:rPr>
        <w:t>填表学生： 高三（   ）班座号</w:t>
      </w:r>
      <w:r>
        <w:rPr>
          <w:rFonts w:hint="eastAsia" w:ascii="宋体" w:hAnsi="宋体"/>
          <w:szCs w:val="21"/>
          <w:u w:val="single"/>
        </w:rPr>
        <w:t xml:space="preserve">      </w:t>
      </w:r>
      <w:r>
        <w:rPr>
          <w:rFonts w:hint="eastAsia" w:ascii="宋体" w:hAnsi="宋体"/>
          <w:szCs w:val="21"/>
        </w:rPr>
        <w:t>姓名</w:t>
      </w:r>
      <w:r>
        <w:rPr>
          <w:rFonts w:hint="eastAsia" w:ascii="宋体" w:hAnsi="宋体"/>
          <w:szCs w:val="21"/>
          <w:u w:val="single"/>
        </w:rPr>
        <w:t xml:space="preserve"> </w:t>
      </w:r>
    </w:p>
    <w:sectPr>
      <w:footerReference r:id="rId3" w:type="default"/>
      <w:footerReference r:id="rId4" w:type="even"/>
      <w:pgSz w:w="11906" w:h="16838"/>
      <w:pgMar w:top="1898" w:right="1474" w:bottom="1920"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firstLine="7560" w:firstLineChars="2700"/>
      <w:rPr>
        <w:rStyle w:val="9"/>
        <w:sz w:val="28"/>
        <w:szCs w:val="28"/>
      </w:rPr>
    </w:pPr>
    <w:r>
      <w:rPr>
        <w:rStyle w:val="9"/>
        <w:rFonts w:hint="eastAsia"/>
        <w:sz w:val="28"/>
        <w:szCs w:val="28"/>
      </w:rPr>
      <w:t>—</w:t>
    </w: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1</w:t>
    </w:r>
    <w:r>
      <w:rPr>
        <w:sz w:val="28"/>
        <w:szCs w:val="28"/>
      </w:rPr>
      <w:fldChar w:fldCharType="end"/>
    </w:r>
    <w:r>
      <w:rPr>
        <w:rStyle w:val="9"/>
        <w:rFonts w:hint="eastAsia"/>
        <w:sz w:val="28"/>
        <w:szCs w:val="28"/>
      </w:rPr>
      <w:t>—</w:t>
    </w:r>
  </w:p>
  <w:p>
    <w:pPr>
      <w:pStyle w:val="5"/>
      <w:framePr w:wrap="around" w:vAnchor="text" w:hAnchor="margin" w:xAlign="outside" w:y="1"/>
      <w:rPr>
        <w:rStyle w:val="9"/>
        <w:sz w:val="28"/>
        <w:szCs w:val="28"/>
      </w:rPr>
    </w:pP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firstLine="280" w:firstLineChars="100"/>
      <w:rPr>
        <w:rStyle w:val="9"/>
        <w:sz w:val="28"/>
        <w:szCs w:val="28"/>
      </w:rPr>
    </w:pPr>
    <w:r>
      <w:rPr>
        <w:rStyle w:val="9"/>
        <w:rFonts w:hint="eastAsia"/>
        <w:sz w:val="28"/>
        <w:szCs w:val="28"/>
      </w:rPr>
      <w:t>—</w:t>
    </w: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2</w:t>
    </w:r>
    <w:r>
      <w:rPr>
        <w:sz w:val="28"/>
        <w:szCs w:val="28"/>
      </w:rPr>
      <w:fldChar w:fldCharType="end"/>
    </w:r>
    <w:r>
      <w:rPr>
        <w:rStyle w:val="9"/>
        <w:rFonts w:hint="eastAsia"/>
        <w:sz w:val="28"/>
        <w:szCs w:val="28"/>
      </w:rPr>
      <w:t>—</w:t>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109F"/>
    <w:rsid w:val="0002340F"/>
    <w:rsid w:val="00024153"/>
    <w:rsid w:val="00032787"/>
    <w:rsid w:val="00065FDB"/>
    <w:rsid w:val="00070C05"/>
    <w:rsid w:val="000A36BA"/>
    <w:rsid w:val="000A7834"/>
    <w:rsid w:val="0010536B"/>
    <w:rsid w:val="001241E2"/>
    <w:rsid w:val="00144B95"/>
    <w:rsid w:val="00172A27"/>
    <w:rsid w:val="001C7F16"/>
    <w:rsid w:val="001D73DD"/>
    <w:rsid w:val="001E1E30"/>
    <w:rsid w:val="00221382"/>
    <w:rsid w:val="002236E9"/>
    <w:rsid w:val="0024029E"/>
    <w:rsid w:val="00264A8F"/>
    <w:rsid w:val="00282F68"/>
    <w:rsid w:val="002B1762"/>
    <w:rsid w:val="002D1CCA"/>
    <w:rsid w:val="002D2F26"/>
    <w:rsid w:val="003148FE"/>
    <w:rsid w:val="00375056"/>
    <w:rsid w:val="00386502"/>
    <w:rsid w:val="003F1E89"/>
    <w:rsid w:val="00406C98"/>
    <w:rsid w:val="0042257B"/>
    <w:rsid w:val="00462468"/>
    <w:rsid w:val="00490E59"/>
    <w:rsid w:val="004B44C3"/>
    <w:rsid w:val="004C06F2"/>
    <w:rsid w:val="004C3524"/>
    <w:rsid w:val="004D3B3F"/>
    <w:rsid w:val="004F5B25"/>
    <w:rsid w:val="004F649D"/>
    <w:rsid w:val="005027FA"/>
    <w:rsid w:val="00514916"/>
    <w:rsid w:val="00520B4F"/>
    <w:rsid w:val="00552385"/>
    <w:rsid w:val="00554A35"/>
    <w:rsid w:val="0057582C"/>
    <w:rsid w:val="005C711A"/>
    <w:rsid w:val="005F00BF"/>
    <w:rsid w:val="005F672B"/>
    <w:rsid w:val="00633936"/>
    <w:rsid w:val="0069008F"/>
    <w:rsid w:val="006A661F"/>
    <w:rsid w:val="006E2446"/>
    <w:rsid w:val="007146B4"/>
    <w:rsid w:val="007365E4"/>
    <w:rsid w:val="0073794A"/>
    <w:rsid w:val="0075228C"/>
    <w:rsid w:val="0079338E"/>
    <w:rsid w:val="008176A0"/>
    <w:rsid w:val="008438D9"/>
    <w:rsid w:val="00872814"/>
    <w:rsid w:val="008B46A2"/>
    <w:rsid w:val="009343EA"/>
    <w:rsid w:val="009468E1"/>
    <w:rsid w:val="00974DF1"/>
    <w:rsid w:val="009B0C53"/>
    <w:rsid w:val="009E111F"/>
    <w:rsid w:val="009E35CF"/>
    <w:rsid w:val="009F6B94"/>
    <w:rsid w:val="00A053A3"/>
    <w:rsid w:val="00A95EF6"/>
    <w:rsid w:val="00B06988"/>
    <w:rsid w:val="00B20320"/>
    <w:rsid w:val="00B21775"/>
    <w:rsid w:val="00B52B34"/>
    <w:rsid w:val="00B606C0"/>
    <w:rsid w:val="00B80F8D"/>
    <w:rsid w:val="00BC0615"/>
    <w:rsid w:val="00C564CB"/>
    <w:rsid w:val="00C66181"/>
    <w:rsid w:val="00C86F96"/>
    <w:rsid w:val="00CF0214"/>
    <w:rsid w:val="00D36B18"/>
    <w:rsid w:val="00D668BD"/>
    <w:rsid w:val="00D82023"/>
    <w:rsid w:val="00DD1698"/>
    <w:rsid w:val="00E12777"/>
    <w:rsid w:val="00E4416F"/>
    <w:rsid w:val="00EC299A"/>
    <w:rsid w:val="00F318AA"/>
    <w:rsid w:val="00F5419B"/>
    <w:rsid w:val="00FE3339"/>
    <w:rsid w:val="019F34F6"/>
    <w:rsid w:val="02C5286C"/>
    <w:rsid w:val="03DF625D"/>
    <w:rsid w:val="04871C54"/>
    <w:rsid w:val="04A97BA3"/>
    <w:rsid w:val="04E71D9A"/>
    <w:rsid w:val="067B4FB9"/>
    <w:rsid w:val="07552412"/>
    <w:rsid w:val="0AF668B4"/>
    <w:rsid w:val="10E94F15"/>
    <w:rsid w:val="14790E90"/>
    <w:rsid w:val="15300D39"/>
    <w:rsid w:val="16203543"/>
    <w:rsid w:val="17F646E6"/>
    <w:rsid w:val="17FC75C5"/>
    <w:rsid w:val="183331D6"/>
    <w:rsid w:val="19933AC7"/>
    <w:rsid w:val="1B174F18"/>
    <w:rsid w:val="1B541091"/>
    <w:rsid w:val="1BAA1CD0"/>
    <w:rsid w:val="1CE57DC8"/>
    <w:rsid w:val="1CFB1BF7"/>
    <w:rsid w:val="1F24348C"/>
    <w:rsid w:val="1F336FEA"/>
    <w:rsid w:val="1FB827C0"/>
    <w:rsid w:val="201272B8"/>
    <w:rsid w:val="22097941"/>
    <w:rsid w:val="228E694F"/>
    <w:rsid w:val="22CD6A62"/>
    <w:rsid w:val="251D2922"/>
    <w:rsid w:val="26172F4E"/>
    <w:rsid w:val="263F2567"/>
    <w:rsid w:val="28696158"/>
    <w:rsid w:val="2A816FBC"/>
    <w:rsid w:val="2B1D5D78"/>
    <w:rsid w:val="2CA53881"/>
    <w:rsid w:val="2E172509"/>
    <w:rsid w:val="2F934298"/>
    <w:rsid w:val="2FFA0072"/>
    <w:rsid w:val="319663EC"/>
    <w:rsid w:val="33FD2D91"/>
    <w:rsid w:val="34693258"/>
    <w:rsid w:val="36347431"/>
    <w:rsid w:val="36731A13"/>
    <w:rsid w:val="369E53E5"/>
    <w:rsid w:val="3B896E37"/>
    <w:rsid w:val="3DB93C3A"/>
    <w:rsid w:val="3DCA436F"/>
    <w:rsid w:val="3FB26D04"/>
    <w:rsid w:val="405B7723"/>
    <w:rsid w:val="41733B16"/>
    <w:rsid w:val="42BB34C4"/>
    <w:rsid w:val="431A5452"/>
    <w:rsid w:val="446542F6"/>
    <w:rsid w:val="455C7649"/>
    <w:rsid w:val="46237A99"/>
    <w:rsid w:val="48047D99"/>
    <w:rsid w:val="496B3C61"/>
    <w:rsid w:val="49A23BB2"/>
    <w:rsid w:val="4BDB0C50"/>
    <w:rsid w:val="4E5376A5"/>
    <w:rsid w:val="4F4B01F5"/>
    <w:rsid w:val="50274AD7"/>
    <w:rsid w:val="503D6937"/>
    <w:rsid w:val="5302651E"/>
    <w:rsid w:val="534737DD"/>
    <w:rsid w:val="544442E1"/>
    <w:rsid w:val="554852EE"/>
    <w:rsid w:val="55FC6317"/>
    <w:rsid w:val="56BD287A"/>
    <w:rsid w:val="5A714EF0"/>
    <w:rsid w:val="5B0E5360"/>
    <w:rsid w:val="5B9F2E0F"/>
    <w:rsid w:val="5D724E1E"/>
    <w:rsid w:val="630C1A87"/>
    <w:rsid w:val="63324B07"/>
    <w:rsid w:val="641D0335"/>
    <w:rsid w:val="652F4D61"/>
    <w:rsid w:val="6594119C"/>
    <w:rsid w:val="67784CC7"/>
    <w:rsid w:val="67B50152"/>
    <w:rsid w:val="68641757"/>
    <w:rsid w:val="68E62479"/>
    <w:rsid w:val="69064D02"/>
    <w:rsid w:val="6BEF2BB2"/>
    <w:rsid w:val="6C541B95"/>
    <w:rsid w:val="6F0605C3"/>
    <w:rsid w:val="6FB25526"/>
    <w:rsid w:val="6FD92C3E"/>
    <w:rsid w:val="70212142"/>
    <w:rsid w:val="70C02209"/>
    <w:rsid w:val="70F44CC1"/>
    <w:rsid w:val="734E6826"/>
    <w:rsid w:val="74805481"/>
    <w:rsid w:val="74A365C7"/>
    <w:rsid w:val="756B18E2"/>
    <w:rsid w:val="75EE4586"/>
    <w:rsid w:val="761D0C67"/>
    <w:rsid w:val="763875AB"/>
    <w:rsid w:val="76711640"/>
    <w:rsid w:val="7BE05F11"/>
    <w:rsid w:val="7E656727"/>
    <w:rsid w:val="7F5B1652"/>
    <w:rsid w:val="7F775A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616" w:firstLineChars="200"/>
    </w:pPr>
    <w:rPr>
      <w:rFonts w:eastAsia="仿宋_GB2312"/>
      <w:sz w:val="32"/>
      <w:szCs w:val="20"/>
    </w:rPr>
  </w:style>
  <w:style w:type="paragraph" w:styleId="3">
    <w:name w:val="Date"/>
    <w:basedOn w:val="1"/>
    <w:next w:val="1"/>
    <w:qFormat/>
    <w:uiPriority w:val="0"/>
    <w:pPr>
      <w:ind w:left="100" w:leftChars="2500"/>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301</Words>
  <Characters>98</Characters>
  <Lines>1</Lines>
  <Paragraphs>1</Paragraphs>
  <TotalTime>49</TotalTime>
  <ScaleCrop>false</ScaleCrop>
  <LinksUpToDate>false</LinksUpToDate>
  <CharactersWithSpaces>398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2021-10-31T14:48:00Z</dcterms:created>
  <dc:creator>微软用户</dc:creator>
  <cp:lastModifiedBy>admin</cp:lastModifiedBy>
  <cp:lastPrinted>2021-11-03T01:10:00Z</cp:lastPrinted>
  <dcterms:modified xsi:type="dcterms:W3CDTF">2021-12-24T07:42:26Z</dcterms:modified>
  <dc:title>关于申请立项对金尚小学塑胶跑道及操场改造的函</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97813F35BA3E425E8B4F74B419679084</vt:lpwstr>
  </property>
</Properties>
</file>