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bCs/>
          <w:sz w:val="32"/>
          <w:szCs w:val="32"/>
        </w:rPr>
      </w:pPr>
      <w:bookmarkStart w:id="0" w:name="_GoBack"/>
      <w:bookmarkEnd w:id="0"/>
      <w:r>
        <w:rPr>
          <w:rFonts w:hint="eastAsia" w:ascii="仿宋" w:hAnsi="仿宋" w:eastAsia="仿宋" w:cs="仿宋"/>
          <w:bCs/>
          <w:sz w:val="32"/>
          <w:szCs w:val="32"/>
        </w:rPr>
        <w:t>附件1</w:t>
      </w:r>
    </w:p>
    <w:p>
      <w:pPr>
        <w:spacing w:line="560" w:lineRule="exact"/>
        <w:rPr>
          <w:rFonts w:hint="eastAsia" w:ascii="宋体" w:hAnsi="宋体"/>
          <w:b/>
          <w:sz w:val="32"/>
          <w:szCs w:val="32"/>
        </w:rPr>
      </w:pPr>
    </w:p>
    <w:p>
      <w:pPr>
        <w:spacing w:line="360" w:lineRule="auto"/>
        <w:jc w:val="center"/>
        <w:rPr>
          <w:rFonts w:hint="eastAsia" w:ascii="宋体" w:hAnsi="宋体"/>
          <w:b/>
          <w:sz w:val="44"/>
          <w:szCs w:val="44"/>
        </w:rPr>
      </w:pPr>
      <w:r>
        <w:rPr>
          <w:rFonts w:hint="eastAsia" w:ascii="宋体" w:hAnsi="宋体"/>
          <w:b/>
          <w:sz w:val="44"/>
          <w:szCs w:val="44"/>
        </w:rPr>
        <w:t>厦门外国语学校2021年推荐外语类保送</w:t>
      </w:r>
    </w:p>
    <w:p>
      <w:pPr>
        <w:spacing w:line="360" w:lineRule="auto"/>
        <w:jc w:val="center"/>
        <w:rPr>
          <w:rFonts w:hint="eastAsia" w:ascii="宋体" w:hAnsi="宋体"/>
          <w:b/>
          <w:sz w:val="44"/>
          <w:szCs w:val="44"/>
        </w:rPr>
      </w:pPr>
      <w:r>
        <w:rPr>
          <w:rFonts w:hint="eastAsia" w:ascii="宋体" w:hAnsi="宋体"/>
          <w:b/>
          <w:sz w:val="44"/>
          <w:szCs w:val="44"/>
        </w:rPr>
        <w:t>资格生及参加高校保送考试学生实施细则</w:t>
      </w:r>
    </w:p>
    <w:p>
      <w:pPr>
        <w:spacing w:line="480" w:lineRule="auto"/>
        <w:ind w:firstLine="640" w:firstLineChars="200"/>
        <w:jc w:val="center"/>
        <w:rPr>
          <w:rFonts w:hint="eastAsia" w:ascii="仿宋_GB2312" w:hAnsi="宋体" w:eastAsia="仿宋_GB2312"/>
          <w:sz w:val="32"/>
          <w:szCs w:val="32"/>
        </w:rPr>
      </w:pP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根据教育部高校学生司《关于做好2021年部分外国语中学推荐保送生工作的通知》（教学司〔2020〕7号）的精神和要求以及《2021年厦门外国语学校具备保送资格学生推荐办法》，特制定本校推荐外语类保送资格生及参加高校保送考试学生实施细则。</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 必须满足保送生条件和本校推荐条件。</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2．学生填写意向书。</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3．按下列方案确定保送资格学生综合成绩排名。</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（1）以高中三年外语、语文和高三</w:t>
      </w:r>
      <w:r>
        <w:rPr>
          <w:rFonts w:ascii="仿宋_GB2312" w:hAnsi="宋体" w:eastAsia="仿宋_GB2312"/>
          <w:sz w:val="32"/>
          <w:szCs w:val="32"/>
        </w:rPr>
        <w:t>外语类保送生</w:t>
      </w:r>
      <w:r>
        <w:rPr>
          <w:rFonts w:hint="eastAsia" w:ascii="仿宋_GB2312" w:hAnsi="宋体" w:eastAsia="仿宋_GB2312"/>
          <w:sz w:val="32"/>
          <w:szCs w:val="32"/>
        </w:rPr>
        <w:t>资格</w:t>
      </w:r>
      <w:r>
        <w:rPr>
          <w:rFonts w:ascii="仿宋_GB2312" w:hAnsi="宋体" w:eastAsia="仿宋_GB2312"/>
          <w:sz w:val="32"/>
          <w:szCs w:val="32"/>
        </w:rPr>
        <w:t>考试</w:t>
      </w:r>
      <w:r>
        <w:rPr>
          <w:rFonts w:hint="eastAsia" w:ascii="仿宋_GB2312" w:hAnsi="宋体" w:eastAsia="仿宋_GB2312"/>
          <w:sz w:val="32"/>
          <w:szCs w:val="32"/>
        </w:rPr>
        <w:t>的数学考试成绩确定保送资格生综合排名，方法如下：</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A.</w:t>
      </w:r>
      <w:r>
        <w:rPr>
          <w:rFonts w:ascii="仿宋_GB2312" w:hAnsi="宋体" w:eastAsia="仿宋_GB2312"/>
          <w:sz w:val="32"/>
          <w:szCs w:val="32"/>
        </w:rPr>
        <w:t xml:space="preserve"> 高一、高二</w:t>
      </w:r>
      <w:r>
        <w:rPr>
          <w:rFonts w:hint="eastAsia" w:ascii="仿宋_GB2312" w:hAnsi="宋体" w:eastAsia="仿宋_GB2312"/>
          <w:sz w:val="32"/>
          <w:szCs w:val="32"/>
        </w:rPr>
        <w:t>的</w:t>
      </w:r>
      <w:r>
        <w:rPr>
          <w:rFonts w:ascii="仿宋_GB2312" w:hAnsi="宋体" w:eastAsia="仿宋_GB2312"/>
          <w:sz w:val="32"/>
          <w:szCs w:val="32"/>
        </w:rPr>
        <w:t>期末考试</w:t>
      </w:r>
      <w:r>
        <w:rPr>
          <w:rFonts w:hint="eastAsia" w:ascii="仿宋_GB2312" w:hAnsi="宋体" w:eastAsia="仿宋_GB2312"/>
          <w:sz w:val="32"/>
          <w:szCs w:val="32"/>
        </w:rPr>
        <w:t>以及高三第一次阶段性考试</w:t>
      </w:r>
      <w:r>
        <w:rPr>
          <w:rFonts w:ascii="仿宋_GB2312" w:hAnsi="宋体" w:eastAsia="仿宋_GB2312"/>
          <w:sz w:val="32"/>
          <w:szCs w:val="32"/>
        </w:rPr>
        <w:t>只计入外语和语文成绩</w:t>
      </w:r>
      <w:r>
        <w:rPr>
          <w:rFonts w:hint="eastAsia" w:ascii="仿宋_GB2312" w:hAnsi="宋体" w:eastAsia="仿宋_GB2312"/>
          <w:sz w:val="32"/>
          <w:szCs w:val="32"/>
        </w:rPr>
        <w:t>，每科满分150分，总分满分300分。</w:t>
      </w:r>
      <w:r>
        <w:rPr>
          <w:rFonts w:ascii="仿宋_GB2312" w:hAnsi="宋体" w:eastAsia="仿宋_GB2312"/>
          <w:sz w:val="32"/>
          <w:szCs w:val="32"/>
        </w:rPr>
        <w:t>高三外语类保送生</w:t>
      </w:r>
      <w:r>
        <w:rPr>
          <w:rFonts w:hint="eastAsia" w:ascii="仿宋_GB2312" w:hAnsi="宋体" w:eastAsia="仿宋_GB2312"/>
          <w:sz w:val="32"/>
          <w:szCs w:val="32"/>
        </w:rPr>
        <w:t>资格</w:t>
      </w:r>
      <w:r>
        <w:rPr>
          <w:rFonts w:ascii="仿宋_GB2312" w:hAnsi="宋体" w:eastAsia="仿宋_GB2312"/>
          <w:sz w:val="32"/>
          <w:szCs w:val="32"/>
        </w:rPr>
        <w:t>考试</w:t>
      </w:r>
      <w:r>
        <w:rPr>
          <w:rFonts w:hint="eastAsia" w:ascii="仿宋_GB2312" w:hAnsi="宋体" w:eastAsia="仿宋_GB2312"/>
          <w:sz w:val="32"/>
          <w:szCs w:val="32"/>
        </w:rPr>
        <w:t>计入</w:t>
      </w:r>
      <w:r>
        <w:rPr>
          <w:rFonts w:ascii="仿宋_GB2312" w:hAnsi="宋体" w:eastAsia="仿宋_GB2312"/>
          <w:sz w:val="32"/>
          <w:szCs w:val="32"/>
        </w:rPr>
        <w:t>外语、语文和数学</w:t>
      </w:r>
      <w:r>
        <w:rPr>
          <w:rFonts w:hint="eastAsia" w:ascii="仿宋_GB2312" w:hAnsi="宋体" w:eastAsia="仿宋_GB2312"/>
          <w:sz w:val="32"/>
          <w:szCs w:val="32"/>
        </w:rPr>
        <w:t>成绩，每科</w:t>
      </w:r>
      <w:r>
        <w:rPr>
          <w:rFonts w:ascii="仿宋_GB2312" w:hAnsi="宋体" w:eastAsia="仿宋_GB2312"/>
          <w:sz w:val="32"/>
          <w:szCs w:val="32"/>
        </w:rPr>
        <w:t>满分</w:t>
      </w:r>
      <w:r>
        <w:rPr>
          <w:rFonts w:hint="eastAsia" w:ascii="仿宋_GB2312" w:hAnsi="宋体" w:eastAsia="仿宋_GB2312"/>
          <w:sz w:val="32"/>
          <w:szCs w:val="32"/>
        </w:rPr>
        <w:t>150分，总分满分450分</w:t>
      </w:r>
      <w:r>
        <w:rPr>
          <w:rFonts w:ascii="仿宋_GB2312" w:hAnsi="宋体" w:eastAsia="仿宋_GB2312"/>
          <w:sz w:val="32"/>
          <w:szCs w:val="32"/>
        </w:rPr>
        <w:t>折算</w:t>
      </w:r>
      <w:r>
        <w:rPr>
          <w:rFonts w:hint="eastAsia" w:ascii="仿宋_GB2312" w:hAnsi="宋体" w:eastAsia="仿宋_GB2312"/>
          <w:sz w:val="32"/>
          <w:szCs w:val="32"/>
        </w:rPr>
        <w:t>为</w:t>
      </w:r>
      <w:r>
        <w:rPr>
          <w:rFonts w:ascii="仿宋_GB2312" w:hAnsi="宋体" w:eastAsia="仿宋_GB2312"/>
          <w:sz w:val="32"/>
          <w:szCs w:val="32"/>
        </w:rPr>
        <w:t>300分</w:t>
      </w:r>
      <w:r>
        <w:rPr>
          <w:rFonts w:hint="eastAsia" w:ascii="仿宋_GB2312" w:hAnsi="宋体" w:eastAsia="仿宋_GB2312"/>
          <w:sz w:val="32"/>
          <w:szCs w:val="32"/>
        </w:rPr>
        <w:t>。</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B.各次考试权重分别为：高一下学期期末考占5%，高二上学期期末考占15％，高二下学期期末考占20%，高三第一次阶段性考试占30％。</w:t>
      </w:r>
      <w:r>
        <w:rPr>
          <w:rFonts w:ascii="仿宋_GB2312" w:hAnsi="宋体" w:eastAsia="仿宋_GB2312"/>
          <w:sz w:val="32"/>
          <w:szCs w:val="32"/>
        </w:rPr>
        <w:t>高三外语类保送生</w:t>
      </w:r>
      <w:r>
        <w:rPr>
          <w:rFonts w:hint="eastAsia" w:ascii="仿宋_GB2312" w:hAnsi="宋体" w:eastAsia="仿宋_GB2312"/>
          <w:sz w:val="32"/>
          <w:szCs w:val="32"/>
        </w:rPr>
        <w:t>资格</w:t>
      </w:r>
      <w:r>
        <w:rPr>
          <w:rFonts w:ascii="仿宋_GB2312" w:hAnsi="宋体" w:eastAsia="仿宋_GB2312"/>
          <w:sz w:val="32"/>
          <w:szCs w:val="32"/>
        </w:rPr>
        <w:t>考试</w:t>
      </w:r>
      <w:r>
        <w:rPr>
          <w:rFonts w:hint="eastAsia" w:ascii="仿宋_GB2312" w:hAnsi="宋体" w:eastAsia="仿宋_GB2312"/>
          <w:sz w:val="32"/>
          <w:szCs w:val="32"/>
        </w:rPr>
        <w:t>的成绩经</w:t>
      </w:r>
      <w:r>
        <w:rPr>
          <w:rFonts w:ascii="仿宋_GB2312" w:hAnsi="宋体" w:eastAsia="仿宋_GB2312"/>
          <w:sz w:val="32"/>
          <w:szCs w:val="32"/>
        </w:rPr>
        <w:t>折算</w:t>
      </w:r>
      <w:r>
        <w:rPr>
          <w:rFonts w:hint="eastAsia" w:ascii="仿宋_GB2312" w:hAnsi="宋体" w:eastAsia="仿宋_GB2312"/>
          <w:sz w:val="32"/>
          <w:szCs w:val="32"/>
        </w:rPr>
        <w:t>后取</w:t>
      </w:r>
      <w:r>
        <w:rPr>
          <w:rFonts w:ascii="仿宋_GB2312" w:hAnsi="宋体" w:eastAsia="仿宋_GB2312"/>
          <w:sz w:val="32"/>
          <w:szCs w:val="32"/>
        </w:rPr>
        <w:t>30%计入</w:t>
      </w:r>
      <w:r>
        <w:rPr>
          <w:rFonts w:hint="eastAsia" w:ascii="仿宋_GB2312" w:hAnsi="宋体" w:eastAsia="仿宋_GB2312"/>
          <w:sz w:val="32"/>
          <w:szCs w:val="32"/>
        </w:rPr>
        <w:t>综合成绩</w:t>
      </w:r>
      <w:r>
        <w:rPr>
          <w:rFonts w:ascii="仿宋_GB2312" w:hAnsi="宋体" w:eastAsia="仿宋_GB2312"/>
          <w:sz w:val="32"/>
          <w:szCs w:val="32"/>
        </w:rPr>
        <w:t>。</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（2）奖励分（奖励分直接加入综合分）：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A. 表彰类加分：校级三好学生、优秀学生干部、文明学生加1分（截止到2020年11月5日）。</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B. 竞赛类加分：</w:t>
      </w:r>
      <w:r>
        <w:rPr>
          <w:rFonts w:hint="eastAsia" w:ascii="仿宋_GB2312" w:eastAsia="仿宋_GB2312"/>
          <w:sz w:val="32"/>
          <w:szCs w:val="32"/>
        </w:rPr>
        <w:t>在高中阶段，参加全国中学生英语能力竞赛、英语“希望之星”竞赛，省级及以上五学科奥林匹克竞赛（数学、物理、化学、生物学、信息学）、青少年科技创新大赛并获奖，集体项目获奖加分分值由参赛人数均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全国一等奖5分                省级一等奖3分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全国二等奖4分                省级二等奖2分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全国三等奖3分                省级三等奖1分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在上述竞赛中为学校争得特殊荣誉的可由学校特别推荐。</w:t>
      </w:r>
    </w:p>
    <w:p>
      <w:pPr>
        <w:spacing w:line="480" w:lineRule="auto"/>
        <w:ind w:firstLine="640" w:firstLineChars="200"/>
        <w:rPr>
          <w:rFonts w:ascii="仿宋_GB2312" w:hAnsi="宋体" w:eastAsia="仿宋_GB2312"/>
          <w:color w:val="FF0000"/>
          <w:sz w:val="32"/>
          <w:szCs w:val="32"/>
        </w:rPr>
      </w:pPr>
      <w:r>
        <w:rPr>
          <w:rFonts w:hint="eastAsia" w:ascii="仿宋_GB2312" w:hAnsi="宋体" w:eastAsia="仿宋_GB2312"/>
          <w:sz w:val="32"/>
          <w:szCs w:val="32"/>
        </w:rPr>
        <w:t>C.中小学生艺术展演奖励分：</w:t>
      </w:r>
      <w:r>
        <w:rPr>
          <w:rFonts w:hint="eastAsia" w:ascii="仿宋_GB2312" w:eastAsia="仿宋_GB2312"/>
          <w:sz w:val="32"/>
          <w:szCs w:val="32"/>
        </w:rPr>
        <w:t>在高中阶段，参加由设区市级及以上教育行政部门主办的管弦乐团、合唱团、舞蹈团团体赛并获奖</w:t>
      </w:r>
      <w:r>
        <w:rPr>
          <w:rFonts w:hint="eastAsia" w:ascii="仿宋_GB2312" w:hAnsi="宋体" w:eastAsia="仿宋_GB2312"/>
          <w:sz w:val="32"/>
          <w:szCs w:val="32"/>
        </w:rPr>
        <w:t>。</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全国一等奖1.5分             省级一等奖1分</w:t>
      </w:r>
    </w:p>
    <w:p>
      <w:pPr>
        <w:spacing w:line="480" w:lineRule="auto"/>
        <w:ind w:firstLine="640" w:firstLineChars="200"/>
        <w:rPr>
          <w:rFonts w:hint="eastAsia" w:ascii="仿宋_GB2312" w:hAnsi="宋体" w:eastAsia="仿宋_GB2312"/>
          <w:color w:val="FF0000"/>
          <w:sz w:val="32"/>
          <w:szCs w:val="32"/>
        </w:rPr>
      </w:pPr>
      <w:r>
        <w:rPr>
          <w:rFonts w:hint="eastAsia" w:ascii="仿宋_GB2312" w:hAnsi="宋体" w:eastAsia="仿宋_GB2312"/>
          <w:sz w:val="32"/>
          <w:szCs w:val="32"/>
        </w:rPr>
        <w:t>全国二等奖1.2分             省级二等奖0.5分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全国三等奖1分               市级一等奖0.5分</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D. 小语种类加分：为鼓励小语种类学生学习多种语言，认真学好英语，特给予每一位小语种高起点班学生（六年皆在本校小语种班学习）加5分参加保送资格排名。</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4．对符合条件自愿报考外国语言文学类专业保送资格的学生按综合成绩从高到低排序，根据教育部规定的名额择优确定本校当年外语类保送资格学生名单。</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5．如果高校要求由中学进行推荐参加外国语言文学类专业专项测试，推荐名单依据：</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（1）推荐保送考生必须具有本校保送资格。</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（2）学生填报的志愿。</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（3）按高校保送生考试要求的所有科目折算成满分300分并加入奖励分后的成绩排序，从高到低择优推荐。</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6．说明：</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以上表彰类加分、竞赛类加分、中小学生艺术展演奖励分、小语种类加分同类奖励按最高一档奖励的得分计入，不复计；竞赛类加分不同科目可按最高级别累计加分，青少年科技创新大赛不同学科获奖按最高级别加分，不累计。</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保送资格学生综合成绩相同时，对学生的单科顺序排定名次作为排序的先后顺序，科目依次为外语、语文、数学。即综合成绩相同时，先看外语；若外语同分，则看语文；若语文同分，则看数学。单科科目成绩指按照本细则3.(1)中的科目和权重确定的成绩。</w:t>
      </w:r>
    </w:p>
    <w:p>
      <w:pPr>
        <w:spacing w:line="560" w:lineRule="exact"/>
        <w:rPr>
          <w:rFonts w:hint="eastAsia" w:ascii="宋体" w:hAnsi="宋体"/>
          <w:b/>
          <w:sz w:val="32"/>
          <w:szCs w:val="32"/>
        </w:rPr>
      </w:pPr>
    </w:p>
    <w:p>
      <w:pPr>
        <w:spacing w:line="560" w:lineRule="exact"/>
        <w:rPr>
          <w:rFonts w:hint="eastAsia" w:ascii="宋体" w:hAnsi="宋体"/>
          <w:b/>
          <w:sz w:val="32"/>
          <w:szCs w:val="32"/>
        </w:rPr>
      </w:pPr>
    </w:p>
    <w:p>
      <w:pPr>
        <w:spacing w:line="560" w:lineRule="exact"/>
        <w:rPr>
          <w:rFonts w:hint="eastAsia" w:ascii="宋体" w:hAnsi="宋体"/>
          <w:b/>
          <w:sz w:val="32"/>
          <w:szCs w:val="32"/>
        </w:rPr>
      </w:pPr>
    </w:p>
    <w:p>
      <w:pPr>
        <w:spacing w:line="560" w:lineRule="exact"/>
        <w:rPr>
          <w:rFonts w:hint="eastAsia" w:ascii="仿宋" w:hAnsi="仿宋" w:eastAsia="仿宋" w:cs="仿宋"/>
          <w:bCs/>
          <w:sz w:val="32"/>
          <w:szCs w:val="32"/>
        </w:rPr>
      </w:pPr>
      <w:r>
        <w:rPr>
          <w:rFonts w:hint="eastAsia" w:ascii="仿宋" w:hAnsi="仿宋" w:eastAsia="仿宋" w:cs="仿宋"/>
          <w:bCs/>
          <w:sz w:val="32"/>
          <w:szCs w:val="32"/>
        </w:rPr>
        <w:t>附件2：</w:t>
      </w:r>
    </w:p>
    <w:p>
      <w:pPr>
        <w:spacing w:line="560" w:lineRule="exact"/>
        <w:rPr>
          <w:rFonts w:hint="eastAsia" w:ascii="仿宋" w:hAnsi="仿宋" w:eastAsia="仿宋" w:cs="仿宋"/>
          <w:bCs/>
          <w:sz w:val="32"/>
          <w:szCs w:val="32"/>
        </w:rPr>
      </w:pPr>
    </w:p>
    <w:p>
      <w:pPr>
        <w:spacing w:line="360" w:lineRule="auto"/>
        <w:jc w:val="center"/>
        <w:rPr>
          <w:rFonts w:hint="eastAsia" w:ascii="宋体" w:hAnsi="宋体"/>
          <w:b/>
          <w:sz w:val="44"/>
          <w:szCs w:val="44"/>
        </w:rPr>
      </w:pPr>
      <w:r>
        <w:rPr>
          <w:rFonts w:hint="eastAsia" w:ascii="宋体" w:hAnsi="宋体"/>
          <w:b/>
          <w:sz w:val="44"/>
          <w:szCs w:val="44"/>
        </w:rPr>
        <w:t>厦门外国语学校2021年</w:t>
      </w:r>
    </w:p>
    <w:p>
      <w:pPr>
        <w:spacing w:line="360" w:lineRule="auto"/>
        <w:jc w:val="center"/>
        <w:rPr>
          <w:rFonts w:hint="eastAsia" w:ascii="宋体" w:hAnsi="宋体"/>
          <w:b/>
          <w:sz w:val="44"/>
          <w:szCs w:val="44"/>
        </w:rPr>
      </w:pPr>
      <w:r>
        <w:rPr>
          <w:rFonts w:hint="eastAsia" w:ascii="宋体" w:hAnsi="宋体"/>
          <w:b/>
          <w:sz w:val="44"/>
          <w:szCs w:val="44"/>
        </w:rPr>
        <w:t>高三保送资格生推荐工作纪律条例</w:t>
      </w:r>
    </w:p>
    <w:p>
      <w:pPr>
        <w:spacing w:line="480" w:lineRule="auto"/>
        <w:rPr>
          <w:rFonts w:hint="eastAsia" w:ascii="仿宋_GB2312" w:hAnsi="宋体" w:eastAsia="仿宋_GB2312"/>
          <w:sz w:val="32"/>
          <w:szCs w:val="32"/>
        </w:rPr>
      </w:pP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一、为保证高三保送推荐工作的公开性、公正性、公平性、严肃性，特制定本条例。</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二、高三保送推荐工作是一项政策强、纪律严、要求高、任务重、工作细的工作，必须做到万无一失。</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三、高三保送推荐工作要责任到人、职责明确、程序清晰、公示及时准确、材料记录完整。</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四、全体教职员工必须做到：</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1.不得开展考前有偿家教；</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2.不擅自对外宣传保送推荐政策，对外宣传统一由学校保送推荐工作领导小组负责；</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3.不得接收家长礼物或宴请。</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五、保送推荐工作领导小组成员和工作人员必须做到：</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1.按文件和方案做好解释，不得随意对外发布未确定的保送信息；</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2.不帮助与保送推荐无关人员查阅招生资料；</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3.不得接收家长礼物或宴请；</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4.不擅自携带有关保送推荐资料离开工作场所。</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六、处罚：</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1.违反工作纪律的，先以违反校纪处理，并视其情节轻重，处以扣除奖金、行政处分，直至开除公职。保送推荐工作人员违反本条例规定的从重处罚。</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2.属于违规舞弊行为的，严格按照《教育法》《国家教育考试违规处理办法》等有关规定，严肃查处。涉嫌犯罪的，移交司法机关处理。</w:t>
      </w:r>
    </w:p>
    <w:p>
      <w:pPr>
        <w:spacing w:line="480" w:lineRule="auto"/>
        <w:ind w:firstLine="640" w:firstLineChars="200"/>
        <w:rPr>
          <w:rFonts w:hint="eastAsia" w:ascii="仿宋_GB2312" w:eastAsia="仿宋_GB2312"/>
          <w:sz w:val="32"/>
          <w:szCs w:val="32"/>
        </w:rPr>
      </w:pPr>
      <w:r>
        <w:rPr>
          <w:rFonts w:hint="eastAsia" w:ascii="仿宋_GB2312" w:hAnsi="宋体" w:eastAsia="仿宋_GB2312"/>
          <w:sz w:val="32"/>
          <w:szCs w:val="32"/>
        </w:rPr>
        <w:t>七、本条例解释权归学校高三保送资格生推荐工作领导小组。</w:t>
      </w:r>
    </w:p>
    <w:p>
      <w:pPr>
        <w:spacing w:line="480" w:lineRule="auto"/>
        <w:ind w:firstLine="2240" w:firstLineChars="700"/>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480" w:lineRule="auto"/>
        <w:ind w:firstLine="5526" w:firstLineChars="1727"/>
        <w:jc w:val="center"/>
        <w:rPr>
          <w:rFonts w:hint="eastAsia" w:ascii="仿宋_GB2312" w:hAnsi="宋体" w:eastAsia="仿宋_GB2312"/>
          <w:sz w:val="32"/>
          <w:szCs w:val="32"/>
        </w:rPr>
      </w:pPr>
      <w:r>
        <w:rPr>
          <w:rFonts w:hint="eastAsia" w:ascii="仿宋_GB2312" w:hAnsi="宋体" w:eastAsia="仿宋_GB2312"/>
          <w:sz w:val="32"/>
          <w:szCs w:val="32"/>
        </w:rPr>
        <w:t>厦门外国语学校</w:t>
      </w:r>
    </w:p>
    <w:p>
      <w:pPr>
        <w:spacing w:line="480" w:lineRule="auto"/>
        <w:ind w:firstLine="5526" w:firstLineChars="1727"/>
        <w:jc w:val="center"/>
        <w:rPr>
          <w:rFonts w:hint="eastAsia" w:ascii="仿宋_GB2312" w:hAnsi="宋体" w:eastAsia="仿宋_GB2312"/>
          <w:sz w:val="32"/>
          <w:szCs w:val="32"/>
        </w:rPr>
      </w:pPr>
      <w:r>
        <w:rPr>
          <w:rFonts w:hint="eastAsia" w:ascii="仿宋_GB2312" w:hAnsi="宋体" w:eastAsia="仿宋_GB2312"/>
          <w:sz w:val="32"/>
          <w:szCs w:val="32"/>
        </w:rPr>
        <w:t>2020年10月28日</w:t>
      </w:r>
    </w:p>
    <w:p>
      <w:pPr>
        <w:spacing w:line="480" w:lineRule="auto"/>
        <w:ind w:firstLine="640" w:firstLineChars="200"/>
        <w:rPr>
          <w:rFonts w:hint="eastAsia" w:ascii="仿宋_GB2312" w:hAnsi="宋体" w:eastAsia="仿宋_GB2312"/>
          <w:sz w:val="32"/>
          <w:szCs w:val="32"/>
        </w:rPr>
      </w:pPr>
    </w:p>
    <w:p>
      <w:pPr>
        <w:spacing w:line="480" w:lineRule="auto"/>
        <w:ind w:firstLine="640" w:firstLineChars="200"/>
        <w:rPr>
          <w:rFonts w:hint="eastAsia" w:ascii="仿宋_GB2312" w:hAnsi="宋体" w:eastAsia="仿宋_GB2312"/>
          <w:sz w:val="32"/>
          <w:szCs w:val="32"/>
        </w:rPr>
      </w:pPr>
    </w:p>
    <w:p>
      <w:pPr>
        <w:spacing w:line="480" w:lineRule="auto"/>
        <w:jc w:val="center"/>
        <w:rPr>
          <w:rFonts w:hint="eastAsia" w:ascii="仿宋_GB2312" w:hAnsi="宋体" w:eastAsia="仿宋_GB2312"/>
          <w:b/>
          <w:sz w:val="32"/>
          <w:szCs w:val="32"/>
        </w:rPr>
      </w:pPr>
      <w:r>
        <w:rPr>
          <w:rFonts w:hint="eastAsia" w:ascii="仿宋_GB2312" w:hAnsi="宋体" w:eastAsia="仿宋_GB2312"/>
          <w:b/>
          <w:sz w:val="32"/>
          <w:szCs w:val="32"/>
        </w:rPr>
        <w:t>高三保送推荐工作纪律承诺书</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本人已收到、并认真阅读2021年高三保送资格生推荐工作纪律条例，保证恪守条例所规定的全部要求。</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480" w:lineRule="auto"/>
        <w:ind w:firstLine="4320" w:firstLineChars="1350"/>
        <w:rPr>
          <w:rFonts w:hint="eastAsia" w:ascii="仿宋_GB2312" w:hAnsi="宋体" w:eastAsia="仿宋_GB2312"/>
          <w:sz w:val="32"/>
          <w:szCs w:val="32"/>
        </w:rPr>
      </w:pPr>
      <w:r>
        <w:rPr>
          <w:rFonts w:hint="eastAsia" w:ascii="仿宋_GB2312" w:hAnsi="宋体" w:eastAsia="仿宋_GB2312"/>
          <w:sz w:val="32"/>
          <w:szCs w:val="32"/>
        </w:rPr>
        <w:t xml:space="preserve"> 保证人：____________</w:t>
      </w:r>
    </w:p>
    <w:p>
      <w:pPr>
        <w:spacing w:line="48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年   月   日</w:t>
      </w:r>
    </w:p>
    <w:p>
      <w:pPr>
        <w:ind w:firstLine="960" w:firstLineChars="300"/>
        <w:rPr>
          <w:rFonts w:hint="eastAsia" w:ascii="仿宋_GB2312" w:hAnsi="宋体" w:eastAsia="仿宋_GB2312"/>
          <w:sz w:val="32"/>
          <w:szCs w:val="32"/>
        </w:rPr>
      </w:pPr>
    </w:p>
    <w:p>
      <w:pPr>
        <w:rPr>
          <w:rFonts w:hint="eastAsia" w:ascii="宋体" w:hAnsi="宋体"/>
          <w:bCs/>
          <w:sz w:val="32"/>
          <w:szCs w:val="32"/>
        </w:rPr>
      </w:pPr>
      <w:r>
        <w:rPr>
          <w:rFonts w:ascii="宋体" w:hAnsi="宋体"/>
          <w:sz w:val="28"/>
          <w:szCs w:val="28"/>
        </w:rPr>
        <w:br w:type="page"/>
      </w:r>
      <w:r>
        <w:rPr>
          <w:rFonts w:hint="eastAsia" w:ascii="宋体" w:hAnsi="宋体"/>
          <w:bCs/>
          <w:sz w:val="32"/>
          <w:szCs w:val="32"/>
        </w:rPr>
        <w:t>附件3</w:t>
      </w:r>
    </w:p>
    <w:p>
      <w:pPr>
        <w:rPr>
          <w:rFonts w:hint="eastAsia" w:ascii="宋体" w:hAnsi="宋体"/>
          <w:b/>
          <w:sz w:val="32"/>
          <w:szCs w:val="32"/>
        </w:rPr>
      </w:pPr>
    </w:p>
    <w:p>
      <w:pPr>
        <w:spacing w:line="360" w:lineRule="auto"/>
        <w:jc w:val="center"/>
        <w:rPr>
          <w:rFonts w:hint="eastAsia" w:ascii="宋体" w:hAnsi="宋体"/>
          <w:b/>
          <w:w w:val="90"/>
          <w:sz w:val="44"/>
          <w:szCs w:val="44"/>
        </w:rPr>
      </w:pPr>
      <w:r>
        <w:rPr>
          <w:rFonts w:hint="eastAsia" w:ascii="宋体" w:hAnsi="宋体"/>
          <w:b/>
          <w:w w:val="90"/>
          <w:sz w:val="44"/>
          <w:szCs w:val="44"/>
        </w:rPr>
        <w:t>厦门外国语学校2021年</w:t>
      </w:r>
    </w:p>
    <w:p>
      <w:pPr>
        <w:spacing w:line="360" w:lineRule="auto"/>
        <w:jc w:val="center"/>
        <w:rPr>
          <w:rFonts w:hint="eastAsia" w:ascii="宋体" w:hAnsi="宋体"/>
          <w:b/>
          <w:w w:val="90"/>
          <w:sz w:val="44"/>
          <w:szCs w:val="44"/>
        </w:rPr>
      </w:pPr>
      <w:r>
        <w:rPr>
          <w:rFonts w:hint="eastAsia" w:ascii="宋体" w:hAnsi="宋体"/>
          <w:b/>
          <w:w w:val="90"/>
          <w:sz w:val="44"/>
          <w:szCs w:val="44"/>
        </w:rPr>
        <w:t>保送资格生推荐工作组织机构组成人员名单</w:t>
      </w:r>
    </w:p>
    <w:p>
      <w:pPr>
        <w:rPr>
          <w:rFonts w:ascii="仿宋_GB2312" w:hAnsi="宋体" w:eastAsia="仿宋_GB2312"/>
          <w:sz w:val="32"/>
          <w:szCs w:val="32"/>
        </w:rPr>
      </w:pPr>
    </w:p>
    <w:p>
      <w:pPr>
        <w:ind w:firstLine="640" w:firstLineChars="200"/>
        <w:rPr>
          <w:rFonts w:hint="eastAsia" w:ascii="宋体" w:hAnsi="宋体" w:cs="宋体"/>
          <w:sz w:val="32"/>
          <w:szCs w:val="32"/>
        </w:rPr>
      </w:pPr>
      <w:r>
        <w:rPr>
          <w:rFonts w:hint="eastAsia" w:ascii="宋体" w:hAnsi="宋体" w:cs="宋体"/>
          <w:sz w:val="32"/>
          <w:szCs w:val="32"/>
        </w:rPr>
        <w:t>一、推荐工作领导小组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组  长：谢  慧 （校长、党委书记）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副组长：叶穗灿（党委副书记）、蒋君芳（副校长）、陈焕新（纪委书记）、李  勇（副校长）</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组  员：黄锦亮（教务处主任）、郑英升（教务处副主任）、蔡文恭（办公室副主任）、邱洪斌（德育处主任助理）、阙永华（高三年年段长）、杨阳（党委纪检委员）</w:t>
      </w:r>
    </w:p>
    <w:p>
      <w:pPr>
        <w:ind w:firstLine="640" w:firstLineChars="200"/>
        <w:rPr>
          <w:rFonts w:hint="eastAsia" w:ascii="宋体" w:hAnsi="宋体" w:cs="宋体"/>
          <w:sz w:val="32"/>
          <w:szCs w:val="32"/>
        </w:rPr>
      </w:pPr>
      <w:r>
        <w:rPr>
          <w:rFonts w:hint="eastAsia" w:ascii="宋体" w:hAnsi="宋体" w:cs="宋体"/>
          <w:sz w:val="32"/>
          <w:szCs w:val="32"/>
        </w:rPr>
        <w:t>二、推荐工作小组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组长：叶穗灿（党委副书记）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组员：黄锦亮（教务处主任）、郑英升（教务处副主任）、蔡文恭（办公室副主任）、邱洪斌（德育处主任助理）、阙永华（高三年年段长）、薛佳婧（高三年副年段长）、孙小娟（高三年副年段长）</w:t>
      </w:r>
    </w:p>
    <w:p>
      <w:pPr>
        <w:ind w:firstLine="640" w:firstLineChars="200"/>
        <w:rPr>
          <w:rFonts w:hint="eastAsia" w:ascii="宋体" w:hAnsi="宋体" w:cs="宋体"/>
          <w:sz w:val="32"/>
          <w:szCs w:val="32"/>
        </w:rPr>
      </w:pPr>
      <w:r>
        <w:rPr>
          <w:rFonts w:hint="eastAsia" w:ascii="宋体" w:hAnsi="宋体" w:cs="宋体"/>
          <w:sz w:val="32"/>
          <w:szCs w:val="32"/>
        </w:rPr>
        <w:t>三、纪检监督小组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组长：陈焕新（纪委书记）</w:t>
      </w:r>
    </w:p>
    <w:p>
      <w:pPr>
        <w:ind w:firstLine="640" w:firstLineChars="200"/>
        <w:rPr>
          <w:rFonts w:hint="eastAsia" w:ascii="宋体" w:hAnsi="宋体"/>
          <w:sz w:val="28"/>
          <w:szCs w:val="28"/>
        </w:rPr>
      </w:pPr>
      <w:r>
        <w:rPr>
          <w:rFonts w:hint="eastAsia" w:ascii="仿宋_GB2312" w:hAnsi="宋体" w:eastAsia="仿宋_GB2312"/>
          <w:sz w:val="32"/>
          <w:szCs w:val="32"/>
        </w:rPr>
        <w:t>组员：杨  阳（党委纪检委员）</w:t>
      </w:r>
      <w:r>
        <w:rPr>
          <w:rFonts w:hint="eastAsia" w:ascii="宋体" w:hAnsi="宋体"/>
          <w:sz w:val="28"/>
          <w:szCs w:val="28"/>
        </w:rPr>
        <w:t xml:space="preserve">  </w:t>
      </w:r>
    </w:p>
    <w:p>
      <w:pPr>
        <w:ind w:firstLine="560" w:firstLineChars="200"/>
        <w:rPr>
          <w:rFonts w:hint="eastAsia" w:ascii="宋体" w:hAnsi="宋体"/>
          <w:sz w:val="28"/>
          <w:szCs w:val="28"/>
        </w:rPr>
      </w:pPr>
    </w:p>
    <w:p>
      <w:pPr>
        <w:rPr>
          <w:rFonts w:hint="eastAsia" w:ascii="仿宋_GB2312" w:hAnsi="宋体" w:eastAsia="仿宋_GB2312"/>
          <w:sz w:val="32"/>
          <w:szCs w:val="32"/>
        </w:rPr>
      </w:pPr>
      <w:r>
        <w:rPr>
          <w:rFonts w:hint="eastAsia" w:ascii="仿宋_GB2312" w:hAnsi="宋体" w:eastAsia="仿宋_GB2312"/>
          <w:sz w:val="32"/>
          <w:szCs w:val="32"/>
        </w:rPr>
        <w:t>附件4：</w:t>
      </w:r>
    </w:p>
    <w:p>
      <w:pPr>
        <w:spacing w:line="360" w:lineRule="auto"/>
        <w:jc w:val="center"/>
        <w:rPr>
          <w:rFonts w:hint="eastAsia" w:ascii="宋体" w:hAnsi="宋体"/>
          <w:b/>
          <w:sz w:val="44"/>
          <w:szCs w:val="44"/>
        </w:rPr>
      </w:pPr>
      <w:r>
        <w:rPr>
          <w:rFonts w:hint="eastAsia" w:ascii="宋体" w:hAnsi="宋体"/>
          <w:b/>
          <w:sz w:val="44"/>
          <w:szCs w:val="44"/>
        </w:rPr>
        <w:t>厦门外国语学校2021年</w:t>
      </w:r>
    </w:p>
    <w:p>
      <w:pPr>
        <w:spacing w:line="360" w:lineRule="auto"/>
        <w:jc w:val="center"/>
        <w:rPr>
          <w:rFonts w:hint="eastAsia" w:ascii="宋体" w:hAnsi="宋体"/>
          <w:b/>
          <w:sz w:val="44"/>
          <w:szCs w:val="44"/>
        </w:rPr>
      </w:pPr>
      <w:r>
        <w:rPr>
          <w:rFonts w:hint="eastAsia" w:ascii="宋体" w:hAnsi="宋体"/>
          <w:b/>
          <w:sz w:val="44"/>
          <w:szCs w:val="44"/>
        </w:rPr>
        <w:t>推荐保送高校外国语言文学类专业意向表</w:t>
      </w:r>
    </w:p>
    <w:p>
      <w:pPr>
        <w:spacing w:line="340" w:lineRule="exact"/>
        <w:ind w:firstLine="640" w:firstLineChars="200"/>
        <w:rPr>
          <w:rFonts w:hint="eastAsia" w:ascii="仿宋_GB2312" w:hAnsi="宋体" w:eastAsia="仿宋_GB2312"/>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关于做好2021年部分外国语中学推荐保送生工作的通知》文件精神，2021年外国语学校的外语类保送生仅可报考高等学校的外国语言文学类专业，根据教育部文件规定，此类学生入学后不得转至非外国语言文学类专业。鉴于这一情况，为了使我校的保送生推荐工作更加有针对性，更有效地推荐出有志于学习外国语言文学类专业的学生参加高校的保送生招生考试，请同学们综合考虑自己兴趣爱好和专业志向，并征询家长意见后，郑重选择填妥下表。</w:t>
      </w:r>
    </w:p>
    <w:p>
      <w:pPr>
        <w:spacing w:line="520" w:lineRule="exact"/>
        <w:ind w:right="-45" w:firstLine="1920" w:firstLineChars="600"/>
        <w:rPr>
          <w:rFonts w:hint="eastAsia" w:ascii="仿宋" w:hAnsi="仿宋" w:eastAsia="仿宋" w:cs="仿宋"/>
          <w:sz w:val="32"/>
          <w:szCs w:val="32"/>
        </w:rPr>
      </w:pPr>
      <w:r>
        <w:rPr>
          <w:rFonts w:hint="eastAsia" w:ascii="仿宋" w:hAnsi="仿宋" w:eastAsia="仿宋" w:cs="仿宋"/>
          <w:sz w:val="32"/>
          <w:szCs w:val="32"/>
        </w:rPr>
        <w:t>厦门外国语学校保送资格生推荐工作领导小组</w:t>
      </w:r>
    </w:p>
    <w:p>
      <w:pPr>
        <w:spacing w:line="520" w:lineRule="exact"/>
        <w:ind w:firstLine="1984" w:firstLineChars="620"/>
        <w:jc w:val="center"/>
        <w:rPr>
          <w:rFonts w:hint="eastAsia" w:ascii="仿宋" w:hAnsi="仿宋" w:eastAsia="仿宋" w:cs="仿宋"/>
          <w:sz w:val="32"/>
          <w:szCs w:val="32"/>
        </w:rPr>
      </w:pPr>
      <w:r>
        <w:rPr>
          <w:rFonts w:hint="eastAsia" w:ascii="仿宋" w:hAnsi="仿宋" w:eastAsia="仿宋" w:cs="仿宋"/>
          <w:sz w:val="32"/>
          <w:szCs w:val="32"/>
        </w:rPr>
        <w:t>2020年10月28日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6688"/>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518"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6688" w:type="dxa"/>
            <w:vAlign w:val="center"/>
          </w:tcPr>
          <w:p>
            <w:pPr>
              <w:spacing w:line="400" w:lineRule="exact"/>
              <w:jc w:val="center"/>
              <w:rPr>
                <w:rFonts w:hint="eastAsia" w:ascii="仿宋" w:hAnsi="仿宋" w:eastAsia="仿宋" w:cs="仿宋"/>
                <w:sz w:val="32"/>
                <w:szCs w:val="21"/>
              </w:rPr>
            </w:pPr>
            <w:r>
              <w:rPr>
                <w:rFonts w:hint="eastAsia" w:ascii="仿宋" w:hAnsi="仿宋" w:eastAsia="仿宋" w:cs="仿宋"/>
                <w:sz w:val="32"/>
                <w:szCs w:val="21"/>
              </w:rPr>
              <w:t>不参加外国语言文学类专业保送资格生推荐。</w:t>
            </w:r>
          </w:p>
          <w:p>
            <w:pPr>
              <w:spacing w:line="400" w:lineRule="exact"/>
              <w:jc w:val="center"/>
              <w:rPr>
                <w:rFonts w:hint="eastAsia" w:ascii="仿宋" w:hAnsi="仿宋" w:eastAsia="仿宋" w:cs="仿宋"/>
                <w:sz w:val="32"/>
                <w:szCs w:val="21"/>
              </w:rPr>
            </w:pPr>
            <w:r>
              <w:rPr>
                <w:rFonts w:hint="eastAsia" w:ascii="仿宋" w:hAnsi="仿宋" w:eastAsia="仿宋" w:cs="仿宋"/>
                <w:sz w:val="32"/>
                <w:szCs w:val="21"/>
              </w:rPr>
              <w:t xml:space="preserve"> 高三（    ）班学生：</w:t>
            </w:r>
            <w:r>
              <w:rPr>
                <w:rFonts w:hint="eastAsia" w:ascii="仿宋" w:hAnsi="仿宋" w:eastAsia="仿宋" w:cs="仿宋"/>
                <w:sz w:val="32"/>
                <w:szCs w:val="21"/>
                <w:u w:val="single"/>
              </w:rPr>
              <w:t xml:space="preserve">             </w:t>
            </w:r>
            <w:r>
              <w:rPr>
                <w:rFonts w:hint="eastAsia" w:ascii="仿宋" w:hAnsi="仿宋" w:eastAsia="仿宋" w:cs="仿宋"/>
                <w:sz w:val="32"/>
                <w:szCs w:val="21"/>
              </w:rPr>
              <w:t>（签名）。</w:t>
            </w:r>
          </w:p>
          <w:p>
            <w:pPr>
              <w:spacing w:line="400" w:lineRule="exact"/>
              <w:ind w:firstLine="2240" w:firstLineChars="700"/>
              <w:rPr>
                <w:rFonts w:hint="eastAsia" w:ascii="仿宋" w:hAnsi="仿宋" w:eastAsia="仿宋" w:cs="仿宋"/>
                <w:sz w:val="32"/>
                <w:szCs w:val="21"/>
              </w:rPr>
            </w:pPr>
            <w:r>
              <w:rPr>
                <w:rFonts w:hint="eastAsia" w:ascii="仿宋" w:hAnsi="仿宋" w:eastAsia="仿宋" w:cs="仿宋"/>
                <w:sz w:val="32"/>
                <w:szCs w:val="21"/>
              </w:rPr>
              <w:t>家长：</w:t>
            </w:r>
            <w:r>
              <w:rPr>
                <w:rFonts w:hint="eastAsia" w:ascii="仿宋" w:hAnsi="仿宋" w:eastAsia="仿宋" w:cs="仿宋"/>
                <w:sz w:val="32"/>
                <w:szCs w:val="21"/>
                <w:u w:val="single"/>
              </w:rPr>
              <w:t xml:space="preserve">             </w:t>
            </w:r>
            <w:r>
              <w:rPr>
                <w:rFonts w:hint="eastAsia" w:ascii="仿宋" w:hAnsi="仿宋" w:eastAsia="仿宋" w:cs="仿宋"/>
                <w:sz w:val="32"/>
                <w:szCs w:val="21"/>
              </w:rPr>
              <w:t>（签名）。</w:t>
            </w:r>
          </w:p>
          <w:p>
            <w:pPr>
              <w:spacing w:line="400" w:lineRule="exact"/>
              <w:ind w:firstLine="3200" w:firstLineChars="1000"/>
              <w:rPr>
                <w:rFonts w:hint="eastAsia" w:ascii="仿宋" w:hAnsi="仿宋" w:eastAsia="仿宋" w:cs="仿宋"/>
                <w:sz w:val="32"/>
                <w:szCs w:val="21"/>
              </w:rPr>
            </w:pPr>
            <w:r>
              <w:rPr>
                <w:rFonts w:hint="eastAsia" w:ascii="仿宋" w:hAnsi="仿宋" w:eastAsia="仿宋" w:cs="仿宋"/>
                <w:sz w:val="32"/>
                <w:szCs w:val="21"/>
              </w:rPr>
              <w:t>年    月     日</w:t>
            </w:r>
          </w:p>
        </w:tc>
        <w:tc>
          <w:tcPr>
            <w:tcW w:w="1817" w:type="dxa"/>
            <w:vAlign w:val="center"/>
          </w:tcPr>
          <w:p>
            <w:pPr>
              <w:rPr>
                <w:rFonts w:hint="eastAsia" w:ascii="仿宋" w:hAnsi="仿宋" w:eastAsia="仿宋" w:cs="仿宋"/>
                <w:szCs w:val="21"/>
              </w:rPr>
            </w:pPr>
            <w:r>
              <w:rPr>
                <w:rFonts w:hint="eastAsia"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518"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6688" w:type="dxa"/>
            <w:vAlign w:val="center"/>
          </w:tcPr>
          <w:p>
            <w:pPr>
              <w:spacing w:line="400" w:lineRule="exact"/>
              <w:jc w:val="center"/>
              <w:rPr>
                <w:rFonts w:hint="eastAsia" w:ascii="仿宋" w:hAnsi="仿宋" w:eastAsia="仿宋" w:cs="仿宋"/>
                <w:sz w:val="32"/>
                <w:szCs w:val="21"/>
              </w:rPr>
            </w:pPr>
            <w:r>
              <w:rPr>
                <w:rFonts w:hint="eastAsia" w:ascii="仿宋" w:hAnsi="仿宋" w:eastAsia="仿宋" w:cs="仿宋"/>
                <w:sz w:val="32"/>
                <w:szCs w:val="21"/>
              </w:rPr>
              <w:t>要参加外国语言文学类专业保送资格生推荐。</w:t>
            </w:r>
          </w:p>
          <w:p>
            <w:pPr>
              <w:spacing w:line="400" w:lineRule="exact"/>
              <w:rPr>
                <w:rFonts w:hint="eastAsia" w:ascii="仿宋" w:hAnsi="仿宋" w:eastAsia="仿宋" w:cs="仿宋"/>
                <w:sz w:val="32"/>
                <w:szCs w:val="21"/>
                <w:u w:val="single"/>
              </w:rPr>
            </w:pPr>
            <w:r>
              <w:rPr>
                <w:rFonts w:hint="eastAsia" w:ascii="仿宋" w:hAnsi="仿宋" w:eastAsia="仿宋" w:cs="仿宋"/>
                <w:sz w:val="32"/>
                <w:szCs w:val="21"/>
              </w:rPr>
              <w:t>高三（    ）班学生：</w:t>
            </w:r>
            <w:r>
              <w:rPr>
                <w:rFonts w:hint="eastAsia" w:ascii="仿宋" w:hAnsi="仿宋" w:eastAsia="仿宋" w:cs="仿宋"/>
                <w:sz w:val="32"/>
                <w:szCs w:val="21"/>
                <w:u w:val="single"/>
              </w:rPr>
              <w:t xml:space="preserve">             </w:t>
            </w:r>
            <w:r>
              <w:rPr>
                <w:rFonts w:hint="eastAsia" w:ascii="仿宋" w:hAnsi="仿宋" w:eastAsia="仿宋" w:cs="仿宋"/>
                <w:sz w:val="32"/>
                <w:szCs w:val="21"/>
              </w:rPr>
              <w:t>（签名）。</w:t>
            </w:r>
          </w:p>
          <w:p>
            <w:pPr>
              <w:spacing w:line="400" w:lineRule="exact"/>
              <w:ind w:firstLine="2240" w:firstLineChars="700"/>
              <w:rPr>
                <w:rFonts w:hint="eastAsia" w:ascii="仿宋" w:hAnsi="仿宋" w:eastAsia="仿宋" w:cs="仿宋"/>
                <w:sz w:val="32"/>
                <w:szCs w:val="21"/>
              </w:rPr>
            </w:pPr>
            <w:r>
              <w:rPr>
                <w:rFonts w:hint="eastAsia" w:ascii="仿宋" w:hAnsi="仿宋" w:eastAsia="仿宋" w:cs="仿宋"/>
                <w:sz w:val="32"/>
                <w:szCs w:val="21"/>
              </w:rPr>
              <w:t>家长：</w:t>
            </w:r>
            <w:r>
              <w:rPr>
                <w:rFonts w:hint="eastAsia" w:ascii="仿宋" w:hAnsi="仿宋" w:eastAsia="仿宋" w:cs="仿宋"/>
                <w:sz w:val="32"/>
                <w:szCs w:val="21"/>
                <w:u w:val="single"/>
              </w:rPr>
              <w:t xml:space="preserve">             </w:t>
            </w:r>
            <w:r>
              <w:rPr>
                <w:rFonts w:hint="eastAsia" w:ascii="仿宋" w:hAnsi="仿宋" w:eastAsia="仿宋" w:cs="仿宋"/>
                <w:sz w:val="32"/>
                <w:szCs w:val="21"/>
              </w:rPr>
              <w:t>（签名）。</w:t>
            </w:r>
          </w:p>
          <w:p>
            <w:pPr>
              <w:spacing w:line="400" w:lineRule="exact"/>
              <w:jc w:val="center"/>
              <w:rPr>
                <w:rFonts w:hint="eastAsia" w:ascii="仿宋" w:hAnsi="仿宋" w:eastAsia="仿宋" w:cs="仿宋"/>
                <w:sz w:val="32"/>
                <w:szCs w:val="21"/>
              </w:rPr>
            </w:pPr>
            <w:r>
              <w:rPr>
                <w:rFonts w:hint="eastAsia" w:ascii="仿宋" w:hAnsi="仿宋" w:eastAsia="仿宋" w:cs="仿宋"/>
                <w:sz w:val="32"/>
                <w:szCs w:val="21"/>
              </w:rPr>
              <w:t xml:space="preserve">                      年    月     日</w:t>
            </w:r>
          </w:p>
        </w:tc>
        <w:tc>
          <w:tcPr>
            <w:tcW w:w="1817" w:type="dxa"/>
            <w:vAlign w:val="center"/>
          </w:tcPr>
          <w:p>
            <w:pPr>
              <w:ind w:firstLine="420" w:firstLineChars="200"/>
              <w:rPr>
                <w:rFonts w:hint="eastAsia" w:ascii="仿宋" w:hAnsi="仿宋" w:eastAsia="仿宋" w:cs="仿宋"/>
                <w:szCs w:val="21"/>
              </w:rPr>
            </w:pPr>
            <w:r>
              <w:rPr>
                <w:rFonts w:hint="eastAsia" w:ascii="仿宋" w:hAnsi="仿宋" w:eastAsia="仿宋" w:cs="仿宋"/>
                <w:szCs w:val="21"/>
              </w:rPr>
              <w:t>说明：要参加外国语言文学类专业保送资格生推荐的学生，若获得保送资格，必须承诺参加高等学校的外国语言文学类专业的保送生招生考试，不得因放弃而影响保送推荐名额计划的完成。</w:t>
            </w:r>
          </w:p>
        </w:tc>
      </w:tr>
    </w:tbl>
    <w:p>
      <w:r>
        <w:rPr>
          <w:rFonts w:hint="eastAsia" w:ascii="仿宋" w:hAnsi="仿宋" w:eastAsia="仿宋" w:cs="仿宋"/>
          <w:szCs w:val="21"/>
        </w:rPr>
        <w:t>填表学生： 高三（   ）班座号</w:t>
      </w:r>
      <w:r>
        <w:rPr>
          <w:rFonts w:hint="eastAsia" w:ascii="仿宋" w:hAnsi="仿宋" w:eastAsia="仿宋" w:cs="仿宋"/>
          <w:szCs w:val="21"/>
          <w:u w:val="single"/>
        </w:rPr>
        <w:t xml:space="preserve">      </w:t>
      </w:r>
      <w:r>
        <w:rPr>
          <w:rFonts w:hint="eastAsia" w:ascii="仿宋" w:hAnsi="仿宋" w:eastAsia="仿宋" w:cs="仿宋"/>
          <w:szCs w:val="21"/>
        </w:rPr>
        <w:t>姓名</w:t>
      </w:r>
      <w:r>
        <w:rPr>
          <w:rFonts w:hint="eastAsia" w:ascii="仿宋" w:hAnsi="仿宋" w:eastAsia="仿宋" w:cs="仿宋"/>
          <w:szCs w:val="21"/>
          <w:u w:val="single"/>
        </w:rPr>
        <w:t xml:space="preserve">       </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323850" cy="217170"/>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23850" cy="217170"/>
                      </a:xfrm>
                      <a:prstGeom prst="rect">
                        <a:avLst/>
                      </a:prstGeom>
                      <a:noFill/>
                      <a:ln>
                        <a:noFill/>
                      </a:ln>
                    </wps:spPr>
                    <wps:txbx>
                      <w:txbxContent>
                        <w:p>
                          <w:pPr>
                            <w:pStyle w:val="2"/>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6.75pt;height:17.1pt;width:25.5pt;mso-position-horizontal:outside;mso-position-horizontal-relative:margin;z-index:251659264;mso-width-relative:page;mso-height-relative:page;" filled="f" stroked="f" coordsize="21600,21600" o:gfxdata="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04y8TWAAAABgEAAA8AAAAAAAAAAQAgAAAAIgAAAGRycy9kb3ducmV2LnhtbFBLAQIUABQAAAAI&#10;AIdO4kAim9bY7wEAALYDAAAOAAAAAAAAAAEAIAAAACUBAABkcnMvZTJvRG9jLnhtbFBLBQYAAAAA&#10;BgAGAFkBAACGBQAAAAA=&#10;">
              <v:fill on="f" focussize="0,0"/>
              <v:stroke on="f"/>
              <v:imagedata o:title=""/>
              <o:lock v:ext="edit" aspectratio="f"/>
              <v:textbox inset="0mm,0mm,0mm,0mm">
                <w:txbxContent>
                  <w:p>
                    <w:pPr>
                      <w:pStyle w:val="2"/>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41"/>
    <w:rsid w:val="000F353E"/>
    <w:rsid w:val="002C1DB6"/>
    <w:rsid w:val="00494E41"/>
    <w:rsid w:val="00AF5583"/>
    <w:rsid w:val="00FD5C95"/>
    <w:rsid w:val="00FF5ABE"/>
    <w:rsid w:val="26A6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页脚 Char"/>
    <w:basedOn w:val="4"/>
    <w:link w:val="2"/>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741</Words>
  <Characters>4226</Characters>
  <Lines>35</Lines>
  <Paragraphs>9</Paragraphs>
  <TotalTime>10</TotalTime>
  <ScaleCrop>false</ScaleCrop>
  <LinksUpToDate>false</LinksUpToDate>
  <CharactersWithSpaces>4958</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2020-11-30T01:35:00Z</dcterms:created>
  <dc:creator>陈少峰</dc:creator>
  <cp:lastModifiedBy>admin</cp:lastModifiedBy>
  <dcterms:modified xsi:type="dcterms:W3CDTF">2020-11-30T06:49:22Z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