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jc w:val="center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温州大学</w:t>
      </w:r>
      <w:r>
        <w:rPr>
          <w:rFonts w:hint="eastAsia" w:ascii="微软雅黑" w:hAnsi="微软雅黑" w:eastAsia="微软雅黑" w:cs="微软雅黑"/>
          <w:sz w:val="32"/>
          <w:szCs w:val="32"/>
        </w:rPr>
        <w:t>202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32"/>
          <w:szCs w:val="32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退役大学生士兵免试专升本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jc w:val="center"/>
        <w:textAlignment w:val="auto"/>
        <w:rPr>
          <w:rFonts w:hint="eastAsia" w:ascii="微软雅黑" w:hAnsi="微软雅黑" w:eastAsia="微软雅黑" w:cs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网络远程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面试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考生操作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我校采用“钉钉+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”双机位进行网络远程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。请各位考生准备好远程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所需的硬件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软件设施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前按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招生学院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通知要求进行测试，以保证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正常进行。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网络远程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所需设备及环境要求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【钉钉】主机位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使用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笔记本电脑或台式机（需带有摄像头、麦克风功能）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，需安装、注册钉钉，按照招生学院要求加入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组，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前完成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实人认证、信息确认、承诺书签订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并上传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设备测试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等环节。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时设备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面向考生，用于考官对考生的远程视频考核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辅机位：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使用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手机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或平板电脑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等设备（需带有摄像头、麦克风功能）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，需安装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应用程序，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时设备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放于考生侧后方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  <w:t>45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度，用于考官在面试过程中观测考生的后方及周边环境情况。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设备测试及正式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时请按照候考老师要求，调整设备位置，画面影像可参考以下图片：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inline distT="0" distB="0" distL="114300" distR="114300">
            <wp:extent cx="4398010" cy="2347595"/>
            <wp:effectExtent l="0" t="0" r="2540" b="14605"/>
            <wp:docPr id="1" name="图片 1" descr="主机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主机位"/>
                    <pic:cNvPicPr>
                      <a:picLocks noChangeAspect="1"/>
                    </pic:cNvPicPr>
                  </pic:nvPicPr>
                  <pic:blipFill>
                    <a:blip r:embed="rId4"/>
                    <a:srcRect l="9404"/>
                    <a:stretch>
                      <a:fillRect/>
                    </a:stretch>
                  </pic:blipFill>
                  <pic:spPr>
                    <a:xfrm>
                      <a:off x="0" y="0"/>
                      <a:ext cx="4398010" cy="234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2520" w:firstLineChars="90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图1：主机位画面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drawing>
          <wp:inline distT="0" distB="0" distL="114300" distR="114300">
            <wp:extent cx="4381500" cy="5000625"/>
            <wp:effectExtent l="0" t="0" r="0" b="9525"/>
            <wp:docPr id="3" name="图片 3" descr="8fda3f3ac8a1b19fecd44627338b8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fda3f3ac8a1b19fecd44627338b8d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图2：辅机位画面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drawing>
          <wp:inline distT="0" distB="0" distL="114300" distR="114300">
            <wp:extent cx="4505960" cy="2534920"/>
            <wp:effectExtent l="0" t="0" r="8890" b="17780"/>
            <wp:docPr id="2" name="图片 2" descr="主机位身份证展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主机位身份证展示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960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图3：身份验证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drawing>
          <wp:inline distT="0" distB="0" distL="114300" distR="114300">
            <wp:extent cx="4575810" cy="5210810"/>
            <wp:effectExtent l="0" t="0" r="15240" b="8890"/>
            <wp:docPr id="6" name="图片 6" descr="辅机位摆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辅机位摆放"/>
                    <pic:cNvPicPr>
                      <a:picLocks noChangeAspect="1"/>
                    </pic:cNvPicPr>
                  </pic:nvPicPr>
                  <pic:blipFill>
                    <a:blip r:embed="rId7"/>
                    <a:srcRect t="6918" b="7708"/>
                    <a:stretch>
                      <a:fillRect/>
                    </a:stretch>
                  </pic:blipFill>
                  <pic:spPr>
                    <a:xfrm>
                      <a:off x="0" y="0"/>
                      <a:ext cx="4575810" cy="521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图4：辅机位摆放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3、网络良好能满足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要求，需保障有线宽带网、WIFI、4G网络等至少两种网络条件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4、独立、无干扰的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房间，光线适宜，安静，不逆光。可视范围内不能有任何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相关资料，不得有其他人在场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考生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操作流程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1、面试前的流程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前，按照招生学院要求，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配合招生学院完成身份认证、平台的测试工作、资料核查、承诺书签订及上传,以及身份验证、念承诺书（承诺书录制）、告知考试须知和面试序号等工作。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面试当天的流程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考生需在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前1个小时做好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准备工作，等待候考老师1指令。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在主机位设备收到候考老师1发来的【钉钉】视频会议邀请，进入钉钉会议室，配合候考老师1完成身份验证、环境检查。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（3）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候考老师1告知【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】会议室ID，使用辅机位设备进入【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】会议，配合候考老师2完成环境检查。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（4）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考生固定好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辅机位设备，回到主机位前，等候候考老师2通知。（此时【钉钉】、【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】双机位监控考生动态）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（5）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候考老师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通知考生即将开始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，并将考生加入【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】面试室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（6）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考生结束与【钉钉】候考老师1的会议后，收到主考老师【钉钉】视频会议邀请，进入钉钉会议室，正式开始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（7）面试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结束，考生退出【钉钉】会议室和【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腾讯会议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】面试室。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0" w:after="40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02A016"/>
    <w:multiLevelType w:val="singleLevel"/>
    <w:tmpl w:val="8502A01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hZDNlNzdmMzEyNGI0MDE2ZjhkYWNiYmU3N2ExYzgifQ=="/>
  </w:docVars>
  <w:rsids>
    <w:rsidRoot w:val="00000000"/>
    <w:rsid w:val="124F337C"/>
    <w:rsid w:val="1CAC613F"/>
    <w:rsid w:val="323F5458"/>
    <w:rsid w:val="3B462060"/>
    <w:rsid w:val="3CFB4D6B"/>
    <w:rsid w:val="3D3A294C"/>
    <w:rsid w:val="43457648"/>
    <w:rsid w:val="48F57C8C"/>
    <w:rsid w:val="4DDE0F4B"/>
    <w:rsid w:val="532E1DF0"/>
    <w:rsid w:val="60DE7D20"/>
    <w:rsid w:val="69CD3B38"/>
    <w:rsid w:val="702A0B29"/>
    <w:rsid w:val="75CC655D"/>
    <w:rsid w:val="7F1D6D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0" w:firstLineChars="200"/>
      <w:outlineLvl w:val="2"/>
    </w:pPr>
    <w:rPr>
      <w:rFonts w:asciiTheme="minorAscii" w:hAnsiTheme="minorAscii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4">
    <w:name w:val="Title"/>
    <w:basedOn w:val="1"/>
    <w:qFormat/>
    <w:uiPriority w:val="0"/>
    <w:pPr>
      <w:pBdr>
        <w:bottom w:val="none" w:color="auto" w:sz="0" w:space="0"/>
      </w:pBdr>
      <w:spacing w:before="0" w:beforeAutospacing="0" w:after="0" w:afterAutospacing="0" w:line="720" w:lineRule="atLeast"/>
      <w:ind w:left="180" w:right="180"/>
      <w:jc w:val="center"/>
    </w:pPr>
    <w:rPr>
      <w:b/>
      <w:color w:val="026AA6"/>
      <w:kern w:val="0"/>
      <w:sz w:val="24"/>
      <w:szCs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sz w:val="18"/>
      <w:szCs w:val="18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333333"/>
      <w:sz w:val="18"/>
      <w:szCs w:val="18"/>
      <w:u w:val="none"/>
    </w:rPr>
  </w:style>
  <w:style w:type="character" w:styleId="11">
    <w:name w:val="HTML Code"/>
    <w:basedOn w:val="6"/>
    <w:qFormat/>
    <w:uiPriority w:val="0"/>
    <w:rPr>
      <w:rFonts w:ascii="Courier New" w:hAnsi="Courier New"/>
      <w:sz w:val="20"/>
    </w:rPr>
  </w:style>
  <w:style w:type="character" w:styleId="12">
    <w:name w:val="HTML Cite"/>
    <w:basedOn w:val="6"/>
    <w:qFormat/>
    <w:uiPriority w:val="0"/>
  </w:style>
  <w:style w:type="paragraph" w:customStyle="1" w:styleId="13">
    <w:name w:val="_Style 1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">
    <w:name w:val="_Style 1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905</Words>
  <Characters>914</Characters>
  <Lines>0</Lines>
  <Paragraphs>0</Paragraphs>
  <TotalTime>36</TotalTime>
  <ScaleCrop>false</ScaleCrop>
  <LinksUpToDate>false</LinksUpToDate>
  <CharactersWithSpaces>914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2020-05-11T19:37:00Z</dcterms:created>
  <dc:creator>think</dc:creator>
  <cp:lastModifiedBy>张福强</cp:lastModifiedBy>
  <dcterms:modified xsi:type="dcterms:W3CDTF">2023-03-28T12:49:36Z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2132273EF6664AAB8DAB0984ADE1E2D2</vt:lpwstr>
  </property>
</Properties>
</file>