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11" w:rsidRDefault="008B0EA6">
      <w:pPr>
        <w:spacing w:line="760" w:lineRule="exact"/>
        <w:ind w:right="1395"/>
        <w:jc w:val="center"/>
        <w:rPr>
          <w:rFonts w:ascii="黑体" w:eastAsia="黑体" w:hAnsi="黑体" w:cs="黑体"/>
          <w:color w:val="000000" w:themeColor="text1"/>
          <w:sz w:val="44"/>
          <w:szCs w:val="44"/>
        </w:rPr>
      </w:pPr>
      <w:r>
        <w:rPr>
          <w:rFonts w:asciiTheme="majorEastAsia" w:eastAsiaTheme="majorEastAsia" w:hAnsiTheme="majorEastAsia" w:cs="黑体" w:hint="eastAsia"/>
          <w:color w:val="000000" w:themeColor="text1"/>
          <w:sz w:val="44"/>
          <w:szCs w:val="44"/>
        </w:rPr>
        <w:t xml:space="preserve">     </w:t>
      </w:r>
      <w:r>
        <w:rPr>
          <w:rFonts w:ascii="黑体" w:eastAsia="黑体" w:hAnsi="黑体" w:cs="黑体" w:hint="eastAsia"/>
          <w:color w:val="000000" w:themeColor="text1"/>
          <w:sz w:val="44"/>
          <w:szCs w:val="44"/>
        </w:rPr>
        <w:t>广东药科大学2021届毕业生</w:t>
      </w:r>
    </w:p>
    <w:p w:rsidR="00335311" w:rsidRDefault="008B0EA6">
      <w:pPr>
        <w:spacing w:line="760" w:lineRule="exact"/>
        <w:ind w:right="1395"/>
        <w:jc w:val="center"/>
        <w:rPr>
          <w:rFonts w:ascii="黑体" w:eastAsia="黑体" w:hAnsi="黑体" w:cs="黑体"/>
          <w:color w:val="000000" w:themeColor="text1"/>
          <w:sz w:val="44"/>
          <w:szCs w:val="44"/>
        </w:rPr>
      </w:pPr>
      <w:r>
        <w:rPr>
          <w:rFonts w:ascii="黑体" w:eastAsia="黑体" w:hAnsi="黑体" w:cs="黑体" w:hint="eastAsia"/>
          <w:color w:val="000000" w:themeColor="text1"/>
          <w:sz w:val="44"/>
          <w:szCs w:val="44"/>
        </w:rPr>
        <w:t xml:space="preserve">   就业质量年度报告</w:t>
      </w:r>
    </w:p>
    <w:p w:rsidR="00335311" w:rsidRDefault="00335311">
      <w:pPr>
        <w:spacing w:line="560" w:lineRule="exact"/>
        <w:ind w:right="1395"/>
        <w:jc w:val="center"/>
        <w:rPr>
          <w:rFonts w:ascii="仿宋" w:eastAsia="仿宋" w:hAnsi="仿宋" w:cs="黑体"/>
          <w:color w:val="000000" w:themeColor="text1"/>
          <w:sz w:val="32"/>
          <w:szCs w:val="32"/>
        </w:rPr>
      </w:pP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广东药科大学是全国三所药科大学之一，是华南地区最早开办药学系列专业的高等学府。1958年创建广东省卫生干部进修学院；1978年升格为普通本科高校，定名为广东医药学院；1994年更名为广东药学院；2016年经教育部批准，正式更名为“广东药科大学”。建校以来，学校秉承“药学中西、医道济世”的校训，弘扬“励志笃行、融通日新”校风，现已发展成为“以药为主，药</w:t>
      </w:r>
      <w:proofErr w:type="gramStart"/>
      <w:r>
        <w:rPr>
          <w:rFonts w:ascii="仿宋" w:eastAsia="仿宋" w:hAnsi="仿宋" w:cs="Times New Roman"/>
          <w:color w:val="000000" w:themeColor="text1"/>
          <w:sz w:val="32"/>
          <w:szCs w:val="32"/>
        </w:rPr>
        <w:t>医</w:t>
      </w:r>
      <w:proofErr w:type="gramEnd"/>
      <w:r>
        <w:rPr>
          <w:rFonts w:ascii="仿宋" w:eastAsia="仿宋" w:hAnsi="仿宋" w:cs="Times New Roman"/>
          <w:color w:val="000000" w:themeColor="text1"/>
          <w:sz w:val="32"/>
          <w:szCs w:val="32"/>
        </w:rPr>
        <w:t>结合，药工融合，多学科协调发展”独具特色的高等学府。</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学校拥有广州（大学城、</w:t>
      </w:r>
      <w:proofErr w:type="gramStart"/>
      <w:r>
        <w:rPr>
          <w:rFonts w:ascii="仿宋" w:eastAsia="仿宋" w:hAnsi="仿宋" w:cs="Times New Roman"/>
          <w:color w:val="000000" w:themeColor="text1"/>
          <w:sz w:val="32"/>
          <w:szCs w:val="32"/>
        </w:rPr>
        <w:t>赤</w:t>
      </w:r>
      <w:proofErr w:type="gramEnd"/>
      <w:r>
        <w:rPr>
          <w:rFonts w:ascii="仿宋" w:eastAsia="仿宋" w:hAnsi="仿宋" w:cs="Times New Roman"/>
          <w:color w:val="000000" w:themeColor="text1"/>
          <w:sz w:val="32"/>
          <w:szCs w:val="32"/>
        </w:rPr>
        <w:t>岗、宝岗）、中山和云浮三大校区五</w:t>
      </w:r>
      <w:proofErr w:type="gramStart"/>
      <w:r>
        <w:rPr>
          <w:rFonts w:ascii="仿宋" w:eastAsia="仿宋" w:hAnsi="仿宋" w:cs="Times New Roman"/>
          <w:color w:val="000000" w:themeColor="text1"/>
          <w:sz w:val="32"/>
          <w:szCs w:val="32"/>
        </w:rPr>
        <w:t>个</w:t>
      </w:r>
      <w:proofErr w:type="gramEnd"/>
      <w:r>
        <w:rPr>
          <w:rFonts w:ascii="仿宋" w:eastAsia="仿宋" w:hAnsi="仿宋" w:cs="Times New Roman"/>
          <w:color w:val="000000" w:themeColor="text1"/>
          <w:sz w:val="32"/>
          <w:szCs w:val="32"/>
        </w:rPr>
        <w:t>校园，占地近5300亩。设有19个学院（部）、2家直属附属三级甲等医院。现有49个本科专业，是全国药学类专业最齐全的高校之一。其中药物制剂、中药制药、药物分析在《中国大学及学科专业评价报告（2019-2020）》中，排名分别居全国第8、第9、第10，省内第1、第2、第1。药学、临床医学、药物制剂、中药学等13个专业为国家级、省级一流本科专业建设点。药物分析、中药分析、卫生统计学3门课程为国家级一流本科课程，内科学等19门课程为省级一流本科课程。现有全日制在校本科生、研究生和留学生共2.4万余人。</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学校学科特色突出，以药学、中西医结合为龙头的大药学、大健康学科群优势明显。</w:t>
      </w:r>
      <w:r w:rsidR="000A0AC7" w:rsidRPr="00CE649A">
        <w:rPr>
          <w:rFonts w:ascii="仿宋" w:eastAsia="仿宋" w:hAnsi="仿宋" w:cs="Times New Roman" w:hint="eastAsia"/>
          <w:color w:val="000000" w:themeColor="text1"/>
          <w:sz w:val="32"/>
          <w:szCs w:val="32"/>
        </w:rPr>
        <w:t>近几年，我校先后</w:t>
      </w:r>
      <w:r w:rsidR="00B745B1" w:rsidRPr="00CE649A">
        <w:rPr>
          <w:rFonts w:ascii="仿宋" w:eastAsia="仿宋" w:hAnsi="仿宋" w:cs="Times New Roman" w:hint="eastAsia"/>
          <w:color w:val="000000" w:themeColor="text1"/>
          <w:sz w:val="32"/>
          <w:szCs w:val="32"/>
        </w:rPr>
        <w:t>有四个学科</w:t>
      </w:r>
      <w:r w:rsidR="00B745B1" w:rsidRPr="00CE649A">
        <w:rPr>
          <w:rFonts w:ascii="仿宋" w:eastAsia="仿宋" w:hAnsi="仿宋" w:cs="Times New Roman"/>
          <w:color w:val="000000" w:themeColor="text1"/>
          <w:sz w:val="32"/>
          <w:szCs w:val="32"/>
        </w:rPr>
        <w:t>进入ESI全球排名前1%</w:t>
      </w:r>
      <w:r w:rsidR="005B1462" w:rsidRPr="00CE649A">
        <w:rPr>
          <w:rFonts w:ascii="仿宋" w:eastAsia="仿宋" w:hAnsi="仿宋" w:cs="Times New Roman" w:hint="eastAsia"/>
          <w:color w:val="000000" w:themeColor="text1"/>
          <w:sz w:val="32"/>
          <w:szCs w:val="32"/>
        </w:rPr>
        <w:t>：</w:t>
      </w:r>
      <w:r w:rsidRPr="00CE649A">
        <w:rPr>
          <w:rFonts w:ascii="仿宋" w:eastAsia="仿宋" w:hAnsi="仿宋" w:cs="Times New Roman"/>
          <w:color w:val="000000" w:themeColor="text1"/>
          <w:sz w:val="32"/>
          <w:szCs w:val="32"/>
        </w:rPr>
        <w:t>临床医学</w:t>
      </w:r>
      <w:r w:rsidRPr="000A0AC7">
        <w:rPr>
          <w:rFonts w:ascii="仿宋" w:eastAsia="仿宋" w:hAnsi="仿宋" w:cs="Times New Roman"/>
          <w:sz w:val="32"/>
          <w:szCs w:val="32"/>
        </w:rPr>
        <w:t>学科2017年率先跨入ESI全球排名前</w:t>
      </w:r>
      <w:r w:rsidRPr="000A0AC7">
        <w:rPr>
          <w:rFonts w:ascii="仿宋" w:eastAsia="仿宋" w:hAnsi="仿宋" w:cs="Times New Roman"/>
          <w:sz w:val="32"/>
          <w:szCs w:val="32"/>
        </w:rPr>
        <w:lastRenderedPageBreak/>
        <w:t>1%并持续至今，化学、药理与毒理学于2020年、农业科学于2021年分别进入ESI全球排名前1%；</w:t>
      </w:r>
      <w:r w:rsidRPr="000A0AC7">
        <w:rPr>
          <w:rFonts w:ascii="仿宋" w:eastAsia="仿宋" w:hAnsi="仿宋" w:cs="Times New Roman"/>
          <w:color w:val="000000" w:themeColor="text1"/>
          <w:sz w:val="32"/>
          <w:szCs w:val="32"/>
        </w:rPr>
        <w:t>药学</w:t>
      </w:r>
      <w:r>
        <w:rPr>
          <w:rFonts w:ascii="仿宋" w:eastAsia="仿宋" w:hAnsi="仿宋" w:cs="Times New Roman"/>
          <w:color w:val="000000" w:themeColor="text1"/>
          <w:sz w:val="32"/>
          <w:szCs w:val="32"/>
        </w:rPr>
        <w:t>学科在全国第四轮学科评估中排名全国并列第21位；中西医结合学科在2021年软科“中国最好学科排名”中位居第4。建有省部级重点学科7个，包括1个广东省攀峰重点学科、3个广东省优势重点学科、1个广东省重点培育学科，另有国家中医药管理局重点学科2个。2021年11月，学校增列需要加强建设的博士学位授予单位。</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学校主动服务国家和广东省重大发展战略，科研实力日益雄厚。建有“国家级健康产业产学研孵化基地”、“广东药科大学----香港大学中山生物医药创新平台”、教育部糖脂代谢病重点实验室等国家和省部级以上科研平台53个，建立了完备的化学药、生物药和中药“三大药”及医药一体的研发创新体系。其中，糖脂代谢病中西医结合防治研究尤为突出，已形成多学科综合一体化防控糖脂代谢病诊疗新模式，制定首个糖脂代谢病中西医结合诊疗国际规范并在第5次世界中西医结合大会发布，研制了“复方贞术调脂胶囊”等系列具有自主知识产权的创新中药。获国家、PCT、欧美发明专利授权共437项。近年来,学校共获省部级以上科技成果奖励34项，包括国家科技进步二等奖、全国创新争先奖状、何梁何利奖、国家专利优秀奖等；牵头承担国家科技部重点研发计划“中医药现代化研究”重点专项2项，国家自然科学基金重点项目2项，国家自然科学基金优秀青年基金项目1项等一批国家重大项目；广东省基础与应用基础研究重大项目1项；广东省重点领域研发计划项目2项；参与研发81个新药产品与技术，产生效益近千亿元。</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学校现有教职工1826人，其中专任教师1492人，具有研究</w:t>
      </w:r>
      <w:r>
        <w:rPr>
          <w:rFonts w:ascii="仿宋" w:eastAsia="仿宋" w:hAnsi="仿宋" w:cs="Times New Roman"/>
          <w:color w:val="000000" w:themeColor="text1"/>
          <w:sz w:val="32"/>
          <w:szCs w:val="32"/>
        </w:rPr>
        <w:lastRenderedPageBreak/>
        <w:t>生学位人员占比89.9%（其中博士学位人员占比45%），具有高级专业技术职务人员占比49.3%，共有博士硕士生导师300余人。其中拥有全国模范教师、国务院特殊津贴专家、岐黄工程首席科学家、国家优青、教育部教学指导委员会委员、南粤百</w:t>
      </w:r>
      <w:proofErr w:type="gramStart"/>
      <w:r>
        <w:rPr>
          <w:rFonts w:ascii="仿宋" w:eastAsia="仿宋" w:hAnsi="仿宋" w:cs="Times New Roman"/>
          <w:color w:val="000000" w:themeColor="text1"/>
          <w:sz w:val="32"/>
          <w:szCs w:val="32"/>
        </w:rPr>
        <w:t>杰培养</w:t>
      </w:r>
      <w:proofErr w:type="gramEnd"/>
      <w:r>
        <w:rPr>
          <w:rFonts w:ascii="仿宋" w:eastAsia="仿宋" w:hAnsi="仿宋" w:cs="Times New Roman"/>
          <w:color w:val="000000" w:themeColor="text1"/>
          <w:sz w:val="32"/>
          <w:szCs w:val="32"/>
        </w:rPr>
        <w:t>工程人才、珠江学者、广东省名中医、广东省“特支计划”系列人才、广东省教学名师等163人，省级高层次研究团队5个。</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学校坚持立德树人，着力培养以维护健康、呵护生命为己任，专业基础扎实，具有实践能力与创新精神的药</w:t>
      </w:r>
      <w:proofErr w:type="gramStart"/>
      <w:r>
        <w:rPr>
          <w:rFonts w:ascii="仿宋" w:eastAsia="仿宋" w:hAnsi="仿宋" w:cs="Times New Roman"/>
          <w:color w:val="000000" w:themeColor="text1"/>
          <w:sz w:val="32"/>
          <w:szCs w:val="32"/>
        </w:rPr>
        <w:t>医</w:t>
      </w:r>
      <w:proofErr w:type="gramEnd"/>
      <w:r>
        <w:rPr>
          <w:rFonts w:ascii="仿宋" w:eastAsia="仿宋" w:hAnsi="仿宋" w:cs="Times New Roman"/>
          <w:color w:val="000000" w:themeColor="text1"/>
          <w:sz w:val="32"/>
          <w:szCs w:val="32"/>
        </w:rPr>
        <w:t>及相关领域高素质人才。建校以来共培养了14万多名毕业生，在广东省600多家医药企业中，由校友创办或担任高管的超过三分之一。</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学校先后与5大洲20多个国家和地区的50多所高等院校、科研机构建立了合作与交流关系，招收包括俄罗斯、印度、南非等40多个国家的各类留学生。学校重视国际交流合作，近年来承办第五次世界中西医结合大会、中俄医科大学联盟理事会2019年年会暨中俄国际医药科技创新与合作峰会、第25届中日健康学术研讨会暨中日文化交流活动、“何梁何利”基金高峰论坛</w:t>
      </w:r>
      <w:proofErr w:type="gramStart"/>
      <w:r>
        <w:rPr>
          <w:rFonts w:ascii="仿宋" w:eastAsia="仿宋" w:hAnsi="仿宋" w:cs="Times New Roman"/>
          <w:color w:val="000000" w:themeColor="text1"/>
          <w:sz w:val="32"/>
          <w:szCs w:val="32"/>
        </w:rPr>
        <w:t>暨图片</w:t>
      </w:r>
      <w:proofErr w:type="gramEnd"/>
      <w:r>
        <w:rPr>
          <w:rFonts w:ascii="仿宋" w:eastAsia="仿宋" w:hAnsi="仿宋" w:cs="Times New Roman"/>
          <w:color w:val="000000" w:themeColor="text1"/>
          <w:sz w:val="32"/>
          <w:szCs w:val="32"/>
        </w:rPr>
        <w:t>展活动等，主办5届岭南代谢病国际论坛、2019中国整合药学大会暨粤港澳健康产业发展（云浮）高峰会议、2020年中俄合作新冠疫情防控学术交流会等，牵头成立粤港澳医药产业协同创新联盟、中国整合药学联盟，2021年海上丝绸之路国际产学研用合作会议，学术、行业影响力不断提升。</w:t>
      </w:r>
    </w:p>
    <w:p w:rsidR="00335311" w:rsidRDefault="00335311">
      <w:pPr>
        <w:pStyle w:val="af1"/>
      </w:pPr>
    </w:p>
    <w:p w:rsidR="00335311" w:rsidRDefault="008B0EA6">
      <w:pPr>
        <w:pStyle w:val="MycosDescription"/>
        <w:keepNext w:val="0"/>
        <w:keepLines w:val="0"/>
        <w:widowControl w:val="0"/>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一、学校 2021 届毕业生就业创业工作举措</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学校高度重视毕业生就业创业工作，把就业创业工作作为学校重点工作来抓，多</w:t>
      </w:r>
      <w:proofErr w:type="gramStart"/>
      <w:r>
        <w:rPr>
          <w:rFonts w:ascii="仿宋" w:eastAsia="仿宋" w:hAnsi="仿宋" w:cs="Times New Roman"/>
          <w:color w:val="000000" w:themeColor="text1"/>
          <w:sz w:val="32"/>
          <w:szCs w:val="32"/>
        </w:rPr>
        <w:t>措</w:t>
      </w:r>
      <w:proofErr w:type="gramEnd"/>
      <w:r>
        <w:rPr>
          <w:rFonts w:ascii="仿宋" w:eastAsia="仿宋" w:hAnsi="仿宋" w:cs="Times New Roman"/>
          <w:color w:val="000000" w:themeColor="text1"/>
          <w:sz w:val="32"/>
          <w:szCs w:val="32"/>
        </w:rPr>
        <w:t>并举，齐抓共管，努力促进毕业生更加充</w:t>
      </w:r>
      <w:r>
        <w:rPr>
          <w:rFonts w:ascii="仿宋" w:eastAsia="仿宋" w:hAnsi="仿宋" w:cs="Times New Roman"/>
          <w:color w:val="000000" w:themeColor="text1"/>
          <w:sz w:val="32"/>
          <w:szCs w:val="32"/>
        </w:rPr>
        <w:lastRenderedPageBreak/>
        <w:t>分</w:t>
      </w:r>
      <w:r>
        <w:rPr>
          <w:rFonts w:ascii="仿宋" w:eastAsia="仿宋" w:hAnsi="仿宋" w:cs="Times New Roman" w:hint="eastAsia"/>
          <w:color w:val="000000" w:themeColor="text1"/>
          <w:sz w:val="32"/>
          <w:szCs w:val="32"/>
        </w:rPr>
        <w:t>和</w:t>
      </w:r>
      <w:r>
        <w:rPr>
          <w:rFonts w:ascii="仿宋" w:eastAsia="仿宋" w:hAnsi="仿宋" w:cs="Times New Roman"/>
          <w:color w:val="000000" w:themeColor="text1"/>
          <w:sz w:val="32"/>
          <w:szCs w:val="32"/>
        </w:rPr>
        <w:t>更高质量就业创业。</w:t>
      </w:r>
      <w:bookmarkStart w:id="0" w:name="_Toc95915769"/>
    </w:p>
    <w:p w:rsidR="00335311" w:rsidRDefault="008B0EA6">
      <w:pPr>
        <w:pStyle w:val="MycosDescription"/>
        <w:keepNext w:val="0"/>
        <w:keepLines w:val="0"/>
        <w:widowControl w:val="0"/>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（一）加强组织领导，齐抓共管扎实推进就业创业工作</w:t>
      </w:r>
      <w:bookmarkEnd w:id="0"/>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学校制定了《广东药科大学2021年就业创业工作实施方案》,全面落实教育部提出的高校就业创业工作党政“一把手”工程，压实校院二级就业创业工作责任。成立落实中央“稳就业、保就业”工作专班，通过召开调研会、推进会和督办会、编制就业创业工作简报等方式，落实全员参与就业创业工作要求，推动完成各项工作任务。</w:t>
      </w:r>
      <w:bookmarkStart w:id="1" w:name="_Toc95915770"/>
    </w:p>
    <w:p w:rsidR="00335311" w:rsidRDefault="008B0EA6">
      <w:pPr>
        <w:pStyle w:val="MycosDescription"/>
        <w:keepNext w:val="0"/>
        <w:keepLines w:val="0"/>
        <w:widowControl w:val="0"/>
        <w:spacing w:line="560" w:lineRule="exact"/>
        <w:ind w:firstLineChars="200" w:firstLine="640"/>
        <w:rPr>
          <w:rFonts w:ascii="楷体" w:eastAsia="楷体" w:hAnsi="楷体" w:cs="Times New Roman"/>
          <w:color w:val="000000" w:themeColor="text1"/>
          <w:sz w:val="32"/>
          <w:szCs w:val="32"/>
        </w:rPr>
      </w:pPr>
      <w:r>
        <w:rPr>
          <w:rFonts w:ascii="楷体" w:eastAsia="楷体" w:hAnsi="楷体" w:cs="Times New Roman" w:hint="eastAsia"/>
          <w:color w:val="000000" w:themeColor="text1"/>
          <w:sz w:val="32"/>
          <w:szCs w:val="32"/>
        </w:rPr>
        <w:t>（二）</w:t>
      </w:r>
      <w:r>
        <w:rPr>
          <w:rFonts w:ascii="楷体" w:eastAsia="楷体" w:hAnsi="楷体" w:cs="Times New Roman"/>
          <w:color w:val="000000" w:themeColor="text1"/>
          <w:sz w:val="32"/>
          <w:szCs w:val="32"/>
        </w:rPr>
        <w:t>拓展就业空间，鼓励毕业生多渠道就业</w:t>
      </w:r>
      <w:bookmarkEnd w:id="1"/>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组织做好“三支一扶”“西部计划”等基层就业项目招录和征兵入伍等宣传发动工作，鼓励毕业生到基层去、到祖国需要的地方去建功立业。2021 届毕业生参与“三支一扶”“西部计划”“山区计划”等基层就业项目共23人，应征入伍27人，各项目报名人数和录取人数都是历史之最。做好升学各项指导服务工作，切实提高毕业生升学录取率，重视做好未如愿升学毕业生的就业指导工作，强调升学与就业两手都要</w:t>
      </w:r>
      <w:r>
        <w:rPr>
          <w:rFonts w:ascii="仿宋" w:eastAsia="仿宋" w:hAnsi="仿宋" w:cs="Times New Roman" w:hint="eastAsia"/>
          <w:color w:val="000000" w:themeColor="text1"/>
          <w:sz w:val="32"/>
          <w:szCs w:val="32"/>
        </w:rPr>
        <w:t>抓</w:t>
      </w:r>
      <w:r>
        <w:rPr>
          <w:rFonts w:ascii="仿宋" w:eastAsia="仿宋" w:hAnsi="仿宋" w:cs="Times New Roman"/>
          <w:color w:val="000000" w:themeColor="text1"/>
          <w:sz w:val="32"/>
          <w:szCs w:val="32"/>
        </w:rPr>
        <w:t>，引导他们客观评估自身综合条件、合理规划职业发展，尽早就业。支持和鼓励毕业生自主创业、灵活就业。</w:t>
      </w:r>
      <w:bookmarkStart w:id="2" w:name="_Toc95915771"/>
    </w:p>
    <w:p w:rsidR="00335311" w:rsidRDefault="008B0EA6">
      <w:pPr>
        <w:pStyle w:val="MycosDescription"/>
        <w:keepNext w:val="0"/>
        <w:keepLines w:val="0"/>
        <w:widowControl w:val="0"/>
        <w:spacing w:line="560" w:lineRule="exact"/>
        <w:ind w:firstLineChars="200" w:firstLine="640"/>
        <w:rPr>
          <w:rFonts w:ascii="楷体" w:eastAsia="楷体" w:hAnsi="楷体" w:cs="Times New Roman"/>
          <w:color w:val="000000" w:themeColor="text1"/>
          <w:sz w:val="32"/>
          <w:szCs w:val="32"/>
        </w:rPr>
      </w:pPr>
      <w:r>
        <w:rPr>
          <w:rFonts w:ascii="楷体" w:eastAsia="楷体" w:hAnsi="楷体" w:cs="Times New Roman" w:hint="eastAsia"/>
          <w:color w:val="000000" w:themeColor="text1"/>
          <w:sz w:val="32"/>
          <w:szCs w:val="32"/>
        </w:rPr>
        <w:t>（三）</w:t>
      </w:r>
      <w:r>
        <w:rPr>
          <w:rFonts w:ascii="楷体" w:eastAsia="楷体" w:hAnsi="楷体" w:cs="Times New Roman"/>
          <w:color w:val="000000" w:themeColor="text1"/>
          <w:sz w:val="32"/>
          <w:szCs w:val="32"/>
        </w:rPr>
        <w:t>开拓市场化就业岗位，确保毕业生充分就业</w:t>
      </w:r>
      <w:bookmarkEnd w:id="2"/>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加强校园招聘活动管理，研究制定《校内举办小型宣讲招聘会的工作指引》，指导各学院开展针对性强的专项招聘活动。整合各方就业资源，组织举办8场次线上+线下相结合的大中型招聘会和80余场次的知名企业进校园专场宣讲招聘会，联系1600余家单位资源，提供10.6万多个招聘岗位，为毕业生提供充足优质的就业岗位资源信息。组织毕业生参加社会公共招聘活动，</w:t>
      </w:r>
      <w:r>
        <w:rPr>
          <w:rFonts w:ascii="仿宋" w:eastAsia="仿宋" w:hAnsi="仿宋" w:cs="Times New Roman"/>
          <w:color w:val="000000" w:themeColor="text1"/>
          <w:sz w:val="32"/>
          <w:szCs w:val="32"/>
        </w:rPr>
        <w:lastRenderedPageBreak/>
        <w:t>为毕业生充分就业提供更广阔平台。</w:t>
      </w:r>
      <w:bookmarkStart w:id="3" w:name="_Toc95915772"/>
    </w:p>
    <w:p w:rsidR="00335311" w:rsidRDefault="008B0EA6">
      <w:pPr>
        <w:pStyle w:val="MycosDescription"/>
        <w:keepNext w:val="0"/>
        <w:keepLines w:val="0"/>
        <w:widowControl w:val="0"/>
        <w:spacing w:line="560" w:lineRule="exact"/>
        <w:ind w:firstLineChars="200" w:firstLine="640"/>
        <w:rPr>
          <w:rFonts w:ascii="楷体" w:eastAsia="楷体" w:hAnsi="楷体" w:cs="Times New Roman"/>
          <w:color w:val="000000" w:themeColor="text1"/>
          <w:sz w:val="32"/>
          <w:szCs w:val="32"/>
        </w:rPr>
      </w:pPr>
      <w:r>
        <w:rPr>
          <w:rFonts w:ascii="楷体" w:eastAsia="楷体" w:hAnsi="楷体" w:cs="Times New Roman" w:hint="eastAsia"/>
          <w:color w:val="000000" w:themeColor="text1"/>
          <w:sz w:val="32"/>
          <w:szCs w:val="32"/>
        </w:rPr>
        <w:t>（四）</w:t>
      </w:r>
      <w:r>
        <w:rPr>
          <w:rFonts w:ascii="楷体" w:eastAsia="楷体" w:hAnsi="楷体" w:cs="Times New Roman"/>
          <w:color w:val="000000" w:themeColor="text1"/>
          <w:sz w:val="32"/>
          <w:szCs w:val="32"/>
        </w:rPr>
        <w:t>强化就业指导和服务，提升毕业生就业创业技能</w:t>
      </w:r>
      <w:bookmarkEnd w:id="3"/>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加强职业规划和就业创业指导课程建设，强化师资队伍业务培训，不断提升教师业务水平，组织教师参加第十届广东省大学生职业生涯规划大赛，以赛促教。开展线下+线上相结合的讲座活动，加强对学生进行就业创业指导，开拓他们的视野，增长他们的见识。加强就业服务平台建设，充分利用国家和地方就业网络平台资源，为毕业生提供岗位精准匹配推送服务。开展就业指导实践活动，通过组织开展“职业生涯规划大赛”“模拟面试大赛”等活动，增强毕业生的就业创业竞争力，提升求职成功率。针对部分毕业生存在慢就业、</w:t>
      </w:r>
      <w:proofErr w:type="gramStart"/>
      <w:r>
        <w:rPr>
          <w:rFonts w:ascii="仿宋" w:eastAsia="仿宋" w:hAnsi="仿宋" w:cs="Times New Roman"/>
          <w:color w:val="000000" w:themeColor="text1"/>
          <w:sz w:val="32"/>
          <w:szCs w:val="32"/>
        </w:rPr>
        <w:t>懒就业</w:t>
      </w:r>
      <w:proofErr w:type="gramEnd"/>
      <w:r>
        <w:rPr>
          <w:rFonts w:ascii="仿宋" w:eastAsia="仿宋" w:hAnsi="仿宋" w:cs="Times New Roman"/>
          <w:color w:val="000000" w:themeColor="text1"/>
          <w:sz w:val="32"/>
          <w:szCs w:val="32"/>
        </w:rPr>
        <w:t>等现象，各单位制定相应工作措施，引导毕业生牢固树立“先就业后择业”的就业观，做到毕业与就业无缝衔接。</w:t>
      </w:r>
      <w:bookmarkStart w:id="4" w:name="_Toc95915773"/>
    </w:p>
    <w:p w:rsidR="00335311" w:rsidRDefault="008B0EA6">
      <w:pPr>
        <w:pStyle w:val="MycosDescription"/>
        <w:keepNext w:val="0"/>
        <w:keepLines w:val="0"/>
        <w:widowControl w:val="0"/>
        <w:spacing w:line="560" w:lineRule="exact"/>
        <w:ind w:firstLineChars="200" w:firstLine="640"/>
        <w:rPr>
          <w:rFonts w:ascii="楷体" w:eastAsia="楷体" w:hAnsi="楷体" w:cs="Times New Roman"/>
          <w:color w:val="000000" w:themeColor="text1"/>
          <w:sz w:val="32"/>
          <w:szCs w:val="32"/>
        </w:rPr>
      </w:pPr>
      <w:r>
        <w:rPr>
          <w:rFonts w:ascii="楷体" w:eastAsia="楷体" w:hAnsi="楷体" w:cs="Times New Roman" w:hint="eastAsia"/>
          <w:color w:val="000000" w:themeColor="text1"/>
          <w:sz w:val="32"/>
          <w:szCs w:val="32"/>
        </w:rPr>
        <w:t>（五）</w:t>
      </w:r>
      <w:r>
        <w:rPr>
          <w:rFonts w:ascii="楷体" w:eastAsia="楷体" w:hAnsi="楷体" w:cs="Times New Roman"/>
          <w:color w:val="000000" w:themeColor="text1"/>
          <w:sz w:val="32"/>
          <w:szCs w:val="32"/>
        </w:rPr>
        <w:t>加强人文关怀，重点帮扶困难群体毕业生就业</w:t>
      </w:r>
      <w:bookmarkEnd w:id="4"/>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摸清困难群体毕业生底</w:t>
      </w:r>
      <w:r>
        <w:rPr>
          <w:rFonts w:ascii="仿宋" w:eastAsia="仿宋" w:hAnsi="仿宋" w:cs="Times New Roman" w:hint="eastAsia"/>
          <w:color w:val="000000" w:themeColor="text1"/>
          <w:sz w:val="32"/>
          <w:szCs w:val="32"/>
        </w:rPr>
        <w:t>数</w:t>
      </w:r>
      <w:r>
        <w:rPr>
          <w:rFonts w:ascii="仿宋" w:eastAsia="仿宋" w:hAnsi="仿宋" w:cs="Times New Roman"/>
          <w:color w:val="000000" w:themeColor="text1"/>
          <w:sz w:val="32"/>
          <w:szCs w:val="32"/>
        </w:rPr>
        <w:t>、建立</w:t>
      </w:r>
      <w:proofErr w:type="gramStart"/>
      <w:r>
        <w:rPr>
          <w:rFonts w:ascii="仿宋" w:eastAsia="仿宋" w:hAnsi="仿宋" w:cs="Times New Roman"/>
          <w:color w:val="000000" w:themeColor="text1"/>
          <w:sz w:val="32"/>
          <w:szCs w:val="32"/>
        </w:rPr>
        <w:t>帮扶台</w:t>
      </w:r>
      <w:proofErr w:type="gramEnd"/>
      <w:r>
        <w:rPr>
          <w:rFonts w:ascii="仿宋" w:eastAsia="仿宋" w:hAnsi="仿宋" w:cs="Times New Roman"/>
          <w:color w:val="000000" w:themeColor="text1"/>
          <w:sz w:val="32"/>
          <w:szCs w:val="32"/>
        </w:rPr>
        <w:t>账，做到分类帮扶、精准发力。建立校院领导、专业教师、辅导员老师等全员参与的“一对一”精准帮扶机制。落实毕业生求职创业补贴政策，共为441名2021届困难毕业生发放求职创业补贴共132.3万元，帮助他们解决实际困难。做好离校未就业困难群体毕业生的服务工作，落实困难群体毕业生就业兜底工作计划，确保有就业意愿的困难群体毕业生充分就业。</w:t>
      </w:r>
      <w:bookmarkStart w:id="5" w:name="_Toc95915774"/>
    </w:p>
    <w:p w:rsidR="00335311" w:rsidRDefault="008B0EA6">
      <w:pPr>
        <w:pStyle w:val="MycosDescription"/>
        <w:keepNext w:val="0"/>
        <w:keepLines w:val="0"/>
        <w:widowControl w:val="0"/>
        <w:spacing w:line="560" w:lineRule="exact"/>
        <w:ind w:firstLineChars="200" w:firstLine="640"/>
        <w:rPr>
          <w:rFonts w:ascii="楷体" w:eastAsia="楷体" w:hAnsi="楷体" w:cs="Times New Roman"/>
          <w:color w:val="000000" w:themeColor="text1"/>
          <w:sz w:val="32"/>
          <w:szCs w:val="32"/>
        </w:rPr>
      </w:pPr>
      <w:r>
        <w:rPr>
          <w:rFonts w:ascii="楷体" w:eastAsia="楷体" w:hAnsi="楷体" w:cs="Times New Roman" w:hint="eastAsia"/>
          <w:color w:val="000000" w:themeColor="text1"/>
          <w:sz w:val="32"/>
          <w:szCs w:val="32"/>
        </w:rPr>
        <w:t>（六）</w:t>
      </w:r>
      <w:r>
        <w:rPr>
          <w:rFonts w:ascii="楷体" w:eastAsia="楷体" w:hAnsi="楷体" w:cs="Times New Roman"/>
          <w:color w:val="000000" w:themeColor="text1"/>
          <w:sz w:val="32"/>
          <w:szCs w:val="32"/>
        </w:rPr>
        <w:t>营造良好就业创业氛围，发挥典型示范作用</w:t>
      </w:r>
      <w:bookmarkEnd w:id="5"/>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在做好疫情防控</w:t>
      </w:r>
      <w:r>
        <w:rPr>
          <w:rFonts w:ascii="仿宋" w:eastAsia="仿宋" w:hAnsi="仿宋" w:cs="Times New Roman" w:hint="eastAsia"/>
          <w:color w:val="000000" w:themeColor="text1"/>
          <w:sz w:val="32"/>
          <w:szCs w:val="32"/>
        </w:rPr>
        <w:t>工作</w:t>
      </w:r>
      <w:r>
        <w:rPr>
          <w:rFonts w:ascii="仿宋" w:eastAsia="仿宋" w:hAnsi="仿宋" w:cs="Times New Roman"/>
          <w:color w:val="000000" w:themeColor="text1"/>
          <w:sz w:val="32"/>
          <w:szCs w:val="32"/>
        </w:rPr>
        <w:t>前提下，开展2021届毕业季系列活动，采用主会场+线上相结合的方式组织、举办主题为“情系母校 逐梦青春”的2021届毕业典礼暨学位授予仪式，为完成学业即将</w:t>
      </w:r>
      <w:r>
        <w:rPr>
          <w:rFonts w:ascii="仿宋" w:eastAsia="仿宋" w:hAnsi="仿宋" w:cs="Times New Roman"/>
          <w:color w:val="000000" w:themeColor="text1"/>
          <w:sz w:val="32"/>
          <w:szCs w:val="32"/>
        </w:rPr>
        <w:lastRenderedPageBreak/>
        <w:t>离开母校、开启人生新征程的2021届毕业生送上真诚的祝福。组织做好2021届毕业生档案的收集、整理、派遣工作，如期将毕业生档案，通过专门通道派送出去，为毕业生顺利走上工作岗位提供保障。</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加强就业创业政策宣传，组织开展就业创业政策宣传月和广东高校“大众创业万众创新”活动周活动，组织开展大学生创业沙龙、“双创”竞赛等活动。组织学生项目参加第七届中国国际“互联网+”大学生创新创业大赛，获得国赛银奖2项、省赛金奖2项、银奖2项、铜奖5项的历史最好成绩。选送推广毕业生就业创业工作典型经验，发挥示范引领作用，进一步推进学校就业创业教育工作迈上一个新台阶。</w:t>
      </w:r>
    </w:p>
    <w:p w:rsidR="00335311" w:rsidRDefault="00335311">
      <w:pPr>
        <w:pStyle w:val="af1"/>
      </w:pPr>
    </w:p>
    <w:p w:rsidR="00335311" w:rsidRDefault="008B0EA6">
      <w:pPr>
        <w:pStyle w:val="MycosDescription"/>
        <w:keepNext w:val="0"/>
        <w:keepLines w:val="0"/>
        <w:widowControl w:val="0"/>
        <w:spacing w:line="560" w:lineRule="exact"/>
        <w:ind w:firstLineChars="200" w:firstLine="640"/>
        <w:rPr>
          <w:rFonts w:ascii="黑体" w:eastAsia="黑体" w:hAnsi="黑体" w:cs="Times New Roman"/>
          <w:bCs/>
          <w:color w:val="000000" w:themeColor="text1"/>
          <w:sz w:val="32"/>
          <w:szCs w:val="32"/>
        </w:rPr>
      </w:pPr>
      <w:r>
        <w:rPr>
          <w:rFonts w:ascii="黑体" w:eastAsia="黑体" w:hAnsi="黑体" w:cs="Times New Roman"/>
          <w:bCs/>
          <w:color w:val="000000" w:themeColor="text1"/>
          <w:sz w:val="32"/>
          <w:szCs w:val="32"/>
        </w:rPr>
        <w:t>二、学校 2021 届毕业生的基本情况</w:t>
      </w:r>
    </w:p>
    <w:p w:rsidR="00335311" w:rsidRDefault="008B0EA6">
      <w:pPr>
        <w:pStyle w:val="MycosDescription"/>
        <w:keepNext w:val="0"/>
        <w:keepLines w:val="0"/>
        <w:widowControl w:val="0"/>
        <w:spacing w:line="560" w:lineRule="exact"/>
        <w:ind w:firstLineChars="200" w:firstLine="640"/>
        <w:rPr>
          <w:rFonts w:ascii="楷体" w:eastAsia="楷体" w:hAnsi="楷体" w:cs="Times New Roman"/>
          <w:color w:val="000000" w:themeColor="text1"/>
          <w:sz w:val="32"/>
          <w:szCs w:val="32"/>
        </w:rPr>
      </w:pPr>
      <w:r>
        <w:rPr>
          <w:rFonts w:ascii="楷体" w:eastAsia="楷体" w:hAnsi="楷体" w:cs="Times New Roman"/>
          <w:color w:val="000000" w:themeColor="text1"/>
          <w:sz w:val="32"/>
          <w:szCs w:val="32"/>
        </w:rPr>
        <w:t>（一）毕业生规模和结构</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1.</w:t>
      </w:r>
      <w:r>
        <w:rPr>
          <w:rFonts w:ascii="仿宋" w:eastAsia="仿宋" w:hAnsi="仿宋" w:cs="Times New Roman"/>
          <w:color w:val="000000" w:themeColor="text1"/>
          <w:sz w:val="32"/>
          <w:szCs w:val="32"/>
        </w:rPr>
        <w:t>各学历层次毕业生总人数</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广东药科大学2021届毕业生总人数为6423人。其中，本科毕业生5891人，占毕业生总人数的91.7%；硕士毕业生532人，占毕业生总人数的8.3%。</w:t>
      </w:r>
    </w:p>
    <w:p w:rsidR="00335311" w:rsidRDefault="008B0EA6">
      <w:pPr>
        <w:pStyle w:val="MycosDescription"/>
        <w:keepNext w:val="0"/>
        <w:keepLines w:val="0"/>
        <w:widowControl w:val="0"/>
        <w:spacing w:line="560" w:lineRule="exact"/>
        <w:ind w:firstLine="0"/>
        <w:rPr>
          <w:rFonts w:ascii="仿宋" w:eastAsia="仿宋" w:hAnsi="仿宋" w:cs="Times New Roman"/>
          <w:color w:val="000000" w:themeColor="text1"/>
          <w:szCs w:val="21"/>
        </w:rPr>
      </w:pPr>
      <w:r>
        <w:rPr>
          <w:rFonts w:ascii="仿宋" w:eastAsia="仿宋" w:hAnsi="仿宋" w:cs="Times New Roman"/>
          <w:color w:val="000000" w:themeColor="text1"/>
          <w:szCs w:val="21"/>
        </w:rPr>
        <w:t>数据来源：广东省就业系统。</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2.</w:t>
      </w:r>
      <w:r>
        <w:rPr>
          <w:rFonts w:ascii="仿宋" w:eastAsia="仿宋" w:hAnsi="仿宋" w:cs="Times New Roman"/>
          <w:color w:val="000000" w:themeColor="text1"/>
          <w:sz w:val="32"/>
          <w:szCs w:val="32"/>
        </w:rPr>
        <w:t>毕业生的性别结构</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从性别结构来看，男生占41.7%，女生占58.3%，男女比约为0.7：1。具体分学历层次来看，本科毕业生中，男生占42.3%，女生占57.7%。硕士毕业生中，男生占35.9%，女生占64.1%。</w:t>
      </w:r>
    </w:p>
    <w:p w:rsidR="00335311" w:rsidRDefault="008B0EA6">
      <w:pPr>
        <w:pStyle w:val="MycosDescription"/>
        <w:keepNext w:val="0"/>
        <w:keepLines w:val="0"/>
        <w:widowControl w:val="0"/>
        <w:spacing w:line="560" w:lineRule="exact"/>
        <w:ind w:firstLine="0"/>
        <w:rPr>
          <w:rFonts w:ascii="仿宋" w:eastAsia="仿宋" w:hAnsi="仿宋" w:cs="Times New Roman"/>
          <w:color w:val="000000" w:themeColor="text1"/>
          <w:szCs w:val="21"/>
        </w:rPr>
      </w:pPr>
      <w:r>
        <w:rPr>
          <w:rFonts w:ascii="仿宋" w:eastAsia="仿宋" w:hAnsi="仿宋" w:cs="Times New Roman"/>
          <w:color w:val="000000" w:themeColor="text1"/>
          <w:szCs w:val="21"/>
        </w:rPr>
        <w:t>数据来源：广东省就业系统。</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3.</w:t>
      </w:r>
      <w:r>
        <w:rPr>
          <w:rFonts w:ascii="仿宋" w:eastAsia="仿宋" w:hAnsi="仿宋" w:cs="Times New Roman"/>
          <w:color w:val="000000" w:themeColor="text1"/>
          <w:sz w:val="32"/>
          <w:szCs w:val="32"/>
        </w:rPr>
        <w:t>各学院及专业毕业生人数</w:t>
      </w:r>
    </w:p>
    <w:p w:rsidR="00335311" w:rsidRDefault="008B0EA6">
      <w:pPr>
        <w:pStyle w:val="MycosDescription"/>
        <w:keepNext w:val="0"/>
        <w:keepLines w:val="0"/>
        <w:widowControl w:val="0"/>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lastRenderedPageBreak/>
        <w:t>本校2021届本科毕业生分布在12个学院，其中规模较大的学院是医药商学院（1111人）、药学院（922人）、医药信息工程学院（799人）、中药学院（556人）；本校2021届硕士毕业生分布在6个学位点，其中规模较大的学位点是药学院学位点（209人）、中药学院学位点（138人）。</w:t>
      </w:r>
    </w:p>
    <w:p w:rsidR="00335311" w:rsidRDefault="00335311">
      <w:pPr>
        <w:pStyle w:val="af1"/>
        <w:rPr>
          <w:color w:val="000000" w:themeColor="text1"/>
          <w:lang w:val="en-US" w:bidi="ar-SA"/>
        </w:rPr>
      </w:pPr>
    </w:p>
    <w:p w:rsidR="00335311" w:rsidRDefault="008B0EA6">
      <w:pPr>
        <w:spacing w:line="320" w:lineRule="exact"/>
        <w:ind w:right="1395"/>
        <w:jc w:val="center"/>
        <w:rPr>
          <w:rFonts w:ascii="仿宋" w:eastAsia="仿宋" w:hAnsi="仿宋" w:cs="Times New Roman"/>
          <w:color w:val="000000" w:themeColor="text1"/>
          <w:sz w:val="28"/>
          <w:szCs w:val="28"/>
        </w:rPr>
      </w:pPr>
      <w:r>
        <w:rPr>
          <w:rFonts w:ascii="仿宋" w:eastAsia="仿宋" w:hAnsi="仿宋" w:cs="Times New Roman"/>
          <w:color w:val="000000" w:themeColor="text1"/>
          <w:sz w:val="28"/>
          <w:szCs w:val="28"/>
        </w:rPr>
        <w:t>表1</w:t>
      </w:r>
      <w:r>
        <w:rPr>
          <w:rFonts w:ascii="仿宋" w:eastAsia="仿宋" w:hAnsi="仿宋" w:cs="Times New Roman" w:hint="eastAsia"/>
          <w:color w:val="000000" w:themeColor="text1"/>
          <w:sz w:val="28"/>
          <w:szCs w:val="28"/>
        </w:rPr>
        <w:t xml:space="preserve">  </w:t>
      </w:r>
      <w:r>
        <w:rPr>
          <w:rFonts w:ascii="仿宋" w:eastAsia="仿宋" w:hAnsi="仿宋" w:cs="Times New Roman"/>
          <w:color w:val="000000" w:themeColor="text1"/>
          <w:sz w:val="28"/>
          <w:szCs w:val="28"/>
        </w:rPr>
        <w:t>各学院毕业生人数</w:t>
      </w:r>
    </w:p>
    <w:tbl>
      <w:tblPr>
        <w:tblW w:w="5000" w:type="pct"/>
        <w:tblBorders>
          <w:top w:val="single" w:sz="8" w:space="0" w:color="808080"/>
          <w:left w:val="single" w:sz="8" w:space="0" w:color="808080"/>
          <w:bottom w:val="single" w:sz="8" w:space="0" w:color="808080"/>
          <w:right w:val="single" w:sz="8" w:space="0" w:color="808080"/>
          <w:insideH w:val="single" w:sz="4" w:space="0" w:color="808080"/>
          <w:insideV w:val="single" w:sz="4" w:space="0" w:color="808080"/>
        </w:tblBorders>
        <w:tblLook w:val="04A0" w:firstRow="1" w:lastRow="0" w:firstColumn="1" w:lastColumn="0" w:noHBand="0" w:noVBand="1"/>
      </w:tblPr>
      <w:tblGrid>
        <w:gridCol w:w="2449"/>
        <w:gridCol w:w="3701"/>
        <w:gridCol w:w="3084"/>
      </w:tblGrid>
      <w:tr w:rsidR="00335311">
        <w:trPr>
          <w:trHeight w:val="240"/>
          <w:tblHeader/>
        </w:trPr>
        <w:tc>
          <w:tcPr>
            <w:tcW w:w="1326" w:type="pct"/>
            <w:shd w:val="clear" w:color="auto" w:fill="0F487B"/>
            <w:noWrap/>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t>学历名称</w:t>
            </w:r>
          </w:p>
        </w:tc>
        <w:tc>
          <w:tcPr>
            <w:tcW w:w="2004" w:type="pct"/>
            <w:shd w:val="clear" w:color="auto" w:fill="0F487B"/>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t>学院名称</w:t>
            </w:r>
          </w:p>
        </w:tc>
        <w:tc>
          <w:tcPr>
            <w:tcW w:w="1670" w:type="pct"/>
            <w:shd w:val="clear" w:color="auto" w:fill="0F487B"/>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t>毕业生人数（人）</w:t>
            </w:r>
          </w:p>
        </w:tc>
      </w:tr>
      <w:tr w:rsidR="00335311">
        <w:trPr>
          <w:trHeight w:val="240"/>
        </w:trPr>
        <w:tc>
          <w:tcPr>
            <w:tcW w:w="1326" w:type="pct"/>
            <w:vMerge w:val="restart"/>
            <w:shd w:val="clear" w:color="000000" w:fill="006699"/>
            <w:noWrap/>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t>本科</w:t>
            </w:r>
          </w:p>
        </w:tc>
        <w:tc>
          <w:tcPr>
            <w:tcW w:w="200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药学院</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922</w:t>
            </w:r>
          </w:p>
        </w:tc>
      </w:tr>
      <w:tr w:rsidR="00335311">
        <w:trPr>
          <w:trHeight w:val="240"/>
        </w:trPr>
        <w:tc>
          <w:tcPr>
            <w:tcW w:w="1326"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中药学院</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556</w:t>
            </w:r>
          </w:p>
        </w:tc>
      </w:tr>
      <w:tr w:rsidR="00335311">
        <w:trPr>
          <w:trHeight w:val="240"/>
        </w:trPr>
        <w:tc>
          <w:tcPr>
            <w:tcW w:w="1326"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生命科学与生物制药学院</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385</w:t>
            </w:r>
          </w:p>
        </w:tc>
      </w:tr>
      <w:tr w:rsidR="00335311">
        <w:trPr>
          <w:trHeight w:val="240"/>
        </w:trPr>
        <w:tc>
          <w:tcPr>
            <w:tcW w:w="1326"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公共卫生学院</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433</w:t>
            </w:r>
          </w:p>
        </w:tc>
      </w:tr>
      <w:tr w:rsidR="00335311">
        <w:trPr>
          <w:trHeight w:val="240"/>
        </w:trPr>
        <w:tc>
          <w:tcPr>
            <w:tcW w:w="1326"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临床医学院</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342</w:t>
            </w:r>
          </w:p>
        </w:tc>
      </w:tr>
      <w:tr w:rsidR="00335311">
        <w:trPr>
          <w:trHeight w:val="240"/>
        </w:trPr>
        <w:tc>
          <w:tcPr>
            <w:tcW w:w="1326"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护理学院</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246</w:t>
            </w:r>
          </w:p>
        </w:tc>
      </w:tr>
      <w:tr w:rsidR="00335311">
        <w:trPr>
          <w:trHeight w:val="240"/>
        </w:trPr>
        <w:tc>
          <w:tcPr>
            <w:tcW w:w="1326"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医药化工学院</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444</w:t>
            </w:r>
          </w:p>
        </w:tc>
      </w:tr>
      <w:tr w:rsidR="00335311">
        <w:trPr>
          <w:trHeight w:val="240"/>
        </w:trPr>
        <w:tc>
          <w:tcPr>
            <w:tcW w:w="1326"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食品科学学院</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293</w:t>
            </w:r>
          </w:p>
        </w:tc>
      </w:tr>
      <w:tr w:rsidR="00335311">
        <w:trPr>
          <w:trHeight w:val="240"/>
        </w:trPr>
        <w:tc>
          <w:tcPr>
            <w:tcW w:w="1326"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医药商学院</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1111</w:t>
            </w:r>
          </w:p>
        </w:tc>
      </w:tr>
      <w:tr w:rsidR="00335311">
        <w:trPr>
          <w:trHeight w:val="240"/>
        </w:trPr>
        <w:tc>
          <w:tcPr>
            <w:tcW w:w="1326"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医药信息工程学院</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799</w:t>
            </w:r>
          </w:p>
        </w:tc>
      </w:tr>
      <w:tr w:rsidR="00335311">
        <w:trPr>
          <w:trHeight w:val="240"/>
        </w:trPr>
        <w:tc>
          <w:tcPr>
            <w:tcW w:w="1326"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健康学院</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293</w:t>
            </w:r>
          </w:p>
        </w:tc>
      </w:tr>
      <w:tr w:rsidR="00335311">
        <w:trPr>
          <w:trHeight w:val="240"/>
        </w:trPr>
        <w:tc>
          <w:tcPr>
            <w:tcW w:w="1326"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外国语学院</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67</w:t>
            </w:r>
          </w:p>
        </w:tc>
      </w:tr>
      <w:tr w:rsidR="00335311">
        <w:trPr>
          <w:trHeight w:val="240"/>
        </w:trPr>
        <w:tc>
          <w:tcPr>
            <w:tcW w:w="1326" w:type="pct"/>
            <w:vMerge w:val="restart"/>
            <w:shd w:val="clear" w:color="000000" w:fill="23A5C3"/>
            <w:noWrap/>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t>硕士</w:t>
            </w:r>
          </w:p>
        </w:tc>
        <w:tc>
          <w:tcPr>
            <w:tcW w:w="200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药学院学位点</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209</w:t>
            </w:r>
          </w:p>
        </w:tc>
      </w:tr>
      <w:tr w:rsidR="00335311">
        <w:trPr>
          <w:trHeight w:val="240"/>
        </w:trPr>
        <w:tc>
          <w:tcPr>
            <w:tcW w:w="1326" w:type="pct"/>
            <w:vMerge/>
            <w:shd w:val="clear" w:color="000000" w:fill="23A5C3"/>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中药学院学位点</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138</w:t>
            </w:r>
          </w:p>
        </w:tc>
      </w:tr>
      <w:tr w:rsidR="00335311">
        <w:trPr>
          <w:trHeight w:val="240"/>
        </w:trPr>
        <w:tc>
          <w:tcPr>
            <w:tcW w:w="1326" w:type="pct"/>
            <w:vMerge/>
            <w:shd w:val="clear" w:color="000000" w:fill="23A5C3"/>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生命科学与生物制药学院学位点</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34</w:t>
            </w:r>
          </w:p>
        </w:tc>
      </w:tr>
      <w:tr w:rsidR="00335311">
        <w:trPr>
          <w:trHeight w:val="240"/>
        </w:trPr>
        <w:tc>
          <w:tcPr>
            <w:tcW w:w="1326" w:type="pct"/>
            <w:vMerge/>
            <w:shd w:val="clear" w:color="000000" w:fill="23A5C3"/>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公共卫生学院学位点</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53</w:t>
            </w:r>
          </w:p>
        </w:tc>
      </w:tr>
      <w:tr w:rsidR="00335311">
        <w:trPr>
          <w:trHeight w:val="240"/>
        </w:trPr>
        <w:tc>
          <w:tcPr>
            <w:tcW w:w="1326" w:type="pct"/>
            <w:vMerge/>
            <w:shd w:val="clear" w:color="000000" w:fill="23A5C3"/>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临床医学院学位点</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87</w:t>
            </w:r>
          </w:p>
        </w:tc>
      </w:tr>
      <w:tr w:rsidR="00335311">
        <w:trPr>
          <w:trHeight w:val="240"/>
        </w:trPr>
        <w:tc>
          <w:tcPr>
            <w:tcW w:w="1326" w:type="pct"/>
            <w:vMerge/>
            <w:shd w:val="clear" w:color="000000" w:fill="23A5C3"/>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200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护理学院学位点</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11</w:t>
            </w:r>
          </w:p>
        </w:tc>
      </w:tr>
    </w:tbl>
    <w:p w:rsidR="00335311" w:rsidRDefault="008B0EA6">
      <w:pPr>
        <w:spacing w:line="560" w:lineRule="exac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数据来源：广东省就业系统。</w:t>
      </w:r>
    </w:p>
    <w:p w:rsidR="00335311" w:rsidRDefault="008B0EA6">
      <w:pPr>
        <w:spacing w:line="560" w:lineRule="exact"/>
        <w:ind w:firstLineChars="200" w:firstLine="640"/>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本校2021届本科毕业生分布在52个专业，其中规模较大的专业是中药学（322人）、预防医学（305人）、药学（258人）、护理学（246人）、计算机科学与技术（241人）、应用化学（227人）、临床医学（213人）；本校2021届硕士毕业生分布在15个专业，其中规模较大的专业是药学（理学类）（209人）、中药学（理学类）（138人）专业。</w:t>
      </w:r>
    </w:p>
    <w:p w:rsidR="00335311" w:rsidRDefault="00335311">
      <w:pPr>
        <w:spacing w:line="560" w:lineRule="exact"/>
        <w:ind w:firstLineChars="200" w:firstLine="640"/>
        <w:rPr>
          <w:rFonts w:ascii="仿宋" w:eastAsia="仿宋" w:hAnsi="仿宋" w:cs="Times New Roman"/>
          <w:color w:val="000000" w:themeColor="text1"/>
          <w:sz w:val="32"/>
          <w:szCs w:val="32"/>
          <w:lang w:val="en-US" w:bidi="ar-SA"/>
        </w:rPr>
      </w:pPr>
    </w:p>
    <w:p w:rsidR="00335311" w:rsidRDefault="00335311">
      <w:pPr>
        <w:spacing w:before="15"/>
        <w:ind w:left="1349" w:right="1395"/>
        <w:jc w:val="center"/>
        <w:rPr>
          <w:rFonts w:ascii="仿宋" w:eastAsia="仿宋" w:hAnsi="仿宋" w:cs="Times New Roman"/>
          <w:color w:val="000000" w:themeColor="text1"/>
          <w:sz w:val="28"/>
          <w:szCs w:val="28"/>
        </w:rPr>
      </w:pPr>
    </w:p>
    <w:p w:rsidR="00335311" w:rsidRDefault="00335311">
      <w:pPr>
        <w:spacing w:before="15"/>
        <w:ind w:left="1349" w:right="1395"/>
        <w:jc w:val="center"/>
        <w:rPr>
          <w:rFonts w:ascii="仿宋" w:eastAsia="仿宋" w:hAnsi="仿宋" w:cs="Times New Roman"/>
          <w:color w:val="000000" w:themeColor="text1"/>
          <w:sz w:val="28"/>
          <w:szCs w:val="28"/>
        </w:rPr>
      </w:pPr>
    </w:p>
    <w:p w:rsidR="00335311" w:rsidRDefault="008B0EA6">
      <w:pPr>
        <w:spacing w:before="15"/>
        <w:ind w:left="1349" w:right="1395"/>
        <w:jc w:val="center"/>
        <w:rPr>
          <w:rFonts w:ascii="仿宋" w:eastAsia="仿宋" w:hAnsi="仿宋" w:cs="Times New Roman"/>
          <w:color w:val="000000" w:themeColor="text1"/>
          <w:sz w:val="28"/>
          <w:szCs w:val="28"/>
        </w:rPr>
      </w:pPr>
      <w:r>
        <w:rPr>
          <w:rFonts w:ascii="仿宋" w:eastAsia="仿宋" w:hAnsi="仿宋" w:cs="Times New Roman"/>
          <w:color w:val="000000" w:themeColor="text1"/>
          <w:sz w:val="28"/>
          <w:szCs w:val="28"/>
        </w:rPr>
        <w:t xml:space="preserve">表2 </w:t>
      </w:r>
      <w:r>
        <w:rPr>
          <w:rFonts w:ascii="仿宋" w:eastAsia="仿宋" w:hAnsi="仿宋" w:cs="Times New Roman" w:hint="eastAsia"/>
          <w:color w:val="000000" w:themeColor="text1"/>
          <w:sz w:val="28"/>
          <w:szCs w:val="28"/>
        </w:rPr>
        <w:t xml:space="preserve"> </w:t>
      </w:r>
      <w:r>
        <w:rPr>
          <w:rFonts w:ascii="仿宋" w:eastAsia="仿宋" w:hAnsi="仿宋" w:cs="Times New Roman"/>
          <w:color w:val="000000" w:themeColor="text1"/>
          <w:sz w:val="28"/>
          <w:szCs w:val="28"/>
        </w:rPr>
        <w:t>各专业毕业生人数</w:t>
      </w:r>
    </w:p>
    <w:p w:rsidR="00335311" w:rsidRDefault="00335311">
      <w:pPr>
        <w:pStyle w:val="af1"/>
        <w:spacing w:before="6"/>
        <w:rPr>
          <w:rFonts w:ascii="仿宋" w:eastAsia="仿宋" w:hAnsi="仿宋" w:cs="Times New Roman"/>
          <w:color w:val="000000" w:themeColor="text1"/>
          <w:sz w:val="5"/>
        </w:rPr>
      </w:pPr>
    </w:p>
    <w:tbl>
      <w:tblPr>
        <w:tblW w:w="5000" w:type="pct"/>
        <w:tblBorders>
          <w:top w:val="single" w:sz="8" w:space="0" w:color="808080"/>
          <w:left w:val="single" w:sz="8" w:space="0" w:color="808080"/>
          <w:bottom w:val="single" w:sz="8" w:space="0" w:color="808080"/>
          <w:right w:val="single" w:sz="8" w:space="0" w:color="808080"/>
          <w:insideH w:val="single" w:sz="4" w:space="0" w:color="808080"/>
          <w:insideV w:val="single" w:sz="4" w:space="0" w:color="808080"/>
        </w:tblBorders>
        <w:tblLook w:val="04A0" w:firstRow="1" w:lastRow="0" w:firstColumn="1" w:lastColumn="0" w:noHBand="0" w:noVBand="1"/>
      </w:tblPr>
      <w:tblGrid>
        <w:gridCol w:w="2467"/>
        <w:gridCol w:w="3683"/>
        <w:gridCol w:w="3084"/>
      </w:tblGrid>
      <w:tr w:rsidR="00335311">
        <w:trPr>
          <w:trHeight w:val="240"/>
          <w:tblHeader/>
        </w:trPr>
        <w:tc>
          <w:tcPr>
            <w:tcW w:w="1336" w:type="pct"/>
            <w:shd w:val="clear" w:color="auto" w:fill="0F487B"/>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学历名称</w:t>
            </w:r>
          </w:p>
        </w:tc>
        <w:tc>
          <w:tcPr>
            <w:tcW w:w="1994" w:type="pct"/>
            <w:shd w:val="clear" w:color="auto" w:fill="0F487B"/>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t>专业名称</w:t>
            </w:r>
          </w:p>
        </w:tc>
        <w:tc>
          <w:tcPr>
            <w:tcW w:w="1670" w:type="pct"/>
            <w:shd w:val="clear" w:color="auto" w:fill="0F487B"/>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t>毕业生人数（人）</w:t>
            </w:r>
          </w:p>
        </w:tc>
      </w:tr>
      <w:tr w:rsidR="00335311">
        <w:trPr>
          <w:trHeight w:val="240"/>
        </w:trPr>
        <w:tc>
          <w:tcPr>
            <w:tcW w:w="1336" w:type="pct"/>
            <w:vMerge w:val="restart"/>
            <w:shd w:val="clear" w:color="000000" w:fill="006699"/>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药学</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258</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药物制剂</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130</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制药工程</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127</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药事管理</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125</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临床药学</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120</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药物分析</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94</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药物化学</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68</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中药学</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322</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中药制药</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124</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中药资源与开发</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110</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生物制药</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125</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海洋药学</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68</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生物技术</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67</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生物科学</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65</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生物工程</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60</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预防医学</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305</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卫生检验与检疫</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128</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临床医学</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213</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医学检验技术</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70</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中医学</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59</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护理学</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246</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应用化学</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227</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高分子材料与工程</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110</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化学工程与工艺</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107</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食品质量与安全</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179</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食品科学与工程</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114</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国际经济与贸易</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194</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经济学</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136</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市场营销</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133</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人力资源管理</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125</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电子商务</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124</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保险学</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119</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物流管理</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115</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公共事业管理</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109</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社会工作</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56</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计算机科学与技术</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241</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信息管理与信息系统</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198</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电子信息工程</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127</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生物医学工程</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124</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数字媒体技术</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109</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健康服务与管理</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168</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康复治疗学</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125</w:t>
            </w:r>
          </w:p>
        </w:tc>
      </w:tr>
      <w:tr w:rsidR="00335311">
        <w:trPr>
          <w:trHeight w:val="240"/>
        </w:trPr>
        <w:tc>
          <w:tcPr>
            <w:tcW w:w="1336" w:type="pct"/>
            <w:vMerge/>
            <w:shd w:val="clear" w:color="000000" w:fill="006699"/>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英语</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67</w:t>
            </w:r>
          </w:p>
        </w:tc>
      </w:tr>
      <w:tr w:rsidR="00335311">
        <w:trPr>
          <w:trHeight w:val="240"/>
        </w:trPr>
        <w:tc>
          <w:tcPr>
            <w:tcW w:w="1336" w:type="pct"/>
            <w:vMerge w:val="restart"/>
            <w:shd w:val="clear" w:color="000000" w:fill="23A5C3"/>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硕士</w:t>
            </w: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药学（理学类）</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209</w:t>
            </w:r>
          </w:p>
        </w:tc>
      </w:tr>
      <w:tr w:rsidR="00335311">
        <w:trPr>
          <w:trHeight w:val="240"/>
        </w:trPr>
        <w:tc>
          <w:tcPr>
            <w:tcW w:w="1336" w:type="pct"/>
            <w:vMerge/>
            <w:shd w:val="clear" w:color="000000" w:fill="23A5C3"/>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中药学（理学类）</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138</w:t>
            </w:r>
          </w:p>
        </w:tc>
      </w:tr>
      <w:tr w:rsidR="00335311">
        <w:trPr>
          <w:trHeight w:val="240"/>
        </w:trPr>
        <w:tc>
          <w:tcPr>
            <w:tcW w:w="1336" w:type="pct"/>
            <w:vMerge/>
            <w:shd w:val="clear" w:color="000000" w:fill="23A5C3"/>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基础医学（医学类）</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34</w:t>
            </w:r>
          </w:p>
        </w:tc>
      </w:tr>
      <w:tr w:rsidR="00335311">
        <w:trPr>
          <w:trHeight w:val="240"/>
        </w:trPr>
        <w:tc>
          <w:tcPr>
            <w:tcW w:w="1336" w:type="pct"/>
            <w:vMerge/>
            <w:shd w:val="clear" w:color="000000" w:fill="23A5C3"/>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公共卫生</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53</w:t>
            </w:r>
          </w:p>
        </w:tc>
      </w:tr>
      <w:tr w:rsidR="00335311">
        <w:trPr>
          <w:trHeight w:val="240"/>
        </w:trPr>
        <w:tc>
          <w:tcPr>
            <w:tcW w:w="1336" w:type="pct"/>
            <w:vMerge/>
            <w:shd w:val="clear" w:color="000000" w:fill="23A5C3"/>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中西医结合</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50</w:t>
            </w:r>
          </w:p>
        </w:tc>
      </w:tr>
      <w:tr w:rsidR="00335311">
        <w:trPr>
          <w:trHeight w:val="240"/>
        </w:trPr>
        <w:tc>
          <w:tcPr>
            <w:tcW w:w="1336" w:type="pct"/>
            <w:vMerge/>
            <w:shd w:val="clear" w:color="000000" w:fill="23A5C3"/>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内科学（学术型）</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18</w:t>
            </w:r>
          </w:p>
        </w:tc>
      </w:tr>
      <w:tr w:rsidR="00335311">
        <w:trPr>
          <w:trHeight w:val="240"/>
        </w:trPr>
        <w:tc>
          <w:tcPr>
            <w:tcW w:w="1336" w:type="pct"/>
            <w:vMerge/>
            <w:shd w:val="clear" w:color="000000" w:fill="23A5C3"/>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外科学（学术型）</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8</w:t>
            </w:r>
          </w:p>
        </w:tc>
      </w:tr>
      <w:tr w:rsidR="00335311">
        <w:trPr>
          <w:trHeight w:val="240"/>
        </w:trPr>
        <w:tc>
          <w:tcPr>
            <w:tcW w:w="1336" w:type="pct"/>
            <w:vMerge/>
            <w:shd w:val="clear" w:color="000000" w:fill="23A5C3"/>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神经病学（学术型）</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4</w:t>
            </w:r>
          </w:p>
        </w:tc>
      </w:tr>
      <w:tr w:rsidR="00335311">
        <w:trPr>
          <w:trHeight w:val="240"/>
        </w:trPr>
        <w:tc>
          <w:tcPr>
            <w:tcW w:w="1336" w:type="pct"/>
            <w:vMerge/>
            <w:shd w:val="clear" w:color="000000" w:fill="23A5C3"/>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影像医学与核医学（学术型）</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2</w:t>
            </w:r>
          </w:p>
        </w:tc>
      </w:tr>
      <w:tr w:rsidR="00335311">
        <w:trPr>
          <w:trHeight w:val="240"/>
        </w:trPr>
        <w:tc>
          <w:tcPr>
            <w:tcW w:w="1336" w:type="pct"/>
            <w:vMerge/>
            <w:shd w:val="clear" w:color="000000" w:fill="23A5C3"/>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眼科学（学术型）</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2</w:t>
            </w:r>
          </w:p>
        </w:tc>
      </w:tr>
      <w:tr w:rsidR="00335311">
        <w:trPr>
          <w:trHeight w:val="240"/>
        </w:trPr>
        <w:tc>
          <w:tcPr>
            <w:tcW w:w="1336" w:type="pct"/>
            <w:vMerge/>
            <w:shd w:val="clear" w:color="000000" w:fill="23A5C3"/>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肿瘤学（学术型）</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1</w:t>
            </w:r>
          </w:p>
        </w:tc>
      </w:tr>
      <w:tr w:rsidR="00335311">
        <w:trPr>
          <w:trHeight w:val="240"/>
        </w:trPr>
        <w:tc>
          <w:tcPr>
            <w:tcW w:w="1336" w:type="pct"/>
            <w:vMerge/>
            <w:shd w:val="clear" w:color="000000" w:fill="23A5C3"/>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急诊医学（学术型）</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1</w:t>
            </w:r>
          </w:p>
        </w:tc>
      </w:tr>
      <w:tr w:rsidR="00335311">
        <w:trPr>
          <w:trHeight w:val="240"/>
        </w:trPr>
        <w:tc>
          <w:tcPr>
            <w:tcW w:w="1336" w:type="pct"/>
            <w:vMerge/>
            <w:shd w:val="clear" w:color="000000" w:fill="23A5C3"/>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临床检验诊断学（专业型）</w:t>
            </w:r>
          </w:p>
        </w:tc>
        <w:tc>
          <w:tcPr>
            <w:tcW w:w="1670" w:type="pct"/>
            <w:shd w:val="clear" w:color="000000"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1</w:t>
            </w:r>
          </w:p>
        </w:tc>
      </w:tr>
      <w:tr w:rsidR="00335311">
        <w:trPr>
          <w:trHeight w:val="240"/>
        </w:trPr>
        <w:tc>
          <w:tcPr>
            <w:tcW w:w="1336" w:type="pct"/>
            <w:vMerge/>
            <w:shd w:val="clear" w:color="000000" w:fill="23A5C3"/>
            <w:vAlign w:val="center"/>
          </w:tcPr>
          <w:p w:rsidR="00335311" w:rsidRDefault="00335311">
            <w:pPr>
              <w:pStyle w:val="MycosNote"/>
              <w:spacing w:line="300" w:lineRule="exact"/>
              <w:jc w:val="center"/>
              <w:rPr>
                <w:rFonts w:ascii="仿宋" w:eastAsia="仿宋" w:hAnsi="仿宋" w:cs="Times New Roman"/>
                <w:color w:val="000000" w:themeColor="text1"/>
                <w:sz w:val="20"/>
              </w:rPr>
            </w:pPr>
          </w:p>
        </w:tc>
        <w:tc>
          <w:tcPr>
            <w:tcW w:w="1994" w:type="pct"/>
            <w:shd w:val="clear" w:color="000000"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2"/>
              </w:rPr>
              <w:t>护理</w:t>
            </w:r>
          </w:p>
        </w:tc>
        <w:tc>
          <w:tcPr>
            <w:tcW w:w="1670" w:type="pct"/>
            <w:shd w:val="clear" w:color="000000"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2"/>
              </w:rPr>
              <w:t>11</w:t>
            </w:r>
          </w:p>
        </w:tc>
      </w:tr>
    </w:tbl>
    <w:p w:rsidR="00335311" w:rsidRDefault="008B0EA6">
      <w:pPr>
        <w:spacing w:line="560" w:lineRule="exac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数据来源：广东省就业系统。</w:t>
      </w:r>
    </w:p>
    <w:p w:rsidR="00335311" w:rsidRDefault="008B0EA6">
      <w:pPr>
        <w:pStyle w:val="1"/>
        <w:spacing w:line="560" w:lineRule="exact"/>
        <w:ind w:left="0" w:firstLineChars="200" w:firstLine="640"/>
        <w:rPr>
          <w:rFonts w:ascii="楷体" w:eastAsia="楷体" w:hAnsi="楷体" w:cs="Times New Roman"/>
          <w:b w:val="0"/>
          <w:bCs w:val="0"/>
          <w:color w:val="000000" w:themeColor="text1"/>
        </w:rPr>
      </w:pPr>
      <w:r>
        <w:rPr>
          <w:rFonts w:ascii="楷体" w:eastAsia="楷体" w:hAnsi="楷体" w:cs="Times New Roman"/>
          <w:b w:val="0"/>
          <w:bCs w:val="0"/>
          <w:color w:val="000000" w:themeColor="text1"/>
        </w:rPr>
        <w:t>（二）毕业去向落实率</w:t>
      </w:r>
    </w:p>
    <w:p w:rsidR="00335311" w:rsidRDefault="008B0EA6">
      <w:pPr>
        <w:pStyle w:val="1"/>
        <w:spacing w:line="560" w:lineRule="exact"/>
        <w:ind w:left="0" w:firstLineChars="200" w:firstLine="640"/>
        <w:rPr>
          <w:rFonts w:ascii="仿宋" w:eastAsia="仿宋" w:hAnsi="仿宋" w:cs="仿宋"/>
          <w:b w:val="0"/>
          <w:color w:val="000000" w:themeColor="text1"/>
        </w:rPr>
      </w:pPr>
      <w:r>
        <w:rPr>
          <w:rFonts w:ascii="仿宋" w:eastAsia="仿宋" w:hAnsi="仿宋" w:cs="仿宋" w:hint="eastAsia"/>
          <w:b w:val="0"/>
          <w:bCs w:val="0"/>
          <w:color w:val="000000" w:themeColor="text1"/>
        </w:rPr>
        <w:t>1.</w:t>
      </w:r>
      <w:r>
        <w:rPr>
          <w:rFonts w:ascii="仿宋" w:eastAsia="仿宋" w:hAnsi="仿宋" w:cs="仿宋" w:hint="eastAsia"/>
          <w:b w:val="0"/>
          <w:bCs w:val="0"/>
          <w:color w:val="000000" w:themeColor="text1"/>
          <w:lang w:val="en-US"/>
        </w:rPr>
        <w:t>学校</w:t>
      </w:r>
      <w:r>
        <w:rPr>
          <w:rFonts w:ascii="仿宋" w:eastAsia="仿宋" w:hAnsi="仿宋" w:cs="仿宋" w:hint="eastAsia"/>
          <w:b w:val="0"/>
          <w:color w:val="000000" w:themeColor="text1"/>
        </w:rPr>
        <w:t>毕业去向落实率</w:t>
      </w:r>
    </w:p>
    <w:p w:rsidR="00335311" w:rsidRDefault="008B0EA6">
      <w:pPr>
        <w:pStyle w:val="1"/>
        <w:spacing w:line="560" w:lineRule="exact"/>
        <w:ind w:left="0" w:firstLineChars="200" w:firstLine="640"/>
        <w:rPr>
          <w:rFonts w:ascii="仿宋" w:eastAsia="仿宋" w:hAnsi="仿宋" w:cs="Times New Roman"/>
          <w:b w:val="0"/>
          <w:color w:val="000000" w:themeColor="text1"/>
          <w:lang w:val="en-US" w:bidi="ar-SA"/>
        </w:rPr>
      </w:pPr>
      <w:r>
        <w:rPr>
          <w:rFonts w:ascii="仿宋" w:eastAsia="仿宋" w:hAnsi="仿宋" w:cs="Times New Roman"/>
          <w:b w:val="0"/>
          <w:color w:val="000000" w:themeColor="text1"/>
          <w:lang w:val="en-US" w:bidi="ar-SA"/>
        </w:rPr>
        <w:t>截至2021年12月31日，本校2021届毕业生</w:t>
      </w:r>
      <w:r>
        <w:rPr>
          <w:rFonts w:ascii="仿宋" w:eastAsia="仿宋" w:hAnsi="仿宋" w:cs="Times New Roman" w:hint="eastAsia"/>
          <w:b w:val="0"/>
          <w:color w:val="000000" w:themeColor="text1"/>
          <w:lang w:val="en-US" w:bidi="ar-SA"/>
        </w:rPr>
        <w:t>总体</w:t>
      </w:r>
      <w:r>
        <w:rPr>
          <w:rFonts w:ascii="仿宋" w:eastAsia="仿宋" w:hAnsi="仿宋" w:cs="Times New Roman"/>
          <w:b w:val="0"/>
          <w:color w:val="000000" w:themeColor="text1"/>
          <w:lang w:val="en-US" w:bidi="ar-SA"/>
        </w:rPr>
        <w:t>毕业去向落实率为90.3%，其中</w:t>
      </w:r>
      <w:r w:rsidR="00CC6A48">
        <w:rPr>
          <w:rFonts w:ascii="仿宋" w:eastAsia="仿宋" w:hAnsi="仿宋" w:cs="Times New Roman" w:hint="eastAsia"/>
          <w:b w:val="0"/>
          <w:color w:val="000000" w:themeColor="text1"/>
          <w:lang w:val="en-US" w:bidi="ar-SA"/>
        </w:rPr>
        <w:t>，</w:t>
      </w:r>
      <w:r>
        <w:rPr>
          <w:rFonts w:ascii="仿宋" w:eastAsia="仿宋" w:hAnsi="仿宋" w:cs="Times New Roman"/>
          <w:b w:val="0"/>
          <w:color w:val="000000" w:themeColor="text1"/>
          <w:lang w:val="en-US" w:bidi="ar-SA"/>
        </w:rPr>
        <w:t>本科</w:t>
      </w:r>
      <w:r>
        <w:rPr>
          <w:rFonts w:ascii="仿宋" w:eastAsia="仿宋" w:hAnsi="仿宋" w:cs="Times New Roman" w:hint="eastAsia"/>
          <w:b w:val="0"/>
          <w:color w:val="000000" w:themeColor="text1"/>
          <w:lang w:val="en-US" w:bidi="ar-SA"/>
        </w:rPr>
        <w:t>毕业生</w:t>
      </w:r>
      <w:r w:rsidRPr="00CE649A">
        <w:rPr>
          <w:rFonts w:ascii="仿宋" w:eastAsia="仿宋" w:hAnsi="仿宋" w:cs="Times New Roman"/>
          <w:b w:val="0"/>
          <w:color w:val="000000" w:themeColor="text1"/>
          <w:lang w:val="en-US" w:bidi="ar-SA"/>
        </w:rPr>
        <w:t>90.</w:t>
      </w:r>
      <w:r w:rsidR="00B745B1" w:rsidRPr="00CE649A">
        <w:rPr>
          <w:rFonts w:ascii="仿宋" w:eastAsia="仿宋" w:hAnsi="仿宋" w:cs="Times New Roman" w:hint="eastAsia"/>
          <w:b w:val="0"/>
          <w:color w:val="000000" w:themeColor="text1"/>
          <w:lang w:val="en-US" w:bidi="ar-SA"/>
        </w:rPr>
        <w:t>1</w:t>
      </w:r>
      <w:r w:rsidRPr="00CE649A">
        <w:rPr>
          <w:rFonts w:ascii="仿宋" w:eastAsia="仿宋" w:hAnsi="仿宋" w:cs="Times New Roman"/>
          <w:b w:val="0"/>
          <w:color w:val="000000" w:themeColor="text1"/>
          <w:lang w:val="en-US" w:bidi="ar-SA"/>
        </w:rPr>
        <w:t>%、</w:t>
      </w:r>
      <w:r>
        <w:rPr>
          <w:rFonts w:ascii="仿宋" w:eastAsia="仿宋" w:hAnsi="仿宋" w:cs="Times New Roman"/>
          <w:b w:val="0"/>
          <w:color w:val="000000" w:themeColor="text1"/>
          <w:lang w:val="en-US" w:bidi="ar-SA"/>
        </w:rPr>
        <w:t>硕士毕业生为93.2%。</w:t>
      </w:r>
    </w:p>
    <w:p w:rsidR="00335311" w:rsidRDefault="008B0EA6">
      <w:pPr>
        <w:pStyle w:val="1"/>
        <w:spacing w:line="560" w:lineRule="exact"/>
        <w:ind w:left="0"/>
        <w:rPr>
          <w:rFonts w:ascii="仿宋" w:eastAsia="仿宋" w:hAnsi="仿宋" w:cs="Times New Roman"/>
          <w:b w:val="0"/>
          <w:color w:val="000000" w:themeColor="text1"/>
          <w:sz w:val="21"/>
          <w:szCs w:val="21"/>
        </w:rPr>
      </w:pPr>
      <w:r>
        <w:rPr>
          <w:rFonts w:ascii="仿宋" w:eastAsia="仿宋" w:hAnsi="仿宋" w:cs="Times New Roman"/>
          <w:b w:val="0"/>
          <w:color w:val="000000" w:themeColor="text1"/>
          <w:sz w:val="21"/>
          <w:szCs w:val="21"/>
        </w:rPr>
        <w:t>数据来源：广东省就业系统。</w:t>
      </w:r>
    </w:p>
    <w:p w:rsidR="00335311" w:rsidRDefault="008B0EA6">
      <w:pPr>
        <w:pStyle w:val="1"/>
        <w:spacing w:line="560" w:lineRule="exact"/>
        <w:ind w:left="0" w:firstLineChars="200" w:firstLine="640"/>
        <w:rPr>
          <w:rFonts w:ascii="仿宋" w:eastAsia="仿宋" w:hAnsi="仿宋" w:cs="Times New Roman"/>
          <w:b w:val="0"/>
          <w:color w:val="000000" w:themeColor="text1"/>
        </w:rPr>
      </w:pPr>
      <w:r>
        <w:rPr>
          <w:rFonts w:ascii="仿宋" w:eastAsia="仿宋" w:hAnsi="仿宋" w:cs="Times New Roman" w:hint="eastAsia"/>
          <w:b w:val="0"/>
          <w:color w:val="000000" w:themeColor="text1"/>
        </w:rPr>
        <w:t>2.</w:t>
      </w:r>
      <w:r>
        <w:rPr>
          <w:rFonts w:ascii="仿宋" w:eastAsia="仿宋" w:hAnsi="仿宋" w:cs="Times New Roman"/>
          <w:b w:val="0"/>
          <w:color w:val="000000" w:themeColor="text1"/>
        </w:rPr>
        <w:t>各学院毕业去向落实率</w:t>
      </w:r>
    </w:p>
    <w:p w:rsidR="00335311" w:rsidRDefault="008B0EA6">
      <w:pPr>
        <w:pStyle w:val="1"/>
        <w:spacing w:line="560" w:lineRule="exact"/>
        <w:ind w:left="0" w:firstLineChars="200" w:firstLine="640"/>
        <w:rPr>
          <w:rFonts w:ascii="仿宋" w:eastAsia="仿宋" w:hAnsi="仿宋" w:cs="Times New Roman"/>
          <w:b w:val="0"/>
          <w:color w:val="000000" w:themeColor="text1"/>
          <w:lang w:val="en-US" w:bidi="ar-SA"/>
        </w:rPr>
      </w:pPr>
      <w:r>
        <w:rPr>
          <w:rFonts w:ascii="仿宋" w:eastAsia="仿宋" w:hAnsi="仿宋" w:cs="Times New Roman"/>
          <w:b w:val="0"/>
          <w:color w:val="000000" w:themeColor="text1"/>
          <w:lang w:val="en-US" w:bidi="ar-SA"/>
        </w:rPr>
        <w:t>本校2021届本科毕业生中，毕业去向落实率较高的学院是护理学院（97.6%）、医药商学院（94.6%），毕业去向落实率较低的学院是临床医学院（73.4%）。</w:t>
      </w:r>
    </w:p>
    <w:p w:rsidR="00335311" w:rsidRDefault="008B0EA6">
      <w:pPr>
        <w:pStyle w:val="1"/>
        <w:spacing w:line="560" w:lineRule="exact"/>
        <w:ind w:left="0" w:firstLineChars="200" w:firstLine="640"/>
        <w:rPr>
          <w:rFonts w:ascii="仿宋" w:eastAsia="仿宋" w:hAnsi="仿宋" w:cs="Times New Roman"/>
          <w:b w:val="0"/>
          <w:color w:val="000000" w:themeColor="text1"/>
          <w:lang w:val="en-US" w:bidi="ar-SA"/>
        </w:rPr>
      </w:pPr>
      <w:r>
        <w:rPr>
          <w:rFonts w:ascii="仿宋" w:eastAsia="仿宋" w:hAnsi="仿宋" w:cs="Times New Roman"/>
          <w:b w:val="0"/>
          <w:color w:val="000000" w:themeColor="text1"/>
          <w:lang w:val="en-US" w:bidi="ar-SA"/>
        </w:rPr>
        <w:t>本校2021届硕士毕业生中，毕业去向落实率较高的学位点是护理学院学位点（100.0%），毕业去向落实率较低的学位点是临床医学院学位点（85.1%）。</w:t>
      </w:r>
    </w:p>
    <w:p w:rsidR="00335311" w:rsidRDefault="00335311">
      <w:pPr>
        <w:rPr>
          <w:lang w:val="en-US"/>
        </w:rPr>
      </w:pPr>
    </w:p>
    <w:p w:rsidR="00335311" w:rsidRDefault="008B0EA6">
      <w:pPr>
        <w:jc w:val="center"/>
        <w:rPr>
          <w:lang w:val="en-US" w:bidi="ar-SA"/>
        </w:rPr>
      </w:pPr>
      <w:bookmarkStart w:id="6" w:name="_Toc96071545"/>
      <w:r>
        <w:rPr>
          <w:rFonts w:ascii="仿宋" w:eastAsia="仿宋" w:hAnsi="仿宋" w:cs="Times New Roman" w:hint="eastAsia"/>
          <w:color w:val="000000" w:themeColor="text1"/>
          <w:sz w:val="28"/>
          <w:szCs w:val="28"/>
        </w:rPr>
        <w:t xml:space="preserve">表3  </w:t>
      </w:r>
      <w:r>
        <w:rPr>
          <w:rFonts w:ascii="仿宋" w:eastAsia="仿宋" w:hAnsi="仿宋" w:cs="Times New Roman"/>
          <w:color w:val="000000" w:themeColor="text1"/>
          <w:sz w:val="28"/>
          <w:szCs w:val="28"/>
        </w:rPr>
        <w:t>各学院毕业生的毕业去向落实率</w:t>
      </w:r>
      <w:bookmarkEnd w:id="6"/>
    </w:p>
    <w:tbl>
      <w:tblPr>
        <w:tblW w:w="5000" w:type="pct"/>
        <w:tblBorders>
          <w:top w:val="single" w:sz="8" w:space="0" w:color="808080"/>
          <w:left w:val="single" w:sz="8" w:space="0" w:color="808080"/>
          <w:bottom w:val="single" w:sz="8" w:space="0" w:color="808080"/>
          <w:right w:val="single" w:sz="8" w:space="0" w:color="808080"/>
          <w:insideH w:val="single" w:sz="4" w:space="0" w:color="808080"/>
          <w:insideV w:val="single" w:sz="4" w:space="0" w:color="808080"/>
        </w:tblBorders>
        <w:tblLook w:val="04A0" w:firstRow="1" w:lastRow="0" w:firstColumn="1" w:lastColumn="0" w:noHBand="0" w:noVBand="1"/>
      </w:tblPr>
      <w:tblGrid>
        <w:gridCol w:w="3078"/>
        <w:gridCol w:w="3079"/>
        <w:gridCol w:w="3077"/>
      </w:tblGrid>
      <w:tr w:rsidR="00335311">
        <w:trPr>
          <w:trHeight w:val="285"/>
          <w:tblHeader/>
        </w:trPr>
        <w:tc>
          <w:tcPr>
            <w:tcW w:w="1667" w:type="pct"/>
            <w:shd w:val="clear" w:color="auto" w:fill="0F487B"/>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t>学历名称</w:t>
            </w:r>
          </w:p>
        </w:tc>
        <w:tc>
          <w:tcPr>
            <w:tcW w:w="1667" w:type="pct"/>
            <w:shd w:val="clear" w:color="auto" w:fill="0F487B"/>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t>学院名称</w:t>
            </w:r>
          </w:p>
        </w:tc>
        <w:tc>
          <w:tcPr>
            <w:tcW w:w="1667" w:type="pct"/>
            <w:shd w:val="clear" w:color="auto" w:fill="0F487B"/>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t>比例（%）</w:t>
            </w:r>
          </w:p>
        </w:tc>
      </w:tr>
      <w:tr w:rsidR="00335311">
        <w:trPr>
          <w:trHeight w:val="285"/>
        </w:trPr>
        <w:tc>
          <w:tcPr>
            <w:tcW w:w="1667" w:type="pct"/>
            <w:vMerge w:val="restart"/>
            <w:shd w:val="clear" w:color="000000" w:fill="006699"/>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lastRenderedPageBreak/>
              <w:t>本科</w:t>
            </w:r>
          </w:p>
        </w:tc>
        <w:tc>
          <w:tcPr>
            <w:tcW w:w="1667" w:type="pct"/>
            <w:shd w:val="clear" w:color="auto" w:fill="FFFFFF"/>
            <w:noWrap/>
            <w:vAlign w:val="center"/>
          </w:tcPr>
          <w:p w:rsidR="00335311" w:rsidRDefault="008B0EA6">
            <w:pPr>
              <w:pStyle w:val="MycosNote"/>
              <w:spacing w:line="300" w:lineRule="exact"/>
              <w:rPr>
                <w:rFonts w:ascii="仿宋" w:eastAsia="仿宋" w:hAnsi="仿宋" w:cs="Times New Roman"/>
                <w:bCs/>
                <w:color w:val="000000" w:themeColor="text1"/>
                <w:sz w:val="20"/>
              </w:rPr>
            </w:pPr>
            <w:r>
              <w:rPr>
                <w:rFonts w:ascii="仿宋" w:eastAsia="仿宋" w:hAnsi="仿宋" w:cs="Times New Roman"/>
                <w:bCs/>
                <w:color w:val="000000" w:themeColor="text1"/>
                <w:sz w:val="20"/>
              </w:rPr>
              <w:t>本校本科平均</w:t>
            </w:r>
          </w:p>
        </w:tc>
        <w:tc>
          <w:tcPr>
            <w:tcW w:w="1667" w:type="pct"/>
            <w:shd w:val="clear" w:color="auto" w:fill="FFFFFF"/>
            <w:noWrap/>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t>90.0</w:t>
            </w:r>
          </w:p>
        </w:tc>
      </w:tr>
      <w:tr w:rsidR="00335311">
        <w:trPr>
          <w:trHeight w:val="285"/>
        </w:trPr>
        <w:tc>
          <w:tcPr>
            <w:tcW w:w="1667"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药学院</w:t>
            </w:r>
          </w:p>
        </w:tc>
        <w:tc>
          <w:tcPr>
            <w:tcW w:w="1667" w:type="pct"/>
            <w:shd w:val="clear" w:color="auto"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90.5</w:t>
            </w:r>
          </w:p>
        </w:tc>
      </w:tr>
      <w:tr w:rsidR="00335311">
        <w:trPr>
          <w:trHeight w:val="285"/>
        </w:trPr>
        <w:tc>
          <w:tcPr>
            <w:tcW w:w="1667"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中药学院</w:t>
            </w:r>
          </w:p>
        </w:tc>
        <w:tc>
          <w:tcPr>
            <w:tcW w:w="1667" w:type="pct"/>
            <w:shd w:val="clear" w:color="auto"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83.5</w:t>
            </w:r>
          </w:p>
        </w:tc>
      </w:tr>
      <w:tr w:rsidR="00335311">
        <w:trPr>
          <w:trHeight w:val="285"/>
        </w:trPr>
        <w:tc>
          <w:tcPr>
            <w:tcW w:w="1667"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生命科学与生物制药学院</w:t>
            </w:r>
          </w:p>
        </w:tc>
        <w:tc>
          <w:tcPr>
            <w:tcW w:w="1667" w:type="pct"/>
            <w:shd w:val="clear" w:color="auto"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91.7</w:t>
            </w:r>
          </w:p>
        </w:tc>
      </w:tr>
      <w:tr w:rsidR="00335311">
        <w:trPr>
          <w:trHeight w:val="285"/>
        </w:trPr>
        <w:tc>
          <w:tcPr>
            <w:tcW w:w="1667"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公共卫生学院</w:t>
            </w:r>
          </w:p>
        </w:tc>
        <w:tc>
          <w:tcPr>
            <w:tcW w:w="1667" w:type="pct"/>
            <w:shd w:val="clear" w:color="auto"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91.0</w:t>
            </w:r>
          </w:p>
        </w:tc>
      </w:tr>
      <w:tr w:rsidR="00335311">
        <w:trPr>
          <w:trHeight w:val="285"/>
        </w:trPr>
        <w:tc>
          <w:tcPr>
            <w:tcW w:w="1667"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临床医学院</w:t>
            </w:r>
          </w:p>
        </w:tc>
        <w:tc>
          <w:tcPr>
            <w:tcW w:w="1667" w:type="pct"/>
            <w:shd w:val="clear" w:color="auto"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73.4</w:t>
            </w:r>
          </w:p>
        </w:tc>
      </w:tr>
      <w:tr w:rsidR="00335311">
        <w:trPr>
          <w:trHeight w:val="285"/>
        </w:trPr>
        <w:tc>
          <w:tcPr>
            <w:tcW w:w="1667"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护理学院</w:t>
            </w:r>
          </w:p>
        </w:tc>
        <w:tc>
          <w:tcPr>
            <w:tcW w:w="1667" w:type="pct"/>
            <w:shd w:val="clear" w:color="auto"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97.6</w:t>
            </w:r>
          </w:p>
        </w:tc>
      </w:tr>
      <w:tr w:rsidR="00335311">
        <w:trPr>
          <w:trHeight w:val="285"/>
        </w:trPr>
        <w:tc>
          <w:tcPr>
            <w:tcW w:w="1667"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医药化工学院</w:t>
            </w:r>
          </w:p>
        </w:tc>
        <w:tc>
          <w:tcPr>
            <w:tcW w:w="1667" w:type="pct"/>
            <w:shd w:val="clear" w:color="auto"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90.1</w:t>
            </w:r>
          </w:p>
        </w:tc>
      </w:tr>
      <w:tr w:rsidR="00335311">
        <w:trPr>
          <w:trHeight w:val="285"/>
        </w:trPr>
        <w:tc>
          <w:tcPr>
            <w:tcW w:w="1667"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食品科学学院</w:t>
            </w:r>
          </w:p>
        </w:tc>
        <w:tc>
          <w:tcPr>
            <w:tcW w:w="1667" w:type="pct"/>
            <w:shd w:val="clear" w:color="auto"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91.5</w:t>
            </w:r>
          </w:p>
        </w:tc>
      </w:tr>
      <w:tr w:rsidR="00335311">
        <w:trPr>
          <w:trHeight w:val="285"/>
        </w:trPr>
        <w:tc>
          <w:tcPr>
            <w:tcW w:w="1667"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医药商学院</w:t>
            </w:r>
          </w:p>
        </w:tc>
        <w:tc>
          <w:tcPr>
            <w:tcW w:w="1667" w:type="pct"/>
            <w:shd w:val="clear" w:color="auto"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94.6</w:t>
            </w:r>
          </w:p>
        </w:tc>
      </w:tr>
      <w:tr w:rsidR="00335311">
        <w:trPr>
          <w:trHeight w:val="285"/>
        </w:trPr>
        <w:tc>
          <w:tcPr>
            <w:tcW w:w="1667"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医药信息工程学院</w:t>
            </w:r>
          </w:p>
        </w:tc>
        <w:tc>
          <w:tcPr>
            <w:tcW w:w="1667" w:type="pct"/>
            <w:shd w:val="clear" w:color="auto"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90.4</w:t>
            </w:r>
          </w:p>
        </w:tc>
      </w:tr>
      <w:tr w:rsidR="00335311">
        <w:trPr>
          <w:trHeight w:val="285"/>
        </w:trPr>
        <w:tc>
          <w:tcPr>
            <w:tcW w:w="1667"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健康学院</w:t>
            </w:r>
          </w:p>
        </w:tc>
        <w:tc>
          <w:tcPr>
            <w:tcW w:w="1667" w:type="pct"/>
            <w:shd w:val="clear" w:color="auto"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90.4</w:t>
            </w:r>
          </w:p>
        </w:tc>
      </w:tr>
      <w:tr w:rsidR="00335311">
        <w:trPr>
          <w:trHeight w:val="285"/>
        </w:trPr>
        <w:tc>
          <w:tcPr>
            <w:tcW w:w="1667" w:type="pct"/>
            <w:vMerge/>
            <w:shd w:val="clear" w:color="000000" w:fill="006699"/>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外国语学院</w:t>
            </w:r>
          </w:p>
        </w:tc>
        <w:tc>
          <w:tcPr>
            <w:tcW w:w="1667" w:type="pct"/>
            <w:shd w:val="clear" w:color="auto"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91.0</w:t>
            </w:r>
          </w:p>
        </w:tc>
      </w:tr>
      <w:tr w:rsidR="00335311">
        <w:trPr>
          <w:trHeight w:val="285"/>
        </w:trPr>
        <w:tc>
          <w:tcPr>
            <w:tcW w:w="1667" w:type="pct"/>
            <w:vMerge w:val="restart"/>
            <w:shd w:val="clear" w:color="000000" w:fill="23A5C3"/>
            <w:noWrap/>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t>硕士</w:t>
            </w:r>
          </w:p>
        </w:tc>
        <w:tc>
          <w:tcPr>
            <w:tcW w:w="1667" w:type="pct"/>
            <w:shd w:val="clear" w:color="auto" w:fill="F2F2F2"/>
            <w:noWrap/>
            <w:vAlign w:val="center"/>
          </w:tcPr>
          <w:p w:rsidR="00335311" w:rsidRDefault="008B0EA6">
            <w:pPr>
              <w:pStyle w:val="MycosNote"/>
              <w:spacing w:line="300" w:lineRule="exact"/>
              <w:rPr>
                <w:rFonts w:ascii="仿宋" w:eastAsia="仿宋" w:hAnsi="仿宋" w:cs="Times New Roman"/>
                <w:bCs/>
                <w:color w:val="000000" w:themeColor="text1"/>
                <w:sz w:val="20"/>
              </w:rPr>
            </w:pPr>
            <w:r>
              <w:rPr>
                <w:rFonts w:ascii="仿宋" w:eastAsia="仿宋" w:hAnsi="仿宋" w:cs="Times New Roman"/>
                <w:bCs/>
                <w:color w:val="000000" w:themeColor="text1"/>
                <w:sz w:val="20"/>
              </w:rPr>
              <w:t>本校硕士平均</w:t>
            </w:r>
          </w:p>
        </w:tc>
        <w:tc>
          <w:tcPr>
            <w:tcW w:w="1667" w:type="pct"/>
            <w:shd w:val="clear" w:color="auto" w:fill="F2F2F2"/>
            <w:noWrap/>
            <w:vAlign w:val="center"/>
          </w:tcPr>
          <w:p w:rsidR="00335311" w:rsidRDefault="008B0EA6">
            <w:pPr>
              <w:pStyle w:val="MycosNote"/>
              <w:spacing w:line="300" w:lineRule="exact"/>
              <w:jc w:val="center"/>
              <w:rPr>
                <w:rFonts w:ascii="仿宋" w:eastAsia="仿宋" w:hAnsi="仿宋" w:cs="Times New Roman"/>
                <w:bCs/>
                <w:color w:val="000000" w:themeColor="text1"/>
                <w:sz w:val="20"/>
              </w:rPr>
            </w:pPr>
            <w:r>
              <w:rPr>
                <w:rFonts w:ascii="仿宋" w:eastAsia="仿宋" w:hAnsi="仿宋" w:cs="Times New Roman"/>
                <w:bCs/>
                <w:color w:val="000000" w:themeColor="text1"/>
                <w:sz w:val="20"/>
              </w:rPr>
              <w:t>93.2</w:t>
            </w:r>
          </w:p>
        </w:tc>
      </w:tr>
      <w:tr w:rsidR="00335311">
        <w:trPr>
          <w:trHeight w:val="285"/>
        </w:trPr>
        <w:tc>
          <w:tcPr>
            <w:tcW w:w="1667" w:type="pct"/>
            <w:vMerge/>
            <w:shd w:val="clear" w:color="000000" w:fill="23A5C3"/>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药学院学位点</w:t>
            </w:r>
          </w:p>
        </w:tc>
        <w:tc>
          <w:tcPr>
            <w:tcW w:w="1667" w:type="pct"/>
            <w:shd w:val="clear" w:color="auto"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95.7</w:t>
            </w:r>
          </w:p>
        </w:tc>
      </w:tr>
      <w:tr w:rsidR="00335311">
        <w:trPr>
          <w:trHeight w:val="285"/>
        </w:trPr>
        <w:tc>
          <w:tcPr>
            <w:tcW w:w="1667" w:type="pct"/>
            <w:vMerge/>
            <w:shd w:val="clear" w:color="000000" w:fill="23A5C3"/>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中药学院学位点</w:t>
            </w:r>
          </w:p>
        </w:tc>
        <w:tc>
          <w:tcPr>
            <w:tcW w:w="1667" w:type="pct"/>
            <w:shd w:val="clear" w:color="auto"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92.0</w:t>
            </w:r>
          </w:p>
        </w:tc>
      </w:tr>
      <w:tr w:rsidR="00335311">
        <w:trPr>
          <w:trHeight w:val="285"/>
        </w:trPr>
        <w:tc>
          <w:tcPr>
            <w:tcW w:w="1667" w:type="pct"/>
            <w:vMerge/>
            <w:shd w:val="clear" w:color="000000" w:fill="23A5C3"/>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生命科学与生物制药学院学位点</w:t>
            </w:r>
          </w:p>
        </w:tc>
        <w:tc>
          <w:tcPr>
            <w:tcW w:w="1667" w:type="pct"/>
            <w:shd w:val="clear" w:color="auto"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97.1</w:t>
            </w:r>
          </w:p>
        </w:tc>
      </w:tr>
      <w:tr w:rsidR="00335311">
        <w:trPr>
          <w:trHeight w:val="285"/>
        </w:trPr>
        <w:tc>
          <w:tcPr>
            <w:tcW w:w="1667" w:type="pct"/>
            <w:vMerge/>
            <w:shd w:val="clear" w:color="000000" w:fill="23A5C3"/>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公共卫生学院学位点</w:t>
            </w:r>
          </w:p>
        </w:tc>
        <w:tc>
          <w:tcPr>
            <w:tcW w:w="1667" w:type="pct"/>
            <w:shd w:val="clear" w:color="auto"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96.2</w:t>
            </w:r>
          </w:p>
        </w:tc>
      </w:tr>
      <w:tr w:rsidR="00335311">
        <w:trPr>
          <w:trHeight w:val="285"/>
        </w:trPr>
        <w:tc>
          <w:tcPr>
            <w:tcW w:w="1667" w:type="pct"/>
            <w:vMerge/>
            <w:shd w:val="clear" w:color="000000" w:fill="23A5C3"/>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FFFFF"/>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临床医学院学位点</w:t>
            </w:r>
          </w:p>
        </w:tc>
        <w:tc>
          <w:tcPr>
            <w:tcW w:w="1667" w:type="pct"/>
            <w:shd w:val="clear" w:color="auto" w:fill="FFFFFF"/>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85.1</w:t>
            </w:r>
          </w:p>
        </w:tc>
      </w:tr>
      <w:tr w:rsidR="00335311">
        <w:trPr>
          <w:trHeight w:val="285"/>
        </w:trPr>
        <w:tc>
          <w:tcPr>
            <w:tcW w:w="1667" w:type="pct"/>
            <w:vMerge/>
            <w:shd w:val="clear" w:color="000000" w:fill="23A5C3"/>
            <w:vAlign w:val="center"/>
          </w:tcPr>
          <w:p w:rsidR="00335311" w:rsidRDefault="00335311">
            <w:pPr>
              <w:pStyle w:val="MycosNote"/>
              <w:spacing w:line="300" w:lineRule="exact"/>
              <w:jc w:val="center"/>
              <w:rPr>
                <w:rFonts w:ascii="仿宋" w:eastAsia="仿宋" w:hAnsi="仿宋" w:cs="Times New Roman"/>
                <w:bCs/>
                <w:color w:val="000000" w:themeColor="text1"/>
                <w:sz w:val="20"/>
              </w:rPr>
            </w:pPr>
          </w:p>
        </w:tc>
        <w:tc>
          <w:tcPr>
            <w:tcW w:w="1667" w:type="pct"/>
            <w:shd w:val="clear" w:color="auto" w:fill="F2F2F2"/>
            <w:noWrap/>
            <w:vAlign w:val="center"/>
          </w:tcPr>
          <w:p w:rsidR="00335311" w:rsidRDefault="008B0EA6">
            <w:pPr>
              <w:pStyle w:val="MycosNote"/>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rPr>
              <w:t>护理学院学位点</w:t>
            </w:r>
          </w:p>
        </w:tc>
        <w:tc>
          <w:tcPr>
            <w:tcW w:w="1667" w:type="pct"/>
            <w:shd w:val="clear" w:color="auto" w:fill="F2F2F2"/>
            <w:noWrap/>
            <w:vAlign w:val="center"/>
          </w:tcPr>
          <w:p w:rsidR="00335311" w:rsidRDefault="008B0EA6">
            <w:pPr>
              <w:pStyle w:val="MycosNote"/>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100.0</w:t>
            </w:r>
          </w:p>
        </w:tc>
      </w:tr>
    </w:tbl>
    <w:p w:rsidR="00335311" w:rsidRDefault="008B0EA6">
      <w:pPr>
        <w:spacing w:line="560" w:lineRule="exac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数据来源：广东省就业系统。</w:t>
      </w:r>
    </w:p>
    <w:p w:rsidR="00335311" w:rsidRDefault="008B0EA6">
      <w:pPr>
        <w:pStyle w:val="1"/>
        <w:spacing w:line="560" w:lineRule="exact"/>
        <w:ind w:left="0" w:firstLineChars="200" w:firstLine="640"/>
        <w:rPr>
          <w:rFonts w:ascii="楷体" w:eastAsia="楷体" w:hAnsi="楷体" w:cs="Times New Roman"/>
          <w:b w:val="0"/>
          <w:bCs w:val="0"/>
          <w:color w:val="000000" w:themeColor="text1"/>
        </w:rPr>
      </w:pPr>
      <w:r>
        <w:rPr>
          <w:rFonts w:ascii="楷体" w:eastAsia="楷体" w:hAnsi="楷体" w:cs="Times New Roman"/>
          <w:b w:val="0"/>
          <w:bCs w:val="0"/>
          <w:color w:val="000000" w:themeColor="text1"/>
        </w:rPr>
        <w:t>（三）毕业生就业流向</w:t>
      </w:r>
    </w:p>
    <w:p w:rsidR="00335311" w:rsidRDefault="008B0EA6">
      <w:pPr>
        <w:pStyle w:val="afff"/>
        <w:numPr>
          <w:ilvl w:val="0"/>
          <w:numId w:val="12"/>
        </w:numPr>
        <w:tabs>
          <w:tab w:val="left" w:pos="1185"/>
        </w:tabs>
        <w:spacing w:line="560" w:lineRule="exact"/>
        <w:ind w:hanging="323"/>
        <w:jc w:val="left"/>
        <w:rPr>
          <w:rFonts w:ascii="仿宋" w:eastAsia="仿宋" w:hAnsi="仿宋" w:cs="Times New Roman"/>
          <w:color w:val="000000" w:themeColor="text1"/>
          <w:sz w:val="32"/>
          <w:szCs w:val="32"/>
        </w:rPr>
      </w:pPr>
      <w:r>
        <w:rPr>
          <w:rFonts w:ascii="仿宋" w:eastAsia="仿宋" w:hAnsi="仿宋" w:cs="Times New Roman"/>
          <w:color w:val="000000" w:themeColor="text1"/>
          <w:w w:val="95"/>
          <w:sz w:val="32"/>
          <w:szCs w:val="32"/>
        </w:rPr>
        <w:t>毕业生</w:t>
      </w:r>
      <w:r>
        <w:rPr>
          <w:rFonts w:ascii="仿宋" w:eastAsia="仿宋" w:hAnsi="仿宋" w:cs="Times New Roman" w:hint="eastAsia"/>
          <w:color w:val="000000" w:themeColor="text1"/>
          <w:w w:val="95"/>
          <w:sz w:val="32"/>
          <w:szCs w:val="32"/>
        </w:rPr>
        <w:t>的</w:t>
      </w:r>
      <w:r>
        <w:rPr>
          <w:rFonts w:ascii="仿宋" w:eastAsia="仿宋" w:hAnsi="仿宋" w:cs="Times New Roman"/>
          <w:color w:val="000000" w:themeColor="text1"/>
          <w:sz w:val="32"/>
          <w:szCs w:val="32"/>
        </w:rPr>
        <w:t>毕业去向</w:t>
      </w:r>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本校2021届本科毕业生最主要的去向是“就业”,</w:t>
      </w:r>
      <w:r>
        <w:rPr>
          <w:rFonts w:ascii="仿宋" w:eastAsia="仿宋" w:hAnsi="仿宋" w:cs="Times New Roman" w:hint="eastAsia"/>
          <w:color w:val="000000" w:themeColor="text1"/>
          <w:sz w:val="32"/>
          <w:szCs w:val="32"/>
          <w:lang w:val="en-US" w:bidi="ar-SA"/>
        </w:rPr>
        <w:t>占</w:t>
      </w:r>
      <w:r>
        <w:rPr>
          <w:rFonts w:ascii="仿宋" w:eastAsia="仿宋" w:hAnsi="仿宋" w:cs="Times New Roman"/>
          <w:color w:val="000000" w:themeColor="text1"/>
          <w:sz w:val="32"/>
          <w:szCs w:val="32"/>
          <w:lang w:val="en-US" w:bidi="ar-SA"/>
        </w:rPr>
        <w:t>76.5%，</w:t>
      </w:r>
      <w:r>
        <w:rPr>
          <w:rFonts w:ascii="仿宋" w:eastAsia="仿宋" w:hAnsi="仿宋" w:cs="Times New Roman" w:hint="eastAsia"/>
          <w:color w:val="000000" w:themeColor="text1"/>
          <w:sz w:val="32"/>
          <w:szCs w:val="32"/>
          <w:lang w:val="en-US" w:bidi="ar-SA"/>
        </w:rPr>
        <w:t>其次是</w:t>
      </w:r>
      <w:r>
        <w:rPr>
          <w:rFonts w:ascii="仿宋" w:eastAsia="仿宋" w:hAnsi="仿宋" w:cs="Times New Roman"/>
          <w:color w:val="000000" w:themeColor="text1"/>
          <w:sz w:val="32"/>
          <w:szCs w:val="32"/>
          <w:lang w:val="en-US" w:bidi="ar-SA"/>
        </w:rPr>
        <w:t>“升学深造”,</w:t>
      </w:r>
      <w:r>
        <w:rPr>
          <w:rFonts w:ascii="仿宋" w:eastAsia="仿宋" w:hAnsi="仿宋" w:cs="Times New Roman" w:hint="eastAsia"/>
          <w:color w:val="000000" w:themeColor="text1"/>
          <w:sz w:val="32"/>
          <w:szCs w:val="32"/>
          <w:lang w:val="en-US" w:bidi="ar-SA"/>
        </w:rPr>
        <w:t>占</w:t>
      </w:r>
      <w:r>
        <w:rPr>
          <w:rFonts w:ascii="仿宋" w:eastAsia="仿宋" w:hAnsi="仿宋" w:cs="Times New Roman"/>
          <w:color w:val="000000" w:themeColor="text1"/>
          <w:sz w:val="32"/>
          <w:szCs w:val="32"/>
          <w:lang w:val="en-US" w:bidi="ar-SA"/>
        </w:rPr>
        <w:t>13.5%。</w:t>
      </w:r>
      <w:bookmarkStart w:id="7" w:name="45f32323-05ab-44ea-a478-55a06a1afb9a"/>
      <w:bookmarkEnd w:id="7"/>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本校2021届硕士毕业生“就业”的比例达到87.0%，“升学深造”的比例为6.2%。</w:t>
      </w:r>
    </w:p>
    <w:p w:rsidR="00335311" w:rsidRDefault="008B0EA6">
      <w:pPr>
        <w:pStyle w:val="MycosNote"/>
        <w:spacing w:line="560" w:lineRule="exact"/>
        <w:rPr>
          <w:rFonts w:ascii="仿宋" w:eastAsia="仿宋" w:hAnsi="仿宋" w:cs="Times New Roman"/>
          <w:color w:val="000000" w:themeColor="text1"/>
          <w:sz w:val="21"/>
          <w:szCs w:val="21"/>
        </w:rPr>
      </w:pPr>
      <w:bookmarkStart w:id="8" w:name="3278f435-2801-46fe-9cfe-1a7d57173e57"/>
      <w:bookmarkEnd w:id="8"/>
      <w:r>
        <w:rPr>
          <w:rFonts w:ascii="仿宋" w:eastAsia="仿宋" w:hAnsi="仿宋" w:cs="Times New Roman"/>
          <w:color w:val="000000" w:themeColor="text1"/>
          <w:sz w:val="21"/>
          <w:szCs w:val="21"/>
        </w:rPr>
        <w:t>数据来源：广东省就业系统。</w:t>
      </w:r>
    </w:p>
    <w:p w:rsidR="00335311" w:rsidRDefault="008B0EA6">
      <w:pPr>
        <w:pStyle w:val="afff"/>
        <w:numPr>
          <w:ilvl w:val="0"/>
          <w:numId w:val="12"/>
        </w:numPr>
        <w:tabs>
          <w:tab w:val="left" w:pos="1345"/>
        </w:tabs>
        <w:spacing w:line="560" w:lineRule="exact"/>
        <w:ind w:left="1345"/>
        <w:jc w:val="left"/>
        <w:rPr>
          <w:rFonts w:ascii="仿宋" w:eastAsia="仿宋" w:hAnsi="仿宋" w:cs="Times New Roman"/>
          <w:color w:val="000000" w:themeColor="text1"/>
          <w:sz w:val="32"/>
          <w:szCs w:val="32"/>
        </w:rPr>
      </w:pPr>
      <w:r>
        <w:rPr>
          <w:rFonts w:ascii="仿宋" w:eastAsia="仿宋" w:hAnsi="仿宋" w:cs="Times New Roman"/>
          <w:color w:val="000000" w:themeColor="text1"/>
          <w:w w:val="95"/>
          <w:sz w:val="32"/>
          <w:szCs w:val="32"/>
        </w:rPr>
        <w:t>毕业生</w:t>
      </w:r>
      <w:r>
        <w:rPr>
          <w:rFonts w:ascii="仿宋" w:eastAsia="仿宋" w:hAnsi="仿宋" w:cs="Times New Roman" w:hint="eastAsia"/>
          <w:color w:val="000000" w:themeColor="text1"/>
          <w:w w:val="95"/>
          <w:sz w:val="32"/>
          <w:szCs w:val="32"/>
        </w:rPr>
        <w:t>的</w:t>
      </w:r>
      <w:r>
        <w:rPr>
          <w:rFonts w:ascii="仿宋" w:eastAsia="仿宋" w:hAnsi="仿宋" w:cs="Times New Roman"/>
          <w:color w:val="000000" w:themeColor="text1"/>
          <w:sz w:val="32"/>
          <w:szCs w:val="32"/>
        </w:rPr>
        <w:t>职业流向</w:t>
      </w:r>
    </w:p>
    <w:p w:rsidR="00335311" w:rsidRDefault="008B0EA6">
      <w:pPr>
        <w:tabs>
          <w:tab w:val="left" w:pos="1345"/>
        </w:tabs>
        <w:spacing w:line="560" w:lineRule="exact"/>
        <w:ind w:firstLineChars="200" w:firstLine="640"/>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本校2021届本科毕业生就业量较大的职业类别为医疗保健/紧急救助（21.5%）、生物/化工（13.7%）；硕士毕业生就业量最大的职业类别为医疗保健/紧急救助（49.4%），其后依次是研究人员（19.8%）、生物/化工（14.2%）等。</w:t>
      </w:r>
      <w:bookmarkStart w:id="9" w:name="_Toc96071559"/>
    </w:p>
    <w:p w:rsidR="00335311" w:rsidRDefault="00335311">
      <w:pPr>
        <w:tabs>
          <w:tab w:val="left" w:pos="1345"/>
        </w:tabs>
        <w:spacing w:line="560" w:lineRule="exact"/>
        <w:jc w:val="center"/>
        <w:rPr>
          <w:rFonts w:ascii="仿宋" w:eastAsia="仿宋" w:hAnsi="仿宋" w:cs="Times New Roman"/>
          <w:color w:val="000000" w:themeColor="text1"/>
          <w:sz w:val="28"/>
          <w:szCs w:val="28"/>
        </w:rPr>
      </w:pPr>
    </w:p>
    <w:p w:rsidR="00335311" w:rsidRDefault="00335311">
      <w:pPr>
        <w:tabs>
          <w:tab w:val="left" w:pos="1345"/>
        </w:tabs>
        <w:spacing w:line="560" w:lineRule="exact"/>
        <w:jc w:val="center"/>
        <w:rPr>
          <w:rFonts w:ascii="仿宋" w:eastAsia="仿宋" w:hAnsi="仿宋" w:cs="Times New Roman"/>
          <w:color w:val="000000" w:themeColor="text1"/>
          <w:sz w:val="28"/>
          <w:szCs w:val="28"/>
        </w:rPr>
      </w:pPr>
    </w:p>
    <w:p w:rsidR="00335311" w:rsidRDefault="008B0EA6">
      <w:pPr>
        <w:tabs>
          <w:tab w:val="left" w:pos="1345"/>
        </w:tabs>
        <w:spacing w:line="560" w:lineRule="exact"/>
        <w:jc w:val="center"/>
        <w:rPr>
          <w:rFonts w:ascii="仿宋" w:eastAsia="仿宋" w:hAnsi="仿宋" w:cs="Times New Roman"/>
          <w:color w:val="000000" w:themeColor="text1"/>
          <w:sz w:val="32"/>
          <w:szCs w:val="32"/>
          <w:lang w:val="en-US" w:bidi="ar-SA"/>
        </w:rPr>
      </w:pPr>
      <w:r>
        <w:rPr>
          <w:rFonts w:ascii="仿宋" w:eastAsia="仿宋" w:hAnsi="仿宋" w:cs="Times New Roman" w:hint="eastAsia"/>
          <w:color w:val="000000" w:themeColor="text1"/>
          <w:sz w:val="28"/>
          <w:szCs w:val="28"/>
        </w:rPr>
        <w:t xml:space="preserve">表4  </w:t>
      </w:r>
      <w:r>
        <w:rPr>
          <w:rFonts w:ascii="仿宋" w:eastAsia="仿宋" w:hAnsi="仿宋" w:cs="Times New Roman"/>
          <w:color w:val="000000" w:themeColor="text1"/>
          <w:sz w:val="28"/>
          <w:szCs w:val="28"/>
        </w:rPr>
        <w:t>毕业生从事的主要职业类别</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2308"/>
        <w:gridCol w:w="2309"/>
        <w:gridCol w:w="2309"/>
      </w:tblGrid>
      <w:tr w:rsidR="00335311">
        <w:trPr>
          <w:tblHeader/>
        </w:trPr>
        <w:tc>
          <w:tcPr>
            <w:tcW w:w="2222"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s="Times New Roman"/>
                <w:color w:val="000000" w:themeColor="text1"/>
                <w:sz w:val="20"/>
              </w:rPr>
            </w:pPr>
            <w:r>
              <w:rPr>
                <w:rFonts w:ascii="仿宋" w:eastAsia="仿宋" w:hAnsi="仿宋" w:cs="Times New Roman"/>
                <w:color w:val="000000" w:themeColor="text1"/>
                <w:sz w:val="20"/>
              </w:rPr>
              <w:t>职业类名称</w:t>
            </w:r>
          </w:p>
        </w:tc>
        <w:tc>
          <w:tcPr>
            <w:tcW w:w="2222"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2223" w:type="dxa"/>
            <w:tcBorders>
              <w:top w:val="single" w:sz="6" w:space="0" w:color="A6A6A6"/>
              <w:left w:val="single" w:sz="6" w:space="0" w:color="A6A6A6"/>
              <w:bottom w:val="single" w:sz="6" w:space="0" w:color="A6A6A6"/>
              <w:right w:val="single" w:sz="6" w:space="0" w:color="A6A6A6"/>
            </w:tcBorders>
            <w:shd w:val="clear" w:color="auto" w:fill="23A5C3"/>
            <w:tcMar>
              <w:top w:w="60" w:type="dxa"/>
              <w:bottom w:w="60" w:type="dxa"/>
            </w:tcMar>
            <w:vAlign w:val="center"/>
          </w:tcPr>
          <w:p w:rsidR="00335311" w:rsidRDefault="008B0EA6">
            <w:pPr>
              <w:keepNext/>
              <w:jc w:val="center"/>
              <w:rPr>
                <w:rFonts w:ascii="仿宋" w:eastAsia="仿宋" w:hAnsi="仿宋" w:cs="Times New Roman"/>
                <w:color w:val="000000" w:themeColor="text1"/>
                <w:sz w:val="20"/>
              </w:rPr>
            </w:pPr>
            <w:r>
              <w:rPr>
                <w:rFonts w:ascii="仿宋" w:eastAsia="仿宋" w:hAnsi="仿宋" w:cs="Times New Roman"/>
                <w:color w:val="000000" w:themeColor="text1"/>
                <w:sz w:val="20"/>
              </w:rPr>
              <w:t>职业类名称</w:t>
            </w:r>
          </w:p>
        </w:tc>
        <w:tc>
          <w:tcPr>
            <w:tcW w:w="2223" w:type="dxa"/>
            <w:tcBorders>
              <w:top w:val="single" w:sz="6" w:space="0" w:color="A6A6A6"/>
              <w:left w:val="single" w:sz="6" w:space="0" w:color="A6A6A6"/>
              <w:bottom w:val="single" w:sz="6" w:space="0" w:color="A6A6A6"/>
              <w:right w:val="single" w:sz="6" w:space="0" w:color="A6A6A6"/>
            </w:tcBorders>
            <w:shd w:val="clear" w:color="auto" w:fill="23A5C3"/>
            <w:tcMar>
              <w:top w:w="60" w:type="dxa"/>
              <w:bottom w:w="6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硕士（%）</w:t>
            </w:r>
          </w:p>
        </w:tc>
      </w:tr>
      <w:tr w:rsidR="00335311">
        <w:tc>
          <w:tcPr>
            <w:tcW w:w="2222"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医疗保健/紧急救助</w:t>
            </w:r>
          </w:p>
        </w:tc>
        <w:tc>
          <w:tcPr>
            <w:tcW w:w="2222"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21.5</w:t>
            </w:r>
          </w:p>
        </w:tc>
        <w:tc>
          <w:tcPr>
            <w:tcW w:w="2223"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医疗保健/紧急救助</w:t>
            </w:r>
          </w:p>
        </w:tc>
        <w:tc>
          <w:tcPr>
            <w:tcW w:w="2223"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49.4</w:t>
            </w:r>
          </w:p>
        </w:tc>
      </w:tr>
      <w:tr w:rsidR="00335311">
        <w:tc>
          <w:tcPr>
            <w:tcW w:w="2222"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生物/化工</w:t>
            </w:r>
          </w:p>
        </w:tc>
        <w:tc>
          <w:tcPr>
            <w:tcW w:w="2222"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13.7</w:t>
            </w:r>
          </w:p>
        </w:tc>
        <w:tc>
          <w:tcPr>
            <w:tcW w:w="2223"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研究人员</w:t>
            </w:r>
          </w:p>
        </w:tc>
        <w:tc>
          <w:tcPr>
            <w:tcW w:w="2223"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19.8</w:t>
            </w:r>
          </w:p>
        </w:tc>
      </w:tr>
      <w:tr w:rsidR="00335311">
        <w:tc>
          <w:tcPr>
            <w:tcW w:w="2222"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销售</w:t>
            </w:r>
          </w:p>
        </w:tc>
        <w:tc>
          <w:tcPr>
            <w:tcW w:w="2222"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8.7</w:t>
            </w:r>
          </w:p>
        </w:tc>
        <w:tc>
          <w:tcPr>
            <w:tcW w:w="2223"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生物/化工</w:t>
            </w:r>
          </w:p>
        </w:tc>
        <w:tc>
          <w:tcPr>
            <w:tcW w:w="2223"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14.2</w:t>
            </w:r>
          </w:p>
        </w:tc>
      </w:tr>
      <w:tr w:rsidR="00335311">
        <w:tc>
          <w:tcPr>
            <w:tcW w:w="2222"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行政/后勤</w:t>
            </w:r>
          </w:p>
        </w:tc>
        <w:tc>
          <w:tcPr>
            <w:tcW w:w="2222"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6.9</w:t>
            </w:r>
          </w:p>
        </w:tc>
        <w:tc>
          <w:tcPr>
            <w:tcW w:w="2223"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高等教育</w:t>
            </w:r>
          </w:p>
        </w:tc>
        <w:tc>
          <w:tcPr>
            <w:tcW w:w="2223"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6.8</w:t>
            </w:r>
          </w:p>
        </w:tc>
      </w:tr>
      <w:tr w:rsidR="00335311">
        <w:tc>
          <w:tcPr>
            <w:tcW w:w="2222"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互联网开发及应用</w:t>
            </w:r>
          </w:p>
        </w:tc>
        <w:tc>
          <w:tcPr>
            <w:tcW w:w="2222"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6.1</w:t>
            </w:r>
          </w:p>
        </w:tc>
        <w:tc>
          <w:tcPr>
            <w:tcW w:w="2223"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行政/后勤</w:t>
            </w:r>
          </w:p>
        </w:tc>
        <w:tc>
          <w:tcPr>
            <w:tcW w:w="2223"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2.5</w:t>
            </w:r>
          </w:p>
        </w:tc>
      </w:tr>
    </w:tbl>
    <w:p w:rsidR="00335311" w:rsidRDefault="008B0EA6">
      <w:pPr>
        <w:pStyle w:val="MycosNote"/>
        <w:spacing w:line="560" w:lineRule="exac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数据来源：麦可思-广东药科大学2021届毕业生培养质量评价数据。</w:t>
      </w:r>
    </w:p>
    <w:p w:rsidR="00335311" w:rsidRDefault="008B0EA6">
      <w:pPr>
        <w:pStyle w:val="afff"/>
        <w:numPr>
          <w:ilvl w:val="0"/>
          <w:numId w:val="12"/>
        </w:numPr>
        <w:tabs>
          <w:tab w:val="left" w:pos="1185"/>
        </w:tabs>
        <w:spacing w:line="560" w:lineRule="exact"/>
        <w:ind w:hanging="323"/>
        <w:jc w:val="left"/>
        <w:rPr>
          <w:rFonts w:ascii="仿宋" w:eastAsia="仿宋" w:hAnsi="仿宋" w:cs="Times New Roman"/>
          <w:color w:val="000000" w:themeColor="text1"/>
          <w:sz w:val="32"/>
          <w:szCs w:val="32"/>
        </w:rPr>
      </w:pPr>
      <w:r>
        <w:rPr>
          <w:rFonts w:ascii="仿宋" w:eastAsia="仿宋" w:hAnsi="仿宋" w:cs="Times New Roman"/>
          <w:color w:val="000000" w:themeColor="text1"/>
          <w:w w:val="95"/>
          <w:sz w:val="32"/>
          <w:szCs w:val="32"/>
        </w:rPr>
        <w:t>各学院毕业生</w:t>
      </w:r>
      <w:r>
        <w:rPr>
          <w:rFonts w:ascii="仿宋" w:eastAsia="仿宋" w:hAnsi="仿宋" w:cs="Times New Roman" w:hint="eastAsia"/>
          <w:color w:val="000000" w:themeColor="text1"/>
          <w:w w:val="95"/>
          <w:sz w:val="32"/>
          <w:szCs w:val="32"/>
        </w:rPr>
        <w:t>的</w:t>
      </w:r>
      <w:r>
        <w:rPr>
          <w:rFonts w:ascii="仿宋" w:eastAsia="仿宋" w:hAnsi="仿宋" w:cs="Times New Roman"/>
          <w:color w:val="000000" w:themeColor="text1"/>
          <w:w w:val="95"/>
          <w:sz w:val="32"/>
          <w:szCs w:val="32"/>
        </w:rPr>
        <w:t>职业流向</w:t>
      </w:r>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本校2021届毕业生的职业流向和各学院、各专业培养情况基本吻合，例如，本科层面，公共卫生学院毕业生主要为医学和临床实验室技术人员、职业健康及安全技术人员、医生助理、应急处理人员，健康学院毕业生主要为康复治疗师，护理学专业毕业生主要</w:t>
      </w:r>
      <w:r>
        <w:rPr>
          <w:rFonts w:ascii="仿宋" w:eastAsia="仿宋" w:hAnsi="仿宋" w:cs="Times New Roman" w:hint="eastAsia"/>
          <w:color w:val="000000" w:themeColor="text1"/>
          <w:sz w:val="32"/>
          <w:szCs w:val="32"/>
          <w:lang w:val="en-US" w:bidi="ar-SA"/>
        </w:rPr>
        <w:t>为</w:t>
      </w:r>
      <w:r>
        <w:rPr>
          <w:rFonts w:ascii="仿宋" w:eastAsia="仿宋" w:hAnsi="仿宋" w:cs="Times New Roman"/>
          <w:color w:val="000000" w:themeColor="text1"/>
          <w:sz w:val="32"/>
          <w:szCs w:val="32"/>
          <w:lang w:val="en-US" w:bidi="ar-SA"/>
        </w:rPr>
        <w:t>护士。</w:t>
      </w:r>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硕士层面，药学院学位点毕业生主要为药剂师、生物医学工程技术人员，临床医学院学位点毕业生主要为内科医师</w:t>
      </w:r>
      <w:r>
        <w:rPr>
          <w:rFonts w:ascii="仿宋" w:eastAsia="仿宋" w:hAnsi="仿宋" w:cs="Times New Roman" w:hint="eastAsia"/>
          <w:color w:val="000000" w:themeColor="text1"/>
          <w:sz w:val="32"/>
          <w:szCs w:val="32"/>
          <w:lang w:val="en-US" w:bidi="ar-SA"/>
        </w:rPr>
        <w:t>，</w:t>
      </w:r>
      <w:r>
        <w:rPr>
          <w:rFonts w:ascii="仿宋" w:eastAsia="仿宋" w:hAnsi="仿宋" w:cs="Times New Roman"/>
          <w:color w:val="000000" w:themeColor="text1"/>
          <w:sz w:val="32"/>
          <w:szCs w:val="32"/>
          <w:lang w:val="en-US" w:bidi="ar-SA"/>
        </w:rPr>
        <w:t>中药学（理学类）专业毕业生主要为医学和临床实验室技术人员。</w:t>
      </w:r>
      <w:bookmarkStart w:id="10" w:name="_Toc96071560"/>
    </w:p>
    <w:p w:rsidR="00335311" w:rsidRDefault="008B0EA6">
      <w:pPr>
        <w:tabs>
          <w:tab w:val="left" w:pos="1185"/>
        </w:tabs>
        <w:spacing w:line="560" w:lineRule="exact"/>
        <w:jc w:val="center"/>
        <w:rPr>
          <w:rFonts w:ascii="仿宋" w:eastAsia="仿宋" w:hAnsi="仿宋" w:cs="Times New Roman"/>
          <w:color w:val="000000" w:themeColor="text1"/>
          <w:sz w:val="32"/>
          <w:szCs w:val="32"/>
        </w:rPr>
      </w:pPr>
      <w:r>
        <w:rPr>
          <w:rFonts w:ascii="仿宋" w:eastAsia="仿宋" w:hAnsi="仿宋" w:cs="Times New Roman" w:hint="eastAsia"/>
          <w:color w:val="000000" w:themeColor="text1"/>
          <w:sz w:val="28"/>
          <w:szCs w:val="28"/>
        </w:rPr>
        <w:t xml:space="preserve">表5  </w:t>
      </w:r>
      <w:r>
        <w:rPr>
          <w:rFonts w:ascii="仿宋" w:eastAsia="仿宋" w:hAnsi="仿宋" w:cs="Times New Roman"/>
          <w:color w:val="000000" w:themeColor="text1"/>
          <w:sz w:val="28"/>
          <w:szCs w:val="28"/>
        </w:rPr>
        <w:t>各学院毕业生实际从事的主要职业（本科）</w:t>
      </w:r>
      <w:bookmarkEnd w:id="10"/>
    </w:p>
    <w:tbl>
      <w:tblPr>
        <w:tblW w:w="5000" w:type="pct"/>
        <w:tblBorders>
          <w:top w:val="single" w:sz="8" w:space="0" w:color="808080"/>
          <w:left w:val="single" w:sz="8" w:space="0" w:color="808080"/>
          <w:bottom w:val="single" w:sz="8" w:space="0" w:color="808080"/>
          <w:right w:val="single" w:sz="8" w:space="0" w:color="808080"/>
          <w:insideH w:val="single" w:sz="4" w:space="0" w:color="808080"/>
          <w:insideV w:val="single" w:sz="4" w:space="0" w:color="808080"/>
        </w:tblBorders>
        <w:tblLook w:val="04A0" w:firstRow="1" w:lastRow="0" w:firstColumn="1" w:lastColumn="0" w:noHBand="0" w:noVBand="1"/>
      </w:tblPr>
      <w:tblGrid>
        <w:gridCol w:w="3352"/>
        <w:gridCol w:w="5882"/>
      </w:tblGrid>
      <w:tr w:rsidR="00335311">
        <w:trPr>
          <w:trHeight w:val="240"/>
          <w:tblHeader/>
        </w:trPr>
        <w:tc>
          <w:tcPr>
            <w:tcW w:w="1815" w:type="pct"/>
            <w:shd w:val="clear" w:color="auto" w:fill="006699"/>
            <w:tcMar>
              <w:top w:w="60" w:type="dxa"/>
              <w:bottom w:w="60" w:type="dxa"/>
            </w:tcMar>
            <w:vAlign w:val="center"/>
          </w:tcPr>
          <w:p w:rsidR="00335311" w:rsidRDefault="008B0EA6">
            <w:pPr>
              <w:keepNext/>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学院名称</w:t>
            </w:r>
          </w:p>
        </w:tc>
        <w:tc>
          <w:tcPr>
            <w:tcW w:w="3185" w:type="pct"/>
            <w:shd w:val="clear" w:color="auto" w:fill="006699"/>
            <w:tcMar>
              <w:top w:w="60" w:type="dxa"/>
              <w:bottom w:w="60" w:type="dxa"/>
            </w:tcMar>
            <w:vAlign w:val="center"/>
          </w:tcPr>
          <w:p w:rsidR="00335311" w:rsidRDefault="008B0EA6">
            <w:pPr>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本校该学院毕业生从事的主要职业</w:t>
            </w:r>
          </w:p>
        </w:tc>
      </w:tr>
      <w:tr w:rsidR="00335311">
        <w:trPr>
          <w:trHeight w:val="240"/>
        </w:trPr>
        <w:tc>
          <w:tcPr>
            <w:tcW w:w="181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药学院</w:t>
            </w:r>
          </w:p>
        </w:tc>
        <w:tc>
          <w:tcPr>
            <w:tcW w:w="318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药剂师；化学技术人员；销售代表（医疗用品）</w:t>
            </w:r>
          </w:p>
        </w:tc>
      </w:tr>
      <w:tr w:rsidR="00335311">
        <w:trPr>
          <w:trHeight w:val="240"/>
        </w:trPr>
        <w:tc>
          <w:tcPr>
            <w:tcW w:w="181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中药学院</w:t>
            </w:r>
          </w:p>
        </w:tc>
        <w:tc>
          <w:tcPr>
            <w:tcW w:w="318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化学技术人员；药剂师；生物医学工程技术人员</w:t>
            </w:r>
          </w:p>
        </w:tc>
      </w:tr>
      <w:tr w:rsidR="00335311">
        <w:trPr>
          <w:trHeight w:val="240"/>
        </w:trPr>
        <w:tc>
          <w:tcPr>
            <w:tcW w:w="181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生命科学与生物制药学院</w:t>
            </w:r>
          </w:p>
        </w:tc>
        <w:tc>
          <w:tcPr>
            <w:tcW w:w="318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生物医学工程技术人员；生物工程技术人员</w:t>
            </w:r>
          </w:p>
        </w:tc>
      </w:tr>
      <w:tr w:rsidR="00335311">
        <w:trPr>
          <w:trHeight w:val="240"/>
        </w:trPr>
        <w:tc>
          <w:tcPr>
            <w:tcW w:w="181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公共卫生学院</w:t>
            </w:r>
          </w:p>
        </w:tc>
        <w:tc>
          <w:tcPr>
            <w:tcW w:w="318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医学和临床实验室技术人员；职业健康及安全技术人员；医生助理；应急处理人员</w:t>
            </w:r>
          </w:p>
        </w:tc>
      </w:tr>
      <w:tr w:rsidR="00335311">
        <w:trPr>
          <w:trHeight w:val="240"/>
        </w:trPr>
        <w:tc>
          <w:tcPr>
            <w:tcW w:w="181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临床医学院</w:t>
            </w:r>
          </w:p>
        </w:tc>
        <w:tc>
          <w:tcPr>
            <w:tcW w:w="318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医学和临床实验室技术人员；内科医师</w:t>
            </w:r>
          </w:p>
        </w:tc>
      </w:tr>
      <w:tr w:rsidR="00335311">
        <w:trPr>
          <w:trHeight w:val="240"/>
        </w:trPr>
        <w:tc>
          <w:tcPr>
            <w:tcW w:w="181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护理学院</w:t>
            </w:r>
          </w:p>
        </w:tc>
        <w:tc>
          <w:tcPr>
            <w:tcW w:w="318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护士</w:t>
            </w:r>
          </w:p>
        </w:tc>
      </w:tr>
      <w:tr w:rsidR="00335311">
        <w:trPr>
          <w:trHeight w:val="240"/>
        </w:trPr>
        <w:tc>
          <w:tcPr>
            <w:tcW w:w="181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医药化工学院</w:t>
            </w:r>
          </w:p>
        </w:tc>
        <w:tc>
          <w:tcPr>
            <w:tcW w:w="318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化学技术人员；化学研究人员；生物医学工程技术人员</w:t>
            </w:r>
          </w:p>
        </w:tc>
      </w:tr>
      <w:tr w:rsidR="00335311">
        <w:trPr>
          <w:trHeight w:val="240"/>
        </w:trPr>
        <w:tc>
          <w:tcPr>
            <w:tcW w:w="181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食品科学学院</w:t>
            </w:r>
          </w:p>
        </w:tc>
        <w:tc>
          <w:tcPr>
            <w:tcW w:w="318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食品检验人员；食品科学工程技术人员；化学技术人员</w:t>
            </w:r>
          </w:p>
        </w:tc>
      </w:tr>
      <w:tr w:rsidR="00335311">
        <w:trPr>
          <w:trHeight w:val="240"/>
        </w:trPr>
        <w:tc>
          <w:tcPr>
            <w:tcW w:w="181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医药商学院</w:t>
            </w:r>
          </w:p>
        </w:tc>
        <w:tc>
          <w:tcPr>
            <w:tcW w:w="318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电子商务专员；文员；人力资源助理</w:t>
            </w:r>
          </w:p>
        </w:tc>
      </w:tr>
      <w:tr w:rsidR="00335311">
        <w:trPr>
          <w:trHeight w:val="240"/>
        </w:trPr>
        <w:tc>
          <w:tcPr>
            <w:tcW w:w="181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医药信息工程学院</w:t>
            </w:r>
          </w:p>
        </w:tc>
        <w:tc>
          <w:tcPr>
            <w:tcW w:w="318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互联网开发人员；计算机程序员；文员</w:t>
            </w:r>
          </w:p>
        </w:tc>
      </w:tr>
      <w:tr w:rsidR="00335311">
        <w:trPr>
          <w:trHeight w:val="240"/>
        </w:trPr>
        <w:tc>
          <w:tcPr>
            <w:tcW w:w="181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lastRenderedPageBreak/>
              <w:t>健康学院</w:t>
            </w:r>
          </w:p>
        </w:tc>
        <w:tc>
          <w:tcPr>
            <w:tcW w:w="318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康复治疗师</w:t>
            </w:r>
          </w:p>
        </w:tc>
      </w:tr>
    </w:tbl>
    <w:p w:rsidR="00335311" w:rsidRDefault="008B0EA6">
      <w:pPr>
        <w:pStyle w:val="MycosNote"/>
        <w:keepNex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注：个别学院因样本较少没有包括在内。</w:t>
      </w:r>
    </w:p>
    <w:p w:rsidR="00335311" w:rsidRDefault="008B0EA6">
      <w:pPr>
        <w:pStyle w:val="MycosNote"/>
        <w:rPr>
          <w:rFonts w:ascii="仿宋" w:eastAsia="仿宋" w:hAnsi="仿宋" w:cs="Times New Roman"/>
          <w:color w:val="000000" w:themeColor="text1"/>
          <w:sz w:val="28"/>
          <w:szCs w:val="28"/>
        </w:rPr>
      </w:pPr>
      <w:r>
        <w:rPr>
          <w:rFonts w:ascii="仿宋" w:eastAsia="仿宋" w:hAnsi="仿宋" w:cs="Times New Roman"/>
          <w:color w:val="000000" w:themeColor="text1"/>
          <w:sz w:val="21"/>
          <w:szCs w:val="21"/>
        </w:rPr>
        <w:t>数据来源：麦可思-广东药科大学2021届毕业生培养质量评价数据。</w:t>
      </w:r>
      <w:bookmarkStart w:id="11" w:name="_Toc96071561"/>
    </w:p>
    <w:p w:rsidR="00335311" w:rsidRDefault="008B0EA6">
      <w:pPr>
        <w:pStyle w:val="MycosNote"/>
        <w:jc w:val="center"/>
        <w:rPr>
          <w:rFonts w:ascii="仿宋" w:eastAsia="仿宋" w:hAnsi="仿宋" w:cs="Times New Roman"/>
          <w:color w:val="000000" w:themeColor="text1"/>
          <w:sz w:val="21"/>
          <w:szCs w:val="21"/>
        </w:rPr>
      </w:pPr>
      <w:r>
        <w:rPr>
          <w:rFonts w:ascii="仿宋" w:eastAsia="仿宋" w:hAnsi="仿宋" w:cs="Times New Roman" w:hint="eastAsia"/>
          <w:color w:val="000000" w:themeColor="text1"/>
          <w:sz w:val="28"/>
          <w:szCs w:val="28"/>
        </w:rPr>
        <w:t xml:space="preserve">表6  </w:t>
      </w:r>
      <w:r>
        <w:rPr>
          <w:rFonts w:ascii="仿宋" w:eastAsia="仿宋" w:hAnsi="仿宋" w:cs="Times New Roman"/>
          <w:color w:val="000000" w:themeColor="text1"/>
          <w:sz w:val="28"/>
          <w:szCs w:val="28"/>
        </w:rPr>
        <w:t>各学院毕业生实际从事的主要职业（硕士）</w:t>
      </w:r>
      <w:bookmarkEnd w:id="11"/>
    </w:p>
    <w:tbl>
      <w:tblPr>
        <w:tblW w:w="5000" w:type="pct"/>
        <w:tblBorders>
          <w:top w:val="single" w:sz="8" w:space="0" w:color="808080"/>
          <w:left w:val="single" w:sz="8" w:space="0" w:color="808080"/>
          <w:bottom w:val="single" w:sz="8" w:space="0" w:color="808080"/>
          <w:right w:val="single" w:sz="8" w:space="0" w:color="808080"/>
          <w:insideH w:val="single" w:sz="4" w:space="0" w:color="808080"/>
          <w:insideV w:val="single" w:sz="4" w:space="0" w:color="808080"/>
        </w:tblBorders>
        <w:tblLook w:val="04A0" w:firstRow="1" w:lastRow="0" w:firstColumn="1" w:lastColumn="0" w:noHBand="0" w:noVBand="1"/>
      </w:tblPr>
      <w:tblGrid>
        <w:gridCol w:w="3352"/>
        <w:gridCol w:w="5882"/>
      </w:tblGrid>
      <w:tr w:rsidR="00335311">
        <w:trPr>
          <w:trHeight w:val="240"/>
          <w:tblHeader/>
        </w:trPr>
        <w:tc>
          <w:tcPr>
            <w:tcW w:w="1815" w:type="pct"/>
            <w:shd w:val="clear" w:color="auto" w:fill="006699"/>
            <w:tcMar>
              <w:top w:w="60" w:type="dxa"/>
              <w:bottom w:w="60" w:type="dxa"/>
            </w:tcMar>
            <w:vAlign w:val="center"/>
          </w:tcPr>
          <w:p w:rsidR="00335311" w:rsidRDefault="008B0EA6">
            <w:pPr>
              <w:keepNext/>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学院名称</w:t>
            </w:r>
          </w:p>
        </w:tc>
        <w:tc>
          <w:tcPr>
            <w:tcW w:w="3185" w:type="pct"/>
            <w:shd w:val="clear" w:color="auto" w:fill="006699"/>
            <w:tcMar>
              <w:top w:w="60" w:type="dxa"/>
              <w:bottom w:w="60" w:type="dxa"/>
            </w:tcMar>
            <w:vAlign w:val="center"/>
          </w:tcPr>
          <w:p w:rsidR="00335311" w:rsidRDefault="008B0EA6">
            <w:pPr>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本校该学院毕业生从事的主要职业</w:t>
            </w:r>
          </w:p>
        </w:tc>
      </w:tr>
      <w:tr w:rsidR="00335311">
        <w:trPr>
          <w:trHeight w:val="240"/>
        </w:trPr>
        <w:tc>
          <w:tcPr>
            <w:tcW w:w="181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药学院学位点</w:t>
            </w:r>
          </w:p>
        </w:tc>
        <w:tc>
          <w:tcPr>
            <w:tcW w:w="318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药剂师；生物医学工程技术人员</w:t>
            </w:r>
          </w:p>
        </w:tc>
      </w:tr>
      <w:tr w:rsidR="00335311">
        <w:trPr>
          <w:trHeight w:val="240"/>
        </w:trPr>
        <w:tc>
          <w:tcPr>
            <w:tcW w:w="181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中药学院学位点</w:t>
            </w:r>
          </w:p>
        </w:tc>
        <w:tc>
          <w:tcPr>
            <w:tcW w:w="318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医学和临床实验室技术人员；分子和细胞生物研究人员；化学研究人员；医学研究人员</w:t>
            </w:r>
          </w:p>
        </w:tc>
      </w:tr>
      <w:tr w:rsidR="00335311">
        <w:trPr>
          <w:trHeight w:val="240"/>
        </w:trPr>
        <w:tc>
          <w:tcPr>
            <w:tcW w:w="181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临床医学院学位点</w:t>
            </w:r>
          </w:p>
        </w:tc>
        <w:tc>
          <w:tcPr>
            <w:tcW w:w="318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内科医师</w:t>
            </w:r>
          </w:p>
        </w:tc>
      </w:tr>
    </w:tbl>
    <w:p w:rsidR="00335311" w:rsidRDefault="008B0EA6">
      <w:pPr>
        <w:pStyle w:val="MycosNote"/>
        <w:keepNext/>
        <w:spacing w:line="420" w:lineRule="exac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注：个别学院因样本较少没有包括在内。</w:t>
      </w:r>
    </w:p>
    <w:p w:rsidR="00335311" w:rsidRDefault="008B0EA6">
      <w:pPr>
        <w:pStyle w:val="af1"/>
        <w:spacing w:line="420" w:lineRule="exac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数据来源：麦可思-广东药科大学2021届毕业生培养质量评价数据。</w:t>
      </w:r>
    </w:p>
    <w:p w:rsidR="00335311" w:rsidRDefault="008B0EA6">
      <w:pPr>
        <w:pStyle w:val="afff"/>
        <w:numPr>
          <w:ilvl w:val="0"/>
          <w:numId w:val="12"/>
        </w:numPr>
        <w:tabs>
          <w:tab w:val="left" w:pos="1185"/>
        </w:tabs>
        <w:spacing w:line="560" w:lineRule="exact"/>
        <w:ind w:hanging="323"/>
        <w:jc w:val="left"/>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毕业生的行业流向</w:t>
      </w:r>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本校2021届本科毕业生就业量较大的行业类为医药及设备制造业（23.0%）、医疗和社会护理服务业（18.3%），本校2021届硕士毕业生就业量较大的行业类为医药及设备制造业（45.1%）、医疗和社会护理服务业（37.7%）。</w:t>
      </w:r>
      <w:bookmarkStart w:id="12" w:name="_Toc96071553"/>
    </w:p>
    <w:p w:rsidR="00335311" w:rsidRDefault="008B0EA6">
      <w:pPr>
        <w:tabs>
          <w:tab w:val="left" w:pos="1185"/>
        </w:tabs>
        <w:spacing w:line="560" w:lineRule="exact"/>
        <w:jc w:val="center"/>
        <w:rPr>
          <w:rFonts w:ascii="仿宋" w:eastAsia="仿宋" w:hAnsi="仿宋" w:cs="Times New Roman"/>
          <w:color w:val="000000" w:themeColor="text1"/>
          <w:sz w:val="32"/>
          <w:szCs w:val="32"/>
        </w:rPr>
      </w:pPr>
      <w:r>
        <w:rPr>
          <w:rFonts w:ascii="仿宋" w:eastAsia="仿宋" w:hAnsi="仿宋" w:cs="Times New Roman" w:hint="eastAsia"/>
          <w:color w:val="000000" w:themeColor="text1"/>
          <w:sz w:val="28"/>
          <w:szCs w:val="28"/>
        </w:rPr>
        <w:t xml:space="preserve">表7  </w:t>
      </w:r>
      <w:r>
        <w:rPr>
          <w:rFonts w:ascii="仿宋" w:eastAsia="仿宋" w:hAnsi="仿宋" w:cs="Times New Roman"/>
          <w:color w:val="000000" w:themeColor="text1"/>
          <w:sz w:val="28"/>
          <w:szCs w:val="28"/>
        </w:rPr>
        <w:t>毕业生就业的主要行业类</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1619"/>
        <w:gridCol w:w="2797"/>
        <w:gridCol w:w="1466"/>
      </w:tblGrid>
      <w:tr w:rsidR="00335311">
        <w:trPr>
          <w:cantSplit/>
          <w:tblHeader/>
        </w:trPr>
        <w:tc>
          <w:tcPr>
            <w:tcW w:w="3227"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s="Times New Roman"/>
                <w:color w:val="000000" w:themeColor="text1"/>
                <w:sz w:val="20"/>
              </w:rPr>
            </w:pPr>
            <w:r>
              <w:rPr>
                <w:rFonts w:ascii="仿宋" w:eastAsia="仿宋" w:hAnsi="仿宋" w:cs="Times New Roman"/>
                <w:color w:val="000000" w:themeColor="text1"/>
                <w:sz w:val="20"/>
              </w:rPr>
              <w:t>行业类名称</w:t>
            </w:r>
          </w:p>
        </w:tc>
        <w:tc>
          <w:tcPr>
            <w:tcW w:w="1559"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2693" w:type="dxa"/>
            <w:tcBorders>
              <w:top w:val="single" w:sz="6" w:space="0" w:color="A6A6A6"/>
              <w:left w:val="single" w:sz="6" w:space="0" w:color="A6A6A6"/>
              <w:bottom w:val="single" w:sz="6" w:space="0" w:color="A6A6A6"/>
              <w:right w:val="single" w:sz="6" w:space="0" w:color="A6A6A6"/>
            </w:tcBorders>
            <w:shd w:val="clear" w:color="auto" w:fill="23A5C3"/>
            <w:tcMar>
              <w:top w:w="60" w:type="dxa"/>
              <w:bottom w:w="60" w:type="dxa"/>
            </w:tcMar>
            <w:vAlign w:val="center"/>
          </w:tcPr>
          <w:p w:rsidR="00335311" w:rsidRDefault="008B0EA6">
            <w:pPr>
              <w:keepNext/>
              <w:jc w:val="center"/>
              <w:rPr>
                <w:rFonts w:ascii="仿宋" w:eastAsia="仿宋" w:hAnsi="仿宋" w:cs="Times New Roman"/>
                <w:color w:val="000000" w:themeColor="text1"/>
                <w:sz w:val="20"/>
              </w:rPr>
            </w:pPr>
            <w:r>
              <w:rPr>
                <w:rFonts w:ascii="仿宋" w:eastAsia="仿宋" w:hAnsi="仿宋" w:cs="Times New Roman"/>
                <w:color w:val="000000" w:themeColor="text1"/>
                <w:sz w:val="20"/>
              </w:rPr>
              <w:t>行业类名称</w:t>
            </w:r>
          </w:p>
        </w:tc>
        <w:tc>
          <w:tcPr>
            <w:tcW w:w="1411" w:type="dxa"/>
            <w:tcBorders>
              <w:top w:val="single" w:sz="6" w:space="0" w:color="A6A6A6"/>
              <w:left w:val="single" w:sz="6" w:space="0" w:color="A6A6A6"/>
              <w:bottom w:val="single" w:sz="6" w:space="0" w:color="A6A6A6"/>
              <w:right w:val="single" w:sz="6" w:space="0" w:color="A6A6A6"/>
            </w:tcBorders>
            <w:shd w:val="clear" w:color="auto" w:fill="23A5C3"/>
            <w:tcMar>
              <w:top w:w="60" w:type="dxa"/>
              <w:bottom w:w="6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硕士（%）</w:t>
            </w:r>
          </w:p>
        </w:tc>
      </w:tr>
      <w:tr w:rsidR="00335311">
        <w:trPr>
          <w:cantSplit/>
        </w:trPr>
        <w:tc>
          <w:tcPr>
            <w:tcW w:w="322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医药及设备制造业</w:t>
            </w:r>
          </w:p>
        </w:tc>
        <w:tc>
          <w:tcPr>
            <w:tcW w:w="155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23.0</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医药及设备制造业</w:t>
            </w:r>
          </w:p>
        </w:tc>
        <w:tc>
          <w:tcPr>
            <w:tcW w:w="141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45.1</w:t>
            </w:r>
          </w:p>
        </w:tc>
      </w:tr>
      <w:tr w:rsidR="00335311">
        <w:trPr>
          <w:cantSplit/>
        </w:trPr>
        <w:tc>
          <w:tcPr>
            <w:tcW w:w="322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医疗和社会护理服务业</w:t>
            </w:r>
          </w:p>
        </w:tc>
        <w:tc>
          <w:tcPr>
            <w:tcW w:w="155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18.3</w:t>
            </w:r>
          </w:p>
        </w:tc>
        <w:tc>
          <w:tcPr>
            <w:tcW w:w="2693"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医疗和社会护理服务业</w:t>
            </w:r>
          </w:p>
        </w:tc>
        <w:tc>
          <w:tcPr>
            <w:tcW w:w="141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37.7</w:t>
            </w:r>
          </w:p>
        </w:tc>
      </w:tr>
      <w:tr w:rsidR="00335311">
        <w:trPr>
          <w:cantSplit/>
        </w:trPr>
        <w:tc>
          <w:tcPr>
            <w:tcW w:w="322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信息传输、软件和信息技术服务业</w:t>
            </w:r>
          </w:p>
        </w:tc>
        <w:tc>
          <w:tcPr>
            <w:tcW w:w="155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7.4</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教育业</w:t>
            </w:r>
          </w:p>
        </w:tc>
        <w:tc>
          <w:tcPr>
            <w:tcW w:w="141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8.6</w:t>
            </w:r>
          </w:p>
        </w:tc>
      </w:tr>
      <w:tr w:rsidR="00335311">
        <w:trPr>
          <w:cantSplit/>
        </w:trPr>
        <w:tc>
          <w:tcPr>
            <w:tcW w:w="322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化学品、化工、塑胶制造业</w:t>
            </w:r>
          </w:p>
        </w:tc>
        <w:tc>
          <w:tcPr>
            <w:tcW w:w="155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6.0</w:t>
            </w:r>
          </w:p>
        </w:tc>
        <w:tc>
          <w:tcPr>
            <w:tcW w:w="2693"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其他制造业</w:t>
            </w:r>
          </w:p>
        </w:tc>
        <w:tc>
          <w:tcPr>
            <w:tcW w:w="141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1.9</w:t>
            </w:r>
          </w:p>
        </w:tc>
      </w:tr>
      <w:tr w:rsidR="00335311">
        <w:trPr>
          <w:cantSplit/>
        </w:trPr>
        <w:tc>
          <w:tcPr>
            <w:tcW w:w="322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零售业</w:t>
            </w:r>
          </w:p>
        </w:tc>
        <w:tc>
          <w:tcPr>
            <w:tcW w:w="155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5.4</w:t>
            </w:r>
          </w:p>
        </w:tc>
        <w:tc>
          <w:tcPr>
            <w:tcW w:w="2693"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化学品、化工、塑胶制造业</w:t>
            </w:r>
          </w:p>
        </w:tc>
        <w:tc>
          <w:tcPr>
            <w:tcW w:w="141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1.2</w:t>
            </w:r>
          </w:p>
        </w:tc>
      </w:tr>
      <w:tr w:rsidR="00335311">
        <w:trPr>
          <w:cantSplit/>
        </w:trPr>
        <w:tc>
          <w:tcPr>
            <w:tcW w:w="322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政府及公共管理</w:t>
            </w:r>
          </w:p>
        </w:tc>
        <w:tc>
          <w:tcPr>
            <w:tcW w:w="155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5.3</w:t>
            </w:r>
          </w:p>
        </w:tc>
        <w:tc>
          <w:tcPr>
            <w:tcW w:w="2693"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政府及公共管理</w:t>
            </w:r>
          </w:p>
        </w:tc>
        <w:tc>
          <w:tcPr>
            <w:tcW w:w="141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1.2</w:t>
            </w:r>
          </w:p>
        </w:tc>
      </w:tr>
    </w:tbl>
    <w:p w:rsidR="00335311" w:rsidRDefault="008B0EA6">
      <w:pPr>
        <w:pStyle w:val="MycosNote"/>
        <w:spacing w:line="560" w:lineRule="exac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数据来源：麦可思-广东药科大学2021届毕业生培养质量评价数据。</w:t>
      </w:r>
    </w:p>
    <w:p w:rsidR="00335311" w:rsidRDefault="008B0EA6">
      <w:pPr>
        <w:pStyle w:val="afff"/>
        <w:numPr>
          <w:ilvl w:val="0"/>
          <w:numId w:val="12"/>
        </w:numPr>
        <w:tabs>
          <w:tab w:val="left" w:pos="1185"/>
        </w:tabs>
        <w:spacing w:line="560" w:lineRule="exact"/>
        <w:ind w:hanging="323"/>
        <w:jc w:val="left"/>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各学院毕业生的行业流向</w:t>
      </w:r>
    </w:p>
    <w:p w:rsidR="00335311" w:rsidRDefault="008B0EA6">
      <w:pPr>
        <w:pStyle w:val="MycosDescription"/>
        <w:keepNext w:val="0"/>
        <w:keepLines w:val="0"/>
        <w:widowControl w:val="0"/>
        <w:spacing w:line="560" w:lineRule="exact"/>
        <w:ind w:firstLineChars="250" w:firstLine="800"/>
        <w:jc w:val="both"/>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本校2021届毕业生的行业流向和各学院、各专业培养情况基本吻合，例如，本科层面，药学院毕业生主要服务于药品和医药制造业、综合医院、医疗设备及用品制造业，公共卫生学院毕业生主要服务于专业公共卫生服务机构、基层医疗卫生服务机构。</w:t>
      </w:r>
      <w:r>
        <w:rPr>
          <w:rFonts w:ascii="仿宋" w:eastAsia="仿宋" w:hAnsi="仿宋" w:cs="Times New Roman"/>
          <w:color w:val="000000" w:themeColor="text1"/>
          <w:sz w:val="32"/>
          <w:szCs w:val="32"/>
        </w:rPr>
        <w:lastRenderedPageBreak/>
        <w:t>生物工程专业毕业生主要服务于药品和医药制造业，临床医学专业毕业生主要服务于综合医院。</w:t>
      </w:r>
    </w:p>
    <w:p w:rsidR="00335311" w:rsidRDefault="008B0EA6">
      <w:pPr>
        <w:pStyle w:val="MycosDescription"/>
        <w:keepNext w:val="0"/>
        <w:keepLines w:val="0"/>
        <w:widowControl w:val="0"/>
        <w:spacing w:line="560" w:lineRule="exact"/>
        <w:ind w:firstLineChars="250" w:firstLine="800"/>
        <w:jc w:val="both"/>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硕士层面，药学院学位点毕业生主要就业于药品和医药制造业、综合医院，临床医学院学位点毕业生主要服务于综合医院、中医医院。中药学（理学类）专业毕业生主要就业于药品和医药制造业，内科学（学术型）专业毕业生主要服务于综合医院。</w:t>
      </w:r>
      <w:bookmarkStart w:id="13" w:name="_Toc96071554"/>
    </w:p>
    <w:p w:rsidR="00335311" w:rsidRDefault="008B0EA6">
      <w:pPr>
        <w:pStyle w:val="MycosDescription"/>
        <w:keepNext w:val="0"/>
        <w:keepLines w:val="0"/>
        <w:widowControl w:val="0"/>
        <w:spacing w:line="560" w:lineRule="exact"/>
        <w:ind w:firstLine="0"/>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 xml:space="preserve">表8  </w:t>
      </w:r>
      <w:r>
        <w:rPr>
          <w:rFonts w:ascii="仿宋" w:eastAsia="仿宋" w:hAnsi="仿宋" w:cs="Times New Roman"/>
          <w:color w:val="000000" w:themeColor="text1"/>
          <w:sz w:val="28"/>
          <w:szCs w:val="28"/>
        </w:rPr>
        <w:t>各学院毕业生实际就业的主要行业（本科）</w:t>
      </w:r>
      <w:bookmarkEnd w:id="13"/>
    </w:p>
    <w:tbl>
      <w:tblPr>
        <w:tblW w:w="5000" w:type="pct"/>
        <w:tblBorders>
          <w:top w:val="single" w:sz="8" w:space="0" w:color="808080"/>
          <w:left w:val="single" w:sz="8" w:space="0" w:color="808080"/>
          <w:bottom w:val="single" w:sz="8" w:space="0" w:color="808080"/>
          <w:right w:val="single" w:sz="8" w:space="0" w:color="808080"/>
          <w:insideH w:val="single" w:sz="4" w:space="0" w:color="808080"/>
          <w:insideV w:val="single" w:sz="4" w:space="0" w:color="808080"/>
        </w:tblBorders>
        <w:tblLook w:val="04A0" w:firstRow="1" w:lastRow="0" w:firstColumn="1" w:lastColumn="0" w:noHBand="0" w:noVBand="1"/>
      </w:tblPr>
      <w:tblGrid>
        <w:gridCol w:w="3500"/>
        <w:gridCol w:w="5734"/>
      </w:tblGrid>
      <w:tr w:rsidR="00335311">
        <w:trPr>
          <w:trHeight w:val="240"/>
          <w:tblHeader/>
        </w:trPr>
        <w:tc>
          <w:tcPr>
            <w:tcW w:w="1895" w:type="pct"/>
            <w:shd w:val="clear" w:color="auto" w:fill="006699"/>
            <w:tcMar>
              <w:top w:w="60" w:type="dxa"/>
              <w:bottom w:w="60" w:type="dxa"/>
            </w:tcMar>
            <w:vAlign w:val="center"/>
          </w:tcPr>
          <w:p w:rsidR="00335311" w:rsidRDefault="008B0EA6">
            <w:pPr>
              <w:keepNext/>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学院名称</w:t>
            </w:r>
          </w:p>
        </w:tc>
        <w:tc>
          <w:tcPr>
            <w:tcW w:w="3105" w:type="pct"/>
            <w:shd w:val="clear" w:color="auto" w:fill="006699"/>
            <w:tcMar>
              <w:top w:w="60" w:type="dxa"/>
              <w:bottom w:w="60" w:type="dxa"/>
            </w:tcMar>
            <w:vAlign w:val="center"/>
          </w:tcPr>
          <w:p w:rsidR="00335311" w:rsidRDefault="008B0EA6">
            <w:pPr>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本校该学院毕业生就业的主要行业</w:t>
            </w:r>
          </w:p>
        </w:tc>
      </w:tr>
      <w:tr w:rsidR="00335311">
        <w:trPr>
          <w:trHeight w:val="240"/>
        </w:trPr>
        <w:tc>
          <w:tcPr>
            <w:tcW w:w="189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药学院</w:t>
            </w:r>
          </w:p>
        </w:tc>
        <w:tc>
          <w:tcPr>
            <w:tcW w:w="310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药品和医药制造业；综合医院；医疗设备及用品制造业</w:t>
            </w:r>
          </w:p>
        </w:tc>
      </w:tr>
      <w:tr w:rsidR="00335311">
        <w:trPr>
          <w:trHeight w:val="240"/>
        </w:trPr>
        <w:tc>
          <w:tcPr>
            <w:tcW w:w="189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中药学院</w:t>
            </w:r>
          </w:p>
        </w:tc>
        <w:tc>
          <w:tcPr>
            <w:tcW w:w="310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药品和医药制造业；综合医院；药品药房用品批发业</w:t>
            </w:r>
          </w:p>
        </w:tc>
      </w:tr>
      <w:tr w:rsidR="00335311">
        <w:trPr>
          <w:trHeight w:val="240"/>
        </w:trPr>
        <w:tc>
          <w:tcPr>
            <w:tcW w:w="189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生命科学与生物制药学院</w:t>
            </w:r>
          </w:p>
        </w:tc>
        <w:tc>
          <w:tcPr>
            <w:tcW w:w="310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药品和医药制造业；医疗设备及用品制造业</w:t>
            </w:r>
          </w:p>
        </w:tc>
      </w:tr>
      <w:tr w:rsidR="00335311">
        <w:trPr>
          <w:trHeight w:val="240"/>
        </w:trPr>
        <w:tc>
          <w:tcPr>
            <w:tcW w:w="189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公共卫生学院</w:t>
            </w:r>
          </w:p>
        </w:tc>
        <w:tc>
          <w:tcPr>
            <w:tcW w:w="310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专业公共卫生服务机构；基层医疗卫生服务机构</w:t>
            </w:r>
          </w:p>
        </w:tc>
      </w:tr>
      <w:tr w:rsidR="00335311">
        <w:trPr>
          <w:trHeight w:val="240"/>
        </w:trPr>
        <w:tc>
          <w:tcPr>
            <w:tcW w:w="189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临床医学院</w:t>
            </w:r>
          </w:p>
        </w:tc>
        <w:tc>
          <w:tcPr>
            <w:tcW w:w="310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综合医院</w:t>
            </w:r>
          </w:p>
        </w:tc>
      </w:tr>
      <w:tr w:rsidR="00335311">
        <w:trPr>
          <w:trHeight w:val="240"/>
        </w:trPr>
        <w:tc>
          <w:tcPr>
            <w:tcW w:w="189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护理学院</w:t>
            </w:r>
          </w:p>
        </w:tc>
        <w:tc>
          <w:tcPr>
            <w:tcW w:w="310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综合医院；专科医院</w:t>
            </w:r>
          </w:p>
        </w:tc>
      </w:tr>
      <w:tr w:rsidR="00335311">
        <w:trPr>
          <w:trHeight w:val="240"/>
        </w:trPr>
        <w:tc>
          <w:tcPr>
            <w:tcW w:w="189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医药化工学院</w:t>
            </w:r>
          </w:p>
        </w:tc>
        <w:tc>
          <w:tcPr>
            <w:tcW w:w="310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油漆、涂料和胶粘剂生产业；药品和医药制造业；基础化学用品制造业</w:t>
            </w:r>
          </w:p>
        </w:tc>
      </w:tr>
      <w:tr w:rsidR="00335311">
        <w:trPr>
          <w:trHeight w:val="240"/>
        </w:trPr>
        <w:tc>
          <w:tcPr>
            <w:tcW w:w="189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食品科学学院</w:t>
            </w:r>
          </w:p>
        </w:tc>
        <w:tc>
          <w:tcPr>
            <w:tcW w:w="310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药品和医药制造业；医疗设备及用品制造业</w:t>
            </w:r>
          </w:p>
        </w:tc>
      </w:tr>
      <w:tr w:rsidR="00335311">
        <w:trPr>
          <w:trHeight w:val="240"/>
        </w:trPr>
        <w:tc>
          <w:tcPr>
            <w:tcW w:w="189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医药商学院</w:t>
            </w:r>
          </w:p>
        </w:tc>
        <w:tc>
          <w:tcPr>
            <w:tcW w:w="310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保险机构；药品和医药制造业；互联网运营与网络搜索引擎业</w:t>
            </w:r>
          </w:p>
        </w:tc>
      </w:tr>
      <w:tr w:rsidR="00335311">
        <w:trPr>
          <w:trHeight w:val="240"/>
        </w:trPr>
        <w:tc>
          <w:tcPr>
            <w:tcW w:w="189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医药信息工程学院</w:t>
            </w:r>
          </w:p>
        </w:tc>
        <w:tc>
          <w:tcPr>
            <w:tcW w:w="3105"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软件开发业；医疗设备及用品制造业；药品和医药制造业</w:t>
            </w:r>
          </w:p>
        </w:tc>
      </w:tr>
      <w:tr w:rsidR="00335311">
        <w:trPr>
          <w:trHeight w:val="240"/>
        </w:trPr>
        <w:tc>
          <w:tcPr>
            <w:tcW w:w="189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健康学院</w:t>
            </w:r>
          </w:p>
        </w:tc>
        <w:tc>
          <w:tcPr>
            <w:tcW w:w="3105"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综合医院</w:t>
            </w:r>
          </w:p>
        </w:tc>
      </w:tr>
    </w:tbl>
    <w:p w:rsidR="00335311" w:rsidRDefault="008B0EA6">
      <w:pPr>
        <w:pStyle w:val="MycosNote"/>
        <w:keepNex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注：个别学院因样本较少没有包括在内。</w:t>
      </w:r>
    </w:p>
    <w:p w:rsidR="00335311" w:rsidRDefault="008B0EA6">
      <w:pPr>
        <w:pStyle w:val="MycosNote"/>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数据来源：麦可思-广东药科大学2021届毕业生培养质量评价数据。</w:t>
      </w:r>
    </w:p>
    <w:p w:rsidR="00335311" w:rsidRDefault="008B0EA6">
      <w:pPr>
        <w:pStyle w:val="MycosNote"/>
        <w:jc w:val="center"/>
        <w:rPr>
          <w:rFonts w:ascii="仿宋" w:eastAsia="仿宋" w:hAnsi="仿宋" w:cs="Times New Roman"/>
          <w:color w:val="000000" w:themeColor="text1"/>
          <w:sz w:val="28"/>
          <w:szCs w:val="28"/>
        </w:rPr>
      </w:pPr>
      <w:bookmarkStart w:id="14" w:name="_Toc96071555"/>
      <w:r>
        <w:rPr>
          <w:rFonts w:ascii="仿宋" w:eastAsia="仿宋" w:hAnsi="仿宋" w:cs="Times New Roman" w:hint="eastAsia"/>
          <w:color w:val="000000" w:themeColor="text1"/>
          <w:sz w:val="28"/>
          <w:szCs w:val="28"/>
        </w:rPr>
        <w:t xml:space="preserve">表9  </w:t>
      </w:r>
      <w:r>
        <w:rPr>
          <w:rFonts w:ascii="仿宋" w:eastAsia="仿宋" w:hAnsi="仿宋" w:cs="Times New Roman"/>
          <w:color w:val="000000" w:themeColor="text1"/>
          <w:sz w:val="28"/>
          <w:szCs w:val="28"/>
        </w:rPr>
        <w:t>各学院毕业生实际就业的主要行业（硕士）</w:t>
      </w:r>
      <w:bookmarkEnd w:id="14"/>
    </w:p>
    <w:tbl>
      <w:tblPr>
        <w:tblW w:w="5000" w:type="pct"/>
        <w:tblBorders>
          <w:top w:val="single" w:sz="8" w:space="0" w:color="808080"/>
          <w:left w:val="single" w:sz="8" w:space="0" w:color="808080"/>
          <w:bottom w:val="single" w:sz="8" w:space="0" w:color="808080"/>
          <w:right w:val="single" w:sz="8" w:space="0" w:color="808080"/>
          <w:insideH w:val="single" w:sz="4" w:space="0" w:color="808080"/>
          <w:insideV w:val="single" w:sz="4" w:space="0" w:color="808080"/>
        </w:tblBorders>
        <w:tblLook w:val="04A0" w:firstRow="1" w:lastRow="0" w:firstColumn="1" w:lastColumn="0" w:noHBand="0" w:noVBand="1"/>
      </w:tblPr>
      <w:tblGrid>
        <w:gridCol w:w="4617"/>
        <w:gridCol w:w="4617"/>
      </w:tblGrid>
      <w:tr w:rsidR="00335311">
        <w:trPr>
          <w:trHeight w:val="240"/>
          <w:tblHeader/>
        </w:trPr>
        <w:tc>
          <w:tcPr>
            <w:tcW w:w="2500" w:type="pct"/>
            <w:shd w:val="clear" w:color="auto" w:fill="006699"/>
            <w:tcMar>
              <w:top w:w="60" w:type="dxa"/>
              <w:bottom w:w="60" w:type="dxa"/>
            </w:tcMar>
            <w:vAlign w:val="center"/>
          </w:tcPr>
          <w:p w:rsidR="00335311" w:rsidRDefault="008B0EA6">
            <w:pPr>
              <w:keepNext/>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学院名称</w:t>
            </w:r>
          </w:p>
        </w:tc>
        <w:tc>
          <w:tcPr>
            <w:tcW w:w="2500" w:type="pct"/>
            <w:shd w:val="clear" w:color="auto" w:fill="006699"/>
            <w:tcMar>
              <w:top w:w="60" w:type="dxa"/>
              <w:bottom w:w="60" w:type="dxa"/>
            </w:tcMar>
            <w:vAlign w:val="center"/>
          </w:tcPr>
          <w:p w:rsidR="00335311" w:rsidRDefault="008B0EA6">
            <w:pPr>
              <w:spacing w:line="300" w:lineRule="exact"/>
              <w:jc w:val="center"/>
              <w:rPr>
                <w:rFonts w:ascii="仿宋" w:eastAsia="仿宋" w:hAnsi="仿宋" w:cs="Times New Roman"/>
                <w:color w:val="000000" w:themeColor="text1"/>
                <w:sz w:val="20"/>
              </w:rPr>
            </w:pPr>
            <w:r>
              <w:rPr>
                <w:rFonts w:ascii="仿宋" w:eastAsia="仿宋" w:hAnsi="仿宋" w:cs="Times New Roman"/>
                <w:color w:val="000000" w:themeColor="text1"/>
                <w:sz w:val="20"/>
              </w:rPr>
              <w:t>本校该学院毕业生就业的主要行业</w:t>
            </w:r>
          </w:p>
        </w:tc>
      </w:tr>
      <w:tr w:rsidR="00335311">
        <w:trPr>
          <w:trHeight w:val="240"/>
        </w:trPr>
        <w:tc>
          <w:tcPr>
            <w:tcW w:w="2500"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药学院学位点</w:t>
            </w:r>
          </w:p>
        </w:tc>
        <w:tc>
          <w:tcPr>
            <w:tcW w:w="2500"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药品和医药制造业；综合医院</w:t>
            </w:r>
          </w:p>
        </w:tc>
      </w:tr>
      <w:tr w:rsidR="00335311">
        <w:trPr>
          <w:trHeight w:val="240"/>
        </w:trPr>
        <w:tc>
          <w:tcPr>
            <w:tcW w:w="2500"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中药学院学位点</w:t>
            </w:r>
          </w:p>
        </w:tc>
        <w:tc>
          <w:tcPr>
            <w:tcW w:w="2500" w:type="pct"/>
            <w:shd w:val="clear" w:color="auto" w:fill="F2F2F2"/>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药品和医药制造业；医疗设备及用品制造业</w:t>
            </w:r>
          </w:p>
        </w:tc>
      </w:tr>
      <w:tr w:rsidR="00335311">
        <w:trPr>
          <w:trHeight w:val="240"/>
        </w:trPr>
        <w:tc>
          <w:tcPr>
            <w:tcW w:w="2500"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临床医学院学位点</w:t>
            </w:r>
          </w:p>
        </w:tc>
        <w:tc>
          <w:tcPr>
            <w:tcW w:w="2500" w:type="pct"/>
            <w:shd w:val="clear" w:color="auto" w:fill="FFFFFF"/>
            <w:tcMar>
              <w:top w:w="20" w:type="dxa"/>
              <w:bottom w:w="20" w:type="dxa"/>
            </w:tcMar>
            <w:vAlign w:val="center"/>
          </w:tcPr>
          <w:p w:rsidR="00335311" w:rsidRDefault="008B0EA6">
            <w:pPr>
              <w:spacing w:line="300" w:lineRule="exact"/>
              <w:rPr>
                <w:rFonts w:ascii="仿宋" w:eastAsia="仿宋" w:hAnsi="仿宋" w:cs="Times New Roman"/>
                <w:color w:val="000000" w:themeColor="text1"/>
                <w:sz w:val="20"/>
              </w:rPr>
            </w:pPr>
            <w:r>
              <w:rPr>
                <w:rFonts w:ascii="仿宋" w:eastAsia="仿宋" w:hAnsi="仿宋" w:cs="Times New Roman"/>
                <w:color w:val="000000" w:themeColor="text1"/>
                <w:sz w:val="20"/>
                <w:szCs w:val="20"/>
              </w:rPr>
              <w:t>综合医院；中医医院</w:t>
            </w:r>
          </w:p>
        </w:tc>
      </w:tr>
    </w:tbl>
    <w:p w:rsidR="00335311" w:rsidRDefault="008B0EA6">
      <w:pPr>
        <w:pStyle w:val="MycosNote"/>
        <w:keepNex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注：个别学院因样本较少没有包括在内。</w:t>
      </w:r>
    </w:p>
    <w:p w:rsidR="00335311" w:rsidRDefault="008B0EA6">
      <w:pPr>
        <w:pStyle w:val="MycosNote"/>
        <w:keepNex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数据来源：麦可思-广东药科大学2021届毕业生培养质量评价数据。</w:t>
      </w:r>
    </w:p>
    <w:p w:rsidR="00335311" w:rsidRDefault="008B0EA6">
      <w:pPr>
        <w:pStyle w:val="afff"/>
        <w:numPr>
          <w:ilvl w:val="0"/>
          <w:numId w:val="12"/>
        </w:numPr>
        <w:tabs>
          <w:tab w:val="left" w:pos="1185"/>
        </w:tabs>
        <w:spacing w:line="560" w:lineRule="exact"/>
        <w:ind w:hanging="323"/>
        <w:jc w:val="left"/>
        <w:rPr>
          <w:rFonts w:ascii="仿宋" w:eastAsia="仿宋" w:hAnsi="仿宋" w:cs="Times New Roman"/>
          <w:color w:val="000000" w:themeColor="text1"/>
          <w:sz w:val="32"/>
          <w:szCs w:val="32"/>
        </w:rPr>
      </w:pPr>
      <w:r>
        <w:rPr>
          <w:rFonts w:ascii="仿宋" w:eastAsia="仿宋" w:hAnsi="仿宋" w:cs="Times New Roman"/>
          <w:color w:val="000000" w:themeColor="text1"/>
          <w:w w:val="95"/>
          <w:sz w:val="32"/>
          <w:szCs w:val="32"/>
        </w:rPr>
        <w:t>毕业生的用人单位流向</w:t>
      </w:r>
    </w:p>
    <w:p w:rsidR="00335311" w:rsidRDefault="008B0EA6">
      <w:pPr>
        <w:tabs>
          <w:tab w:val="left" w:pos="1185"/>
        </w:tabs>
        <w:spacing w:line="560" w:lineRule="exact"/>
        <w:ind w:firstLineChars="200" w:firstLine="640"/>
        <w:rPr>
          <w:rFonts w:ascii="仿宋" w:eastAsia="仿宋" w:hAnsi="仿宋" w:cs="Times New Roman"/>
          <w:sz w:val="32"/>
          <w:szCs w:val="32"/>
          <w:lang w:val="en-US" w:bidi="ar-SA"/>
        </w:rPr>
      </w:pPr>
      <w:r>
        <w:rPr>
          <w:rFonts w:ascii="仿宋" w:eastAsia="仿宋" w:hAnsi="仿宋" w:cs="Times New Roman" w:hint="eastAsia"/>
          <w:sz w:val="32"/>
          <w:szCs w:val="32"/>
          <w:lang w:val="en-US" w:bidi="ar-SA"/>
        </w:rPr>
        <w:t>（1）</w:t>
      </w:r>
      <w:r>
        <w:rPr>
          <w:rFonts w:ascii="仿宋" w:eastAsia="仿宋" w:hAnsi="仿宋" w:cs="Times New Roman"/>
          <w:w w:val="95"/>
          <w:sz w:val="32"/>
          <w:szCs w:val="32"/>
        </w:rPr>
        <w:t>用人单位流向</w:t>
      </w:r>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本校2021届本科毕业生主要就业的用人单位类型是民营企业</w:t>
      </w:r>
      <w:r>
        <w:rPr>
          <w:rFonts w:ascii="仿宋" w:eastAsia="仿宋" w:hAnsi="仿宋" w:cs="Times New Roman"/>
          <w:color w:val="000000" w:themeColor="text1"/>
          <w:sz w:val="32"/>
          <w:szCs w:val="32"/>
          <w:lang w:val="en-US" w:bidi="ar-SA"/>
        </w:rPr>
        <w:lastRenderedPageBreak/>
        <w:t>/个体（55.7%），就业于政府机构/科研或其他事业单位的比例为21.7%；毕业生主要就业于1000人以上规模的大型用人单位（35.6%）。</w:t>
      </w:r>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本校2021届硕士毕业生主要就业的用人单位类型是政府机构/科研或其他事业单位（39.7%），其次是民营企业/个体（32.1%）；毕业生主要就业于1000人以上规模的大型用人单位（48.6%）。</w:t>
      </w:r>
    </w:p>
    <w:p w:rsidR="00335311" w:rsidRDefault="008B0EA6">
      <w:pPr>
        <w:jc w:val="center"/>
        <w:rPr>
          <w:rFonts w:ascii="仿宋" w:eastAsia="仿宋" w:hAnsi="仿宋" w:cs="Times New Roman"/>
          <w:color w:val="000000" w:themeColor="text1"/>
        </w:rPr>
      </w:pPr>
      <w:bookmarkStart w:id="15" w:name="7fc7b81a-008e-4e22-bca9-0da15c345f78"/>
      <w:bookmarkEnd w:id="15"/>
      <w:r>
        <w:rPr>
          <w:rFonts w:ascii="仿宋" w:eastAsia="仿宋" w:hAnsi="仿宋" w:cs="Times New Roman"/>
          <w:noProof/>
          <w:color w:val="000000" w:themeColor="text1"/>
          <w:lang w:val="en-US" w:bidi="ar-SA"/>
        </w:rPr>
        <w:drawing>
          <wp:inline distT="0" distB="0" distL="0" distR="0">
            <wp:extent cx="4931410" cy="22161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38826" cy="2219683"/>
                    </a:xfrm>
                    <a:prstGeom prst="rect">
                      <a:avLst/>
                    </a:prstGeom>
                    <a:noFill/>
                    <a:ln>
                      <a:noFill/>
                    </a:ln>
                  </pic:spPr>
                </pic:pic>
              </a:graphicData>
            </a:graphic>
          </wp:inline>
        </w:drawing>
      </w:r>
    </w:p>
    <w:p w:rsidR="00335311" w:rsidRDefault="008B0EA6">
      <w:pPr>
        <w:pStyle w:val="MycosCaption"/>
        <w:numPr>
          <w:ilvl w:val="7"/>
          <w:numId w:val="13"/>
        </w:numPr>
        <w:spacing w:before="80"/>
        <w:ind w:left="420" w:hanging="420"/>
        <w:jc w:val="center"/>
        <w:rPr>
          <w:rFonts w:ascii="仿宋" w:eastAsia="仿宋" w:hAnsi="仿宋" w:cs="Times New Roman"/>
          <w:b w:val="0"/>
          <w:color w:val="000000" w:themeColor="text1"/>
          <w:sz w:val="28"/>
          <w:szCs w:val="28"/>
        </w:rPr>
      </w:pPr>
      <w:bookmarkStart w:id="16" w:name="_Toc96071564"/>
      <w:r>
        <w:rPr>
          <w:rFonts w:ascii="仿宋" w:eastAsia="仿宋" w:hAnsi="仿宋" w:cs="Times New Roman"/>
          <w:b w:val="0"/>
          <w:color w:val="000000" w:themeColor="text1"/>
          <w:sz w:val="28"/>
          <w:szCs w:val="28"/>
        </w:rPr>
        <w:t>不同类型用人单位分布</w:t>
      </w:r>
      <w:bookmarkEnd w:id="16"/>
    </w:p>
    <w:p w:rsidR="00335311" w:rsidRDefault="008B0EA6">
      <w:pPr>
        <w:pStyle w:val="MycosNote"/>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数据来源：麦可思-广东药科大学2021届毕业生培养质量评价数据。</w:t>
      </w:r>
    </w:p>
    <w:p w:rsidR="00335311" w:rsidRDefault="008B0EA6">
      <w:pPr>
        <w:jc w:val="center"/>
        <w:rPr>
          <w:rFonts w:ascii="仿宋" w:eastAsia="仿宋" w:hAnsi="仿宋" w:cs="Times New Roman"/>
          <w:color w:val="000000" w:themeColor="text1"/>
        </w:rPr>
      </w:pPr>
      <w:bookmarkStart w:id="17" w:name="57abbb8c-043c-4124-85f8-093ced013e44"/>
      <w:bookmarkEnd w:id="17"/>
      <w:r>
        <w:rPr>
          <w:rFonts w:ascii="仿宋" w:eastAsia="仿宋" w:hAnsi="仿宋" w:cs="Times New Roman"/>
          <w:noProof/>
          <w:color w:val="000000" w:themeColor="text1"/>
          <w:lang w:val="en-US" w:bidi="ar-SA"/>
        </w:rPr>
        <w:drawing>
          <wp:inline distT="0" distB="0" distL="0" distR="0">
            <wp:extent cx="4420870" cy="19310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30375" cy="1935167"/>
                    </a:xfrm>
                    <a:prstGeom prst="rect">
                      <a:avLst/>
                    </a:prstGeom>
                    <a:noFill/>
                    <a:ln>
                      <a:noFill/>
                    </a:ln>
                  </pic:spPr>
                </pic:pic>
              </a:graphicData>
            </a:graphic>
          </wp:inline>
        </w:drawing>
      </w:r>
    </w:p>
    <w:p w:rsidR="00335311" w:rsidRDefault="008B0EA6">
      <w:pPr>
        <w:pStyle w:val="MycosCaption"/>
        <w:numPr>
          <w:ilvl w:val="7"/>
          <w:numId w:val="13"/>
        </w:numPr>
        <w:spacing w:before="80"/>
        <w:ind w:left="420" w:hanging="420"/>
        <w:jc w:val="center"/>
        <w:rPr>
          <w:rFonts w:ascii="仿宋" w:eastAsia="仿宋" w:hAnsi="仿宋" w:cs="Times New Roman"/>
          <w:b w:val="0"/>
          <w:color w:val="000000" w:themeColor="text1"/>
          <w:sz w:val="28"/>
          <w:szCs w:val="28"/>
        </w:rPr>
      </w:pPr>
      <w:bookmarkStart w:id="18" w:name="_Toc96071565"/>
      <w:r>
        <w:rPr>
          <w:rFonts w:ascii="仿宋" w:eastAsia="仿宋" w:hAnsi="仿宋" w:cs="Times New Roman"/>
          <w:b w:val="0"/>
          <w:color w:val="000000" w:themeColor="text1"/>
          <w:sz w:val="28"/>
          <w:szCs w:val="28"/>
        </w:rPr>
        <w:t>不同规模用人单位分布</w:t>
      </w:r>
      <w:bookmarkEnd w:id="18"/>
    </w:p>
    <w:p w:rsidR="00335311" w:rsidRDefault="008B0EA6">
      <w:pPr>
        <w:pStyle w:val="MycosNote"/>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数据来源：麦可思-广东药科大学2021届毕业生培养质量评价数据。</w:t>
      </w:r>
    </w:p>
    <w:p w:rsidR="008E33D8" w:rsidRDefault="008E33D8">
      <w:pPr>
        <w:pStyle w:val="MycosNote"/>
        <w:spacing w:line="560" w:lineRule="exact"/>
        <w:ind w:firstLineChars="200" w:firstLine="640"/>
        <w:rPr>
          <w:rFonts w:ascii="仿宋" w:eastAsia="仿宋" w:hAnsi="仿宋" w:hint="eastAsia"/>
          <w:sz w:val="32"/>
          <w:szCs w:val="32"/>
        </w:rPr>
      </w:pPr>
    </w:p>
    <w:p w:rsidR="008E33D8" w:rsidRDefault="008E33D8">
      <w:pPr>
        <w:pStyle w:val="MycosNote"/>
        <w:spacing w:line="560" w:lineRule="exact"/>
        <w:ind w:firstLineChars="200" w:firstLine="640"/>
        <w:rPr>
          <w:rFonts w:ascii="仿宋" w:eastAsia="仿宋" w:hAnsi="仿宋" w:hint="eastAsia"/>
          <w:sz w:val="32"/>
          <w:szCs w:val="32"/>
        </w:rPr>
      </w:pPr>
    </w:p>
    <w:p w:rsidR="00335311" w:rsidRDefault="008B0EA6">
      <w:pPr>
        <w:pStyle w:val="MycosNote"/>
        <w:spacing w:line="560" w:lineRule="exact"/>
        <w:ind w:firstLineChars="200" w:firstLine="640"/>
        <w:rPr>
          <w:rFonts w:ascii="仿宋" w:eastAsia="仿宋" w:hAnsi="仿宋" w:cs="Times New Roman"/>
          <w:sz w:val="32"/>
          <w:szCs w:val="32"/>
        </w:rPr>
      </w:pPr>
      <w:r>
        <w:rPr>
          <w:rFonts w:ascii="仿宋" w:eastAsia="仿宋" w:hAnsi="仿宋" w:hint="eastAsia"/>
          <w:sz w:val="32"/>
          <w:szCs w:val="32"/>
        </w:rPr>
        <w:lastRenderedPageBreak/>
        <w:t>（2）毕业生在5</w:t>
      </w:r>
      <w:r>
        <w:rPr>
          <w:rFonts w:ascii="仿宋" w:eastAsia="仿宋" w:hAnsi="仿宋"/>
          <w:sz w:val="32"/>
          <w:szCs w:val="32"/>
        </w:rPr>
        <w:t>00</w:t>
      </w:r>
      <w:r>
        <w:rPr>
          <w:rFonts w:ascii="仿宋" w:eastAsia="仿宋" w:hAnsi="仿宋" w:hint="eastAsia"/>
          <w:sz w:val="32"/>
          <w:szCs w:val="32"/>
        </w:rPr>
        <w:t>强企业就业的比例</w:t>
      </w:r>
    </w:p>
    <w:p w:rsidR="00335311" w:rsidRDefault="008B0EA6">
      <w:pPr>
        <w:pStyle w:val="MycosNote"/>
        <w:spacing w:line="560" w:lineRule="exact"/>
        <w:ind w:firstLineChars="200" w:firstLine="640"/>
        <w:rPr>
          <w:rFonts w:ascii="仿宋" w:eastAsia="仿宋" w:hAnsi="仿宋" w:cs="Times New Roman"/>
          <w:sz w:val="32"/>
          <w:szCs w:val="32"/>
        </w:rPr>
      </w:pPr>
      <w:r>
        <w:rPr>
          <w:rFonts w:ascii="仿宋" w:eastAsia="仿宋" w:hAnsi="仿宋" w:hint="eastAsia"/>
          <w:sz w:val="32"/>
          <w:szCs w:val="32"/>
        </w:rPr>
        <w:t>本校2</w:t>
      </w:r>
      <w:r>
        <w:rPr>
          <w:rFonts w:ascii="仿宋" w:eastAsia="仿宋" w:hAnsi="仿宋"/>
          <w:sz w:val="32"/>
          <w:szCs w:val="32"/>
        </w:rPr>
        <w:t>021</w:t>
      </w:r>
      <w:r>
        <w:rPr>
          <w:rFonts w:ascii="仿宋" w:eastAsia="仿宋" w:hAnsi="仿宋" w:hint="eastAsia"/>
          <w:sz w:val="32"/>
          <w:szCs w:val="32"/>
        </w:rPr>
        <w:t>届共有4</w:t>
      </w:r>
      <w:r>
        <w:rPr>
          <w:rFonts w:ascii="仿宋" w:eastAsia="仿宋" w:hAnsi="仿宋"/>
          <w:sz w:val="32"/>
          <w:szCs w:val="32"/>
        </w:rPr>
        <w:t>50</w:t>
      </w:r>
      <w:r>
        <w:rPr>
          <w:rFonts w:ascii="仿宋" w:eastAsia="仿宋" w:hAnsi="仿宋" w:hint="eastAsia"/>
          <w:sz w:val="32"/>
          <w:szCs w:val="32"/>
        </w:rPr>
        <w:t>名毕业生在5</w:t>
      </w:r>
      <w:r>
        <w:rPr>
          <w:rFonts w:ascii="仿宋" w:eastAsia="仿宋" w:hAnsi="仿宋"/>
          <w:sz w:val="32"/>
          <w:szCs w:val="32"/>
        </w:rPr>
        <w:t>00</w:t>
      </w:r>
      <w:r>
        <w:rPr>
          <w:rFonts w:ascii="仿宋" w:eastAsia="仿宋" w:hAnsi="仿宋" w:hint="eastAsia"/>
          <w:sz w:val="32"/>
          <w:szCs w:val="32"/>
        </w:rPr>
        <w:t>强企业（包括</w:t>
      </w:r>
      <w:r>
        <w:rPr>
          <w:rFonts w:ascii="仿宋" w:eastAsia="仿宋" w:hAnsi="仿宋"/>
          <w:sz w:val="32"/>
          <w:szCs w:val="32"/>
        </w:rPr>
        <w:t>世界500强、中国500强、中国制造业500强、中国民营500强及所辖企业</w:t>
      </w:r>
      <w:r>
        <w:rPr>
          <w:rFonts w:ascii="仿宋" w:eastAsia="仿宋" w:hAnsi="仿宋" w:hint="eastAsia"/>
          <w:sz w:val="32"/>
          <w:szCs w:val="32"/>
        </w:rPr>
        <w:t>）就业，所占比例为7</w:t>
      </w:r>
      <w:r>
        <w:rPr>
          <w:rFonts w:ascii="仿宋" w:eastAsia="仿宋" w:hAnsi="仿宋"/>
          <w:sz w:val="32"/>
          <w:szCs w:val="32"/>
        </w:rPr>
        <w:t>.0%</w:t>
      </w:r>
      <w:r>
        <w:rPr>
          <w:rFonts w:ascii="仿宋" w:eastAsia="仿宋" w:hAnsi="仿宋" w:hint="eastAsia"/>
          <w:sz w:val="32"/>
          <w:szCs w:val="32"/>
        </w:rPr>
        <w:t>。从不同学历层次来看，本校2</w:t>
      </w:r>
      <w:r>
        <w:rPr>
          <w:rFonts w:ascii="仿宋" w:eastAsia="仿宋" w:hAnsi="仿宋"/>
          <w:sz w:val="32"/>
          <w:szCs w:val="32"/>
        </w:rPr>
        <w:t>021</w:t>
      </w:r>
      <w:r>
        <w:rPr>
          <w:rFonts w:ascii="仿宋" w:eastAsia="仿宋" w:hAnsi="仿宋" w:hint="eastAsia"/>
          <w:sz w:val="32"/>
          <w:szCs w:val="32"/>
        </w:rPr>
        <w:t>届本科毕业生共有3</w:t>
      </w:r>
      <w:r>
        <w:rPr>
          <w:rFonts w:ascii="仿宋" w:eastAsia="仿宋" w:hAnsi="仿宋"/>
          <w:sz w:val="32"/>
          <w:szCs w:val="32"/>
        </w:rPr>
        <w:t>98</w:t>
      </w:r>
      <w:r>
        <w:rPr>
          <w:rFonts w:ascii="仿宋" w:eastAsia="仿宋" w:hAnsi="仿宋" w:hint="eastAsia"/>
          <w:sz w:val="32"/>
          <w:szCs w:val="32"/>
        </w:rPr>
        <w:t>人在5</w:t>
      </w:r>
      <w:r>
        <w:rPr>
          <w:rFonts w:ascii="仿宋" w:eastAsia="仿宋" w:hAnsi="仿宋"/>
          <w:sz w:val="32"/>
          <w:szCs w:val="32"/>
        </w:rPr>
        <w:t>00</w:t>
      </w:r>
      <w:r>
        <w:rPr>
          <w:rFonts w:ascii="仿宋" w:eastAsia="仿宋" w:hAnsi="仿宋" w:hint="eastAsia"/>
          <w:sz w:val="32"/>
          <w:szCs w:val="32"/>
        </w:rPr>
        <w:t>强企业就业，占比为6</w:t>
      </w:r>
      <w:r>
        <w:rPr>
          <w:rFonts w:ascii="仿宋" w:eastAsia="仿宋" w:hAnsi="仿宋"/>
          <w:sz w:val="32"/>
          <w:szCs w:val="32"/>
        </w:rPr>
        <w:t>.8%</w:t>
      </w:r>
      <w:r>
        <w:rPr>
          <w:rFonts w:ascii="仿宋" w:eastAsia="仿宋" w:hAnsi="仿宋" w:hint="eastAsia"/>
          <w:sz w:val="32"/>
          <w:szCs w:val="32"/>
        </w:rPr>
        <w:t>；硕士毕业生共有5</w:t>
      </w:r>
      <w:r>
        <w:rPr>
          <w:rFonts w:ascii="仿宋" w:eastAsia="仿宋" w:hAnsi="仿宋"/>
          <w:sz w:val="32"/>
          <w:szCs w:val="32"/>
        </w:rPr>
        <w:t>2</w:t>
      </w:r>
      <w:r>
        <w:rPr>
          <w:rFonts w:ascii="仿宋" w:eastAsia="仿宋" w:hAnsi="仿宋" w:hint="eastAsia"/>
          <w:sz w:val="32"/>
          <w:szCs w:val="32"/>
        </w:rPr>
        <w:t>人在5</w:t>
      </w:r>
      <w:r>
        <w:rPr>
          <w:rFonts w:ascii="仿宋" w:eastAsia="仿宋" w:hAnsi="仿宋"/>
          <w:sz w:val="32"/>
          <w:szCs w:val="32"/>
        </w:rPr>
        <w:t>00</w:t>
      </w:r>
      <w:r>
        <w:rPr>
          <w:rFonts w:ascii="仿宋" w:eastAsia="仿宋" w:hAnsi="仿宋" w:hint="eastAsia"/>
          <w:sz w:val="32"/>
          <w:szCs w:val="32"/>
        </w:rPr>
        <w:t>强企业就业，占比为</w:t>
      </w:r>
      <w:r>
        <w:rPr>
          <w:rFonts w:ascii="仿宋" w:eastAsia="仿宋" w:hAnsi="仿宋"/>
          <w:sz w:val="32"/>
          <w:szCs w:val="32"/>
        </w:rPr>
        <w:t>9.8%</w:t>
      </w:r>
      <w:r>
        <w:rPr>
          <w:rFonts w:ascii="仿宋" w:eastAsia="仿宋" w:hAnsi="仿宋" w:hint="eastAsia"/>
          <w:sz w:val="32"/>
          <w:szCs w:val="32"/>
        </w:rPr>
        <w:t>。</w:t>
      </w:r>
    </w:p>
    <w:p w:rsidR="00335311" w:rsidRDefault="00335311">
      <w:pPr>
        <w:pStyle w:val="MycosNote"/>
        <w:rPr>
          <w:rFonts w:ascii="仿宋" w:eastAsia="仿宋" w:hAnsi="仿宋" w:cs="Times New Roman"/>
          <w:color w:val="FF0000"/>
          <w:sz w:val="21"/>
          <w:szCs w:val="21"/>
        </w:rPr>
      </w:pPr>
    </w:p>
    <w:p w:rsidR="00335311" w:rsidRDefault="008B0EA6">
      <w:pPr>
        <w:pStyle w:val="MycosNote"/>
        <w:rPr>
          <w:rFonts w:ascii="仿宋" w:eastAsia="仿宋" w:hAnsi="仿宋" w:cs="Times New Roman"/>
          <w:sz w:val="21"/>
          <w:szCs w:val="21"/>
        </w:rPr>
      </w:pPr>
      <w:r>
        <w:rPr>
          <w:rFonts w:ascii="仿宋" w:eastAsia="仿宋" w:hAnsi="仿宋" w:hint="eastAsia"/>
          <w:sz w:val="21"/>
          <w:szCs w:val="21"/>
        </w:rPr>
        <w:t>数据来源：</w:t>
      </w:r>
      <w:r>
        <w:rPr>
          <w:rFonts w:ascii="仿宋" w:eastAsia="仿宋" w:hAnsi="仿宋"/>
          <w:sz w:val="21"/>
          <w:szCs w:val="21"/>
        </w:rPr>
        <w:t>广东药科大学</w:t>
      </w:r>
      <w:r>
        <w:rPr>
          <w:rFonts w:ascii="仿宋" w:eastAsia="仿宋" w:hAnsi="仿宋" w:hint="eastAsia"/>
          <w:sz w:val="21"/>
          <w:szCs w:val="21"/>
        </w:rPr>
        <w:t>数据。</w:t>
      </w:r>
    </w:p>
    <w:p w:rsidR="00335311" w:rsidRDefault="008B0EA6">
      <w:pPr>
        <w:pStyle w:val="afff"/>
        <w:numPr>
          <w:ilvl w:val="0"/>
          <w:numId w:val="12"/>
        </w:numPr>
        <w:tabs>
          <w:tab w:val="left" w:pos="1185"/>
        </w:tabs>
        <w:spacing w:line="560" w:lineRule="exact"/>
        <w:ind w:hanging="323"/>
        <w:jc w:val="left"/>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毕业生的地区流向</w:t>
      </w:r>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本校2021届已就业的本科毕业生中，有96.7%的人在广东就业，毕业生就业量较大的城市为广州（44.1%），其后依次是深圳（15.6%）、中山（9.4%）等。</w:t>
      </w:r>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本校2021届已就业的硕士毕业生中，有71.0%的人在广东就业，毕业生就业量较大的城市为广州（36.6%），其后依次是深圳（7.1%）、中山（4.9%）等。</w:t>
      </w:r>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lang w:val="en-US" w:bidi="ar-SA"/>
        </w:rPr>
        <w:t>本校2021届已就业的毕业生中，有83.9%服务于粤港澳大湾区。</w:t>
      </w:r>
    </w:p>
    <w:p w:rsidR="00335311" w:rsidRDefault="008B0EA6">
      <w:pPr>
        <w:jc w:val="center"/>
        <w:rPr>
          <w:rFonts w:ascii="仿宋" w:eastAsia="仿宋" w:hAnsi="仿宋" w:cs="Times New Roman"/>
          <w:color w:val="000000" w:themeColor="text1"/>
        </w:rPr>
      </w:pPr>
      <w:bookmarkStart w:id="19" w:name="c4ba70c2-707f-4442-bfb4-865fc98518b9"/>
      <w:bookmarkEnd w:id="19"/>
      <w:r>
        <w:rPr>
          <w:rFonts w:ascii="仿宋" w:eastAsia="仿宋" w:hAnsi="仿宋" w:cs="Times New Roman"/>
          <w:noProof/>
          <w:color w:val="000000" w:themeColor="text1"/>
          <w:lang w:val="en-US" w:bidi="ar-SA"/>
        </w:rPr>
        <w:drawing>
          <wp:inline distT="0" distB="0" distL="0" distR="0">
            <wp:extent cx="4946868" cy="227241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49900" cy="2273808"/>
                    </a:xfrm>
                    <a:prstGeom prst="rect">
                      <a:avLst/>
                    </a:prstGeom>
                    <a:noFill/>
                    <a:ln>
                      <a:noFill/>
                    </a:ln>
                  </pic:spPr>
                </pic:pic>
              </a:graphicData>
            </a:graphic>
          </wp:inline>
        </w:drawing>
      </w:r>
    </w:p>
    <w:p w:rsidR="00335311" w:rsidRDefault="008B0EA6">
      <w:pPr>
        <w:pStyle w:val="MycosCaption"/>
        <w:numPr>
          <w:ilvl w:val="7"/>
          <w:numId w:val="13"/>
        </w:numPr>
        <w:spacing w:before="80"/>
        <w:ind w:left="420" w:hanging="420"/>
        <w:jc w:val="center"/>
        <w:rPr>
          <w:rFonts w:ascii="仿宋" w:eastAsia="仿宋" w:hAnsi="仿宋" w:cs="Times New Roman"/>
          <w:b w:val="0"/>
          <w:color w:val="000000" w:themeColor="text1"/>
          <w:sz w:val="28"/>
          <w:szCs w:val="28"/>
        </w:rPr>
      </w:pPr>
      <w:bookmarkStart w:id="20" w:name="_Toc96071575"/>
      <w:r>
        <w:rPr>
          <w:rFonts w:ascii="仿宋" w:eastAsia="仿宋" w:hAnsi="仿宋" w:cs="Times New Roman"/>
          <w:b w:val="0"/>
          <w:color w:val="000000" w:themeColor="text1"/>
          <w:sz w:val="28"/>
          <w:szCs w:val="28"/>
        </w:rPr>
        <w:t>毕业生在广东就业的比例</w:t>
      </w:r>
      <w:bookmarkEnd w:id="20"/>
    </w:p>
    <w:p w:rsidR="00335311" w:rsidRDefault="008B0EA6">
      <w:pPr>
        <w:pStyle w:val="MycosNote"/>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数据来源：麦可思-广东药科大学2021届毕业生培养质量评价数据。</w:t>
      </w:r>
      <w:bookmarkStart w:id="21" w:name="_Toc96071577"/>
    </w:p>
    <w:p w:rsidR="00335311" w:rsidRDefault="00335311">
      <w:pPr>
        <w:pStyle w:val="MycosNote"/>
        <w:rPr>
          <w:rFonts w:ascii="仿宋" w:eastAsia="仿宋" w:hAnsi="仿宋" w:cs="Times New Roman"/>
          <w:color w:val="000000" w:themeColor="text1"/>
          <w:sz w:val="21"/>
          <w:szCs w:val="21"/>
        </w:rPr>
      </w:pPr>
    </w:p>
    <w:p w:rsidR="00335311" w:rsidRDefault="008B0EA6">
      <w:pPr>
        <w:pStyle w:val="MycosNote"/>
        <w:jc w:val="center"/>
        <w:rPr>
          <w:rFonts w:ascii="仿宋" w:eastAsia="仿宋" w:hAnsi="仿宋" w:cs="Times New Roman"/>
          <w:color w:val="000000" w:themeColor="text1"/>
          <w:sz w:val="21"/>
          <w:szCs w:val="21"/>
        </w:rPr>
      </w:pPr>
      <w:r>
        <w:rPr>
          <w:rFonts w:ascii="仿宋" w:eastAsia="仿宋" w:hAnsi="仿宋" w:cs="Times New Roman" w:hint="eastAsia"/>
          <w:color w:val="000000" w:themeColor="text1"/>
          <w:sz w:val="28"/>
          <w:szCs w:val="28"/>
        </w:rPr>
        <w:lastRenderedPageBreak/>
        <w:t xml:space="preserve">表10  </w:t>
      </w:r>
      <w:r>
        <w:rPr>
          <w:rFonts w:ascii="仿宋" w:eastAsia="仿宋" w:hAnsi="仿宋" w:cs="Times New Roman"/>
          <w:color w:val="000000" w:themeColor="text1"/>
          <w:sz w:val="28"/>
          <w:szCs w:val="28"/>
        </w:rPr>
        <w:t>主要就业城市分布</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2308"/>
        <w:gridCol w:w="2309"/>
        <w:gridCol w:w="2309"/>
      </w:tblGrid>
      <w:tr w:rsidR="00335311">
        <w:trPr>
          <w:tblHeader/>
        </w:trPr>
        <w:tc>
          <w:tcPr>
            <w:tcW w:w="567"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s="Times New Roman"/>
                <w:color w:val="000000" w:themeColor="text1"/>
                <w:sz w:val="20"/>
              </w:rPr>
            </w:pPr>
            <w:r>
              <w:rPr>
                <w:rFonts w:ascii="仿宋" w:eastAsia="仿宋" w:hAnsi="仿宋" w:cs="Times New Roman"/>
                <w:color w:val="000000" w:themeColor="text1"/>
                <w:sz w:val="20"/>
              </w:rPr>
              <w:t>就业城市</w:t>
            </w:r>
          </w:p>
        </w:tc>
        <w:tc>
          <w:tcPr>
            <w:tcW w:w="567"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s="Times New Roman"/>
                <w:color w:val="000000" w:themeColor="text1"/>
                <w:sz w:val="20"/>
              </w:rPr>
            </w:pPr>
            <w:r>
              <w:rPr>
                <w:rFonts w:ascii="仿宋" w:eastAsia="仿宋" w:hAnsi="仿宋" w:cs="Times New Roman"/>
                <w:color w:val="000000" w:themeColor="text1"/>
                <w:sz w:val="20"/>
              </w:rPr>
              <w:t>总体（%）</w:t>
            </w:r>
          </w:p>
        </w:tc>
        <w:tc>
          <w:tcPr>
            <w:tcW w:w="567" w:type="dxa"/>
            <w:tcBorders>
              <w:top w:val="single" w:sz="6" w:space="0" w:color="A6A6A6"/>
              <w:left w:val="single" w:sz="6" w:space="0" w:color="A6A6A6"/>
              <w:bottom w:val="single" w:sz="6" w:space="0" w:color="A6A6A6"/>
              <w:right w:val="single" w:sz="6" w:space="0" w:color="A6A6A6"/>
            </w:tcBorders>
            <w:shd w:val="clear" w:color="auto" w:fill="006699"/>
            <w:tcMar>
              <w:top w:w="60" w:type="dxa"/>
              <w:bottom w:w="60" w:type="dxa"/>
            </w:tcMar>
            <w:vAlign w:val="center"/>
          </w:tcPr>
          <w:p w:rsidR="00335311" w:rsidRDefault="008B0EA6">
            <w:pPr>
              <w:keepNext/>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567" w:type="dxa"/>
            <w:tcBorders>
              <w:top w:val="single" w:sz="6" w:space="0" w:color="A6A6A6"/>
              <w:left w:val="single" w:sz="6" w:space="0" w:color="A6A6A6"/>
              <w:bottom w:val="single" w:sz="6" w:space="0" w:color="A6A6A6"/>
              <w:right w:val="single" w:sz="6" w:space="0" w:color="A6A6A6"/>
            </w:tcBorders>
            <w:shd w:val="clear" w:color="auto" w:fill="23A5C3"/>
            <w:tcMar>
              <w:top w:w="60" w:type="dxa"/>
              <w:bottom w:w="6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硕士（%）</w:t>
            </w:r>
          </w:p>
        </w:tc>
      </w:tr>
      <w:tr w:rsidR="00335311">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广州</w:t>
            </w:r>
          </w:p>
        </w:tc>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43.4</w:t>
            </w:r>
          </w:p>
        </w:tc>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44.1</w:t>
            </w:r>
          </w:p>
        </w:tc>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36.6</w:t>
            </w:r>
          </w:p>
        </w:tc>
      </w:tr>
      <w:tr w:rsidR="00335311">
        <w:tc>
          <w:tcPr>
            <w:tcW w:w="56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深圳</w:t>
            </w:r>
          </w:p>
        </w:tc>
        <w:tc>
          <w:tcPr>
            <w:tcW w:w="56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14.7</w:t>
            </w:r>
          </w:p>
        </w:tc>
        <w:tc>
          <w:tcPr>
            <w:tcW w:w="56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15.6</w:t>
            </w:r>
          </w:p>
        </w:tc>
        <w:tc>
          <w:tcPr>
            <w:tcW w:w="56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7.1</w:t>
            </w:r>
          </w:p>
        </w:tc>
      </w:tr>
      <w:tr w:rsidR="00335311">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中山</w:t>
            </w:r>
          </w:p>
        </w:tc>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9.0</w:t>
            </w:r>
          </w:p>
        </w:tc>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9.4</w:t>
            </w:r>
          </w:p>
        </w:tc>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4.9</w:t>
            </w:r>
          </w:p>
        </w:tc>
      </w:tr>
      <w:tr w:rsidR="00335311">
        <w:tc>
          <w:tcPr>
            <w:tcW w:w="56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佛山</w:t>
            </w:r>
          </w:p>
        </w:tc>
        <w:tc>
          <w:tcPr>
            <w:tcW w:w="56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6.1</w:t>
            </w:r>
          </w:p>
        </w:tc>
        <w:tc>
          <w:tcPr>
            <w:tcW w:w="56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6.4</w:t>
            </w:r>
          </w:p>
        </w:tc>
        <w:tc>
          <w:tcPr>
            <w:tcW w:w="56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3.3</w:t>
            </w:r>
          </w:p>
        </w:tc>
      </w:tr>
      <w:tr w:rsidR="00335311">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东莞</w:t>
            </w:r>
          </w:p>
        </w:tc>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3.8</w:t>
            </w:r>
          </w:p>
        </w:tc>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4.0</w:t>
            </w:r>
          </w:p>
        </w:tc>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2.7</w:t>
            </w:r>
          </w:p>
        </w:tc>
      </w:tr>
      <w:tr w:rsidR="00335311">
        <w:tc>
          <w:tcPr>
            <w:tcW w:w="56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上海</w:t>
            </w:r>
          </w:p>
        </w:tc>
        <w:tc>
          <w:tcPr>
            <w:tcW w:w="56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0.9</w:t>
            </w:r>
          </w:p>
        </w:tc>
        <w:tc>
          <w:tcPr>
            <w:tcW w:w="56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0.6</w:t>
            </w:r>
          </w:p>
        </w:tc>
        <w:tc>
          <w:tcPr>
            <w:tcW w:w="567"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3.8</w:t>
            </w:r>
          </w:p>
        </w:tc>
      </w:tr>
      <w:tr w:rsidR="00335311">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rPr>
              <w:t>北京</w:t>
            </w:r>
          </w:p>
        </w:tc>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0.7</w:t>
            </w:r>
          </w:p>
        </w:tc>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0.4</w:t>
            </w:r>
          </w:p>
        </w:tc>
        <w:tc>
          <w:tcPr>
            <w:tcW w:w="567"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3.8</w:t>
            </w:r>
          </w:p>
        </w:tc>
      </w:tr>
    </w:tbl>
    <w:p w:rsidR="00335311" w:rsidRDefault="008B0EA6">
      <w:pPr>
        <w:pStyle w:val="MycosNote"/>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数据来源：麦可思-广东药科大学2021届毕业生培养质量评价数据。</w:t>
      </w:r>
    </w:p>
    <w:p w:rsidR="00335311" w:rsidRDefault="008B0EA6">
      <w:pPr>
        <w:pStyle w:val="1"/>
        <w:spacing w:line="560" w:lineRule="exact"/>
        <w:ind w:left="0" w:firstLineChars="200" w:firstLine="640"/>
        <w:rPr>
          <w:rFonts w:ascii="楷体" w:eastAsia="楷体" w:hAnsi="楷体" w:cs="Times New Roman"/>
          <w:b w:val="0"/>
          <w:color w:val="000000" w:themeColor="text1"/>
        </w:rPr>
      </w:pPr>
      <w:r>
        <w:rPr>
          <w:rFonts w:ascii="楷体" w:eastAsia="楷体" w:hAnsi="楷体" w:cs="Times New Roman"/>
          <w:b w:val="0"/>
          <w:color w:val="000000" w:themeColor="text1"/>
        </w:rPr>
        <w:t>（四）毕业生的升学情况</w:t>
      </w:r>
    </w:p>
    <w:p w:rsidR="00335311" w:rsidRDefault="008B0EA6">
      <w:pPr>
        <w:pStyle w:val="afff"/>
        <w:tabs>
          <w:tab w:val="left" w:pos="1185"/>
        </w:tabs>
        <w:spacing w:line="560" w:lineRule="exact"/>
        <w:ind w:left="0"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lang w:val="en-US"/>
        </w:rPr>
        <w:t>1.</w:t>
      </w:r>
      <w:r>
        <w:rPr>
          <w:rFonts w:ascii="仿宋" w:eastAsia="仿宋" w:hAnsi="仿宋" w:cs="仿宋" w:hint="eastAsia"/>
          <w:color w:val="000000" w:themeColor="text1"/>
          <w:sz w:val="32"/>
          <w:szCs w:val="32"/>
        </w:rPr>
        <w:t>毕业生的升学比例</w:t>
      </w:r>
    </w:p>
    <w:p w:rsidR="00335311" w:rsidRDefault="008B0EA6">
      <w:pPr>
        <w:pStyle w:val="afff"/>
        <w:tabs>
          <w:tab w:val="left" w:pos="1185"/>
        </w:tabs>
        <w:spacing w:line="560" w:lineRule="exact"/>
        <w:ind w:left="0"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本校2021届毕业生总体升学比例为12.9%，其中，本科毕业生为13.5%、硕士毕业生为6.2%。</w:t>
      </w:r>
    </w:p>
    <w:p w:rsidR="00335311" w:rsidRDefault="008B0EA6">
      <w:pPr>
        <w:pStyle w:val="MycosNote"/>
        <w:spacing w:line="560" w:lineRule="exac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数据来源：广东省就业系统。</w:t>
      </w:r>
    </w:p>
    <w:p w:rsidR="00335311" w:rsidRDefault="008B0EA6">
      <w:pPr>
        <w:pStyle w:val="MycosNote"/>
        <w:spacing w:line="56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2.各学院及专业毕业生的升学比例</w:t>
      </w:r>
    </w:p>
    <w:p w:rsidR="00335311" w:rsidRDefault="008B0EA6">
      <w:pPr>
        <w:pStyle w:val="MycosNote"/>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本校2021届本科毕业生升学比例较高的学院是临床医学院（32.5%）、公共卫生学院（25.6%）、中药学院（25.2%）；升学比例较高的国标专业是临床医学（37.1%）、中药制药（36.3%）、中医学（35.6%）。</w:t>
      </w:r>
    </w:p>
    <w:p w:rsidR="00335311" w:rsidRDefault="008B0EA6">
      <w:pPr>
        <w:pStyle w:val="MycosNote"/>
        <w:spacing w:line="560" w:lineRule="exact"/>
        <w:ind w:firstLineChars="200" w:firstLine="640"/>
        <w:rPr>
          <w:rFonts w:ascii="仿宋" w:eastAsia="仿宋" w:hAnsi="仿宋"/>
          <w:color w:val="000000" w:themeColor="text1"/>
          <w:sz w:val="32"/>
          <w:szCs w:val="32"/>
        </w:rPr>
      </w:pPr>
      <w:r>
        <w:rPr>
          <w:rFonts w:ascii="仿宋" w:eastAsia="仿宋" w:hAnsi="仿宋" w:cs="仿宋" w:hint="eastAsia"/>
          <w:color w:val="000000" w:themeColor="text1"/>
          <w:sz w:val="32"/>
          <w:szCs w:val="32"/>
        </w:rPr>
        <w:t>本校2021届硕士毕业生中，生命科学与生物制药学院学位点硕士毕业生升学比例（11.8%）较高；专业层面，升学比例较高的专业是影像医学与核医学（学术型）（50.0%）。</w:t>
      </w:r>
    </w:p>
    <w:p w:rsidR="00335311" w:rsidRDefault="008B0EA6">
      <w:pPr>
        <w:pStyle w:val="MycosNote"/>
        <w:spacing w:line="560" w:lineRule="exact"/>
        <w:rPr>
          <w:rFonts w:ascii="仿宋" w:eastAsia="仿宋" w:hAnsi="仿宋"/>
          <w:color w:val="000000" w:themeColor="text1"/>
          <w:sz w:val="21"/>
          <w:szCs w:val="21"/>
        </w:rPr>
      </w:pPr>
      <w:r>
        <w:rPr>
          <w:rFonts w:ascii="仿宋" w:eastAsia="仿宋" w:hAnsi="仿宋"/>
          <w:color w:val="000000" w:themeColor="text1"/>
          <w:sz w:val="21"/>
          <w:szCs w:val="21"/>
        </w:rPr>
        <w:t>数据来源：广东省就业系统。</w:t>
      </w:r>
    </w:p>
    <w:p w:rsidR="00335311" w:rsidRDefault="00335311">
      <w:pPr>
        <w:pStyle w:val="MycosNote"/>
        <w:spacing w:line="560" w:lineRule="exact"/>
        <w:rPr>
          <w:rFonts w:ascii="仿宋" w:eastAsia="仿宋" w:hAnsi="仿宋"/>
          <w:color w:val="000000" w:themeColor="text1"/>
          <w:sz w:val="21"/>
          <w:szCs w:val="21"/>
        </w:rPr>
      </w:pPr>
    </w:p>
    <w:p w:rsidR="00335311" w:rsidRDefault="008B0EA6" w:rsidP="00B745B1">
      <w:pPr>
        <w:pStyle w:val="af1"/>
        <w:spacing w:line="560" w:lineRule="exact"/>
        <w:ind w:firstLineChars="200" w:firstLine="606"/>
        <w:rPr>
          <w:rFonts w:ascii="黑体" w:eastAsia="黑体" w:hAnsi="黑体" w:cs="黑体"/>
          <w:color w:val="000000" w:themeColor="text1"/>
        </w:rPr>
      </w:pPr>
      <w:r>
        <w:rPr>
          <w:rFonts w:ascii="黑体" w:eastAsia="黑体" w:hAnsi="黑体" w:cs="黑体" w:hint="eastAsia"/>
          <w:color w:val="000000" w:themeColor="text1"/>
          <w:spacing w:val="-17"/>
        </w:rPr>
        <w:t xml:space="preserve">三、学校 </w:t>
      </w:r>
      <w:r>
        <w:rPr>
          <w:rFonts w:ascii="黑体" w:eastAsia="黑体" w:hAnsi="黑体" w:cs="黑体" w:hint="eastAsia"/>
          <w:color w:val="000000" w:themeColor="text1"/>
        </w:rPr>
        <w:t>2021</w:t>
      </w:r>
      <w:r>
        <w:rPr>
          <w:rFonts w:ascii="黑体" w:eastAsia="黑体" w:hAnsi="黑体" w:cs="黑体" w:hint="eastAsia"/>
          <w:color w:val="000000" w:themeColor="text1"/>
          <w:spacing w:val="-10"/>
        </w:rPr>
        <w:t>届毕业生就业质量分析</w:t>
      </w:r>
    </w:p>
    <w:p w:rsidR="00335311" w:rsidRDefault="008B0EA6">
      <w:pPr>
        <w:pStyle w:val="af1"/>
        <w:spacing w:line="560" w:lineRule="exact"/>
        <w:ind w:right="5743" w:firstLineChars="200" w:firstLine="640"/>
        <w:rPr>
          <w:rFonts w:ascii="楷体" w:eastAsia="楷体" w:hAnsi="楷体" w:cs="Times New Roman"/>
          <w:color w:val="000000" w:themeColor="text1"/>
        </w:rPr>
      </w:pPr>
      <w:r>
        <w:rPr>
          <w:rFonts w:ascii="楷体" w:eastAsia="楷体" w:hAnsi="楷体" w:cs="Times New Roman"/>
          <w:color w:val="000000" w:themeColor="text1"/>
        </w:rPr>
        <w:t>（一）专业</w:t>
      </w:r>
      <w:r>
        <w:rPr>
          <w:rFonts w:ascii="楷体" w:eastAsia="楷体" w:hAnsi="楷体" w:cs="Times New Roman" w:hint="eastAsia"/>
          <w:color w:val="000000" w:themeColor="text1"/>
        </w:rPr>
        <w:t>相关度</w:t>
      </w:r>
    </w:p>
    <w:p w:rsidR="00335311" w:rsidRDefault="008B0EA6">
      <w:pPr>
        <w:pStyle w:val="afff"/>
        <w:numPr>
          <w:ilvl w:val="0"/>
          <w:numId w:val="14"/>
        </w:numPr>
        <w:tabs>
          <w:tab w:val="left" w:pos="1185"/>
        </w:tabs>
        <w:spacing w:line="560" w:lineRule="exact"/>
        <w:ind w:hanging="323"/>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毕业生的工作与专业相关度</w:t>
      </w:r>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lang w:val="en-US" w:bidi="ar-SA"/>
        </w:rPr>
        <w:lastRenderedPageBreak/>
        <w:t>从事工作与所学专业相关的比例，是反映就业质量与专业培养目标达成效果的重要指标。本校2021届</w:t>
      </w:r>
      <w:r>
        <w:rPr>
          <w:rFonts w:ascii="仿宋" w:eastAsia="仿宋" w:hAnsi="仿宋" w:cs="Times New Roman" w:hint="eastAsia"/>
          <w:color w:val="000000" w:themeColor="text1"/>
          <w:sz w:val="32"/>
          <w:szCs w:val="32"/>
          <w:lang w:val="en-US" w:bidi="ar-SA"/>
        </w:rPr>
        <w:t>毕业生总体的</w:t>
      </w:r>
      <w:r>
        <w:rPr>
          <w:rFonts w:ascii="仿宋" w:eastAsia="仿宋" w:hAnsi="仿宋" w:cs="Times New Roman"/>
          <w:color w:val="000000" w:themeColor="text1"/>
          <w:sz w:val="32"/>
          <w:szCs w:val="32"/>
          <w:lang w:val="en-US" w:bidi="ar-SA"/>
        </w:rPr>
        <w:t>工作与专业相关度为7</w:t>
      </w:r>
      <w:r>
        <w:rPr>
          <w:rFonts w:ascii="仿宋" w:eastAsia="仿宋" w:hAnsi="仿宋" w:cs="Times New Roman" w:hint="eastAsia"/>
          <w:color w:val="000000" w:themeColor="text1"/>
          <w:sz w:val="32"/>
          <w:szCs w:val="32"/>
          <w:lang w:val="en-US" w:bidi="ar-SA"/>
        </w:rPr>
        <w:t>7</w:t>
      </w:r>
      <w:r>
        <w:rPr>
          <w:rFonts w:ascii="仿宋" w:eastAsia="仿宋" w:hAnsi="仿宋" w:cs="Times New Roman"/>
          <w:color w:val="000000" w:themeColor="text1"/>
          <w:sz w:val="32"/>
          <w:szCs w:val="32"/>
          <w:lang w:val="en-US" w:bidi="ar-SA"/>
        </w:rPr>
        <w:t>.8%</w:t>
      </w:r>
      <w:r>
        <w:rPr>
          <w:rFonts w:ascii="仿宋" w:eastAsia="仿宋" w:hAnsi="仿宋" w:cs="Times New Roman" w:hint="eastAsia"/>
          <w:color w:val="000000" w:themeColor="text1"/>
          <w:sz w:val="32"/>
          <w:szCs w:val="32"/>
          <w:lang w:val="en-US" w:bidi="ar-SA"/>
        </w:rPr>
        <w:t>，其中，</w:t>
      </w:r>
      <w:r>
        <w:rPr>
          <w:rFonts w:ascii="仿宋" w:eastAsia="仿宋" w:hAnsi="仿宋" w:cs="Times New Roman"/>
          <w:color w:val="000000" w:themeColor="text1"/>
          <w:sz w:val="32"/>
          <w:szCs w:val="32"/>
          <w:lang w:val="en-US" w:bidi="ar-SA"/>
        </w:rPr>
        <w:t>本科毕业生为76.8%，有超过七成的毕业生从事专业相关工作</w:t>
      </w:r>
      <w:r>
        <w:rPr>
          <w:rFonts w:ascii="仿宋" w:eastAsia="仿宋" w:hAnsi="仿宋" w:cs="Times New Roman" w:hint="eastAsia"/>
          <w:color w:val="000000" w:themeColor="text1"/>
          <w:sz w:val="32"/>
          <w:szCs w:val="32"/>
          <w:lang w:val="en-US" w:bidi="ar-SA"/>
        </w:rPr>
        <w:t>；</w:t>
      </w:r>
      <w:r>
        <w:rPr>
          <w:rFonts w:ascii="仿宋" w:eastAsia="仿宋" w:hAnsi="仿宋" w:cs="Times New Roman"/>
          <w:color w:val="000000" w:themeColor="text1"/>
          <w:sz w:val="32"/>
          <w:szCs w:val="32"/>
          <w:lang w:val="en-US" w:bidi="ar-SA"/>
        </w:rPr>
        <w:t>硕士毕业生为86.6%，有超过八成的毕业生从事专业相关工作，毕业生对口就业情况较好。</w:t>
      </w:r>
      <w:bookmarkStart w:id="22" w:name="4680b08e-f200-4f70-9c7f-7f3975dd0d8e"/>
      <w:bookmarkEnd w:id="22"/>
    </w:p>
    <w:p w:rsidR="00335311" w:rsidRDefault="008B0EA6">
      <w:pPr>
        <w:pStyle w:val="MycosNote"/>
        <w:spacing w:line="560" w:lineRule="exac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数据来源：麦可思-广东药科大学2021届毕业生培养质量评价数据。</w:t>
      </w:r>
    </w:p>
    <w:p w:rsidR="00335311" w:rsidRDefault="008B0EA6">
      <w:pPr>
        <w:pStyle w:val="afff"/>
        <w:numPr>
          <w:ilvl w:val="0"/>
          <w:numId w:val="14"/>
        </w:numPr>
        <w:tabs>
          <w:tab w:val="left" w:pos="1185"/>
        </w:tabs>
        <w:spacing w:line="560" w:lineRule="exact"/>
        <w:ind w:hanging="323"/>
        <w:jc w:val="both"/>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rPr>
        <w:t>各学院毕业生的专业相关度</w:t>
      </w:r>
    </w:p>
    <w:p w:rsidR="00335311" w:rsidRDefault="008B0EA6">
      <w:pPr>
        <w:tabs>
          <w:tab w:val="left" w:pos="1185"/>
        </w:tabs>
        <w:spacing w:line="560" w:lineRule="exact"/>
        <w:ind w:firstLineChars="200" w:firstLine="640"/>
        <w:jc w:val="both"/>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本校2021届本科毕业生工作与专业相关度较高的学院是临床医学院（97.4%）、护理学院（96.4%），工作与专业相关度较低的学院是医药商学院（59.3%）。</w:t>
      </w:r>
    </w:p>
    <w:p w:rsidR="00335311" w:rsidRDefault="008B0EA6">
      <w:pPr>
        <w:tabs>
          <w:tab w:val="left" w:pos="1185"/>
        </w:tabs>
        <w:spacing w:line="560" w:lineRule="exact"/>
        <w:ind w:firstLineChars="200" w:firstLine="640"/>
        <w:jc w:val="both"/>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本校2021届药学院学位点、中药学院学位点、生命科学与生物制药学院学位点、临床医学院学位点硕士毕业生工作与专业相关度分别为84.0%、81.3%、93.3%、94.6%。</w:t>
      </w:r>
      <w:bookmarkStart w:id="23" w:name="_Toc96071600"/>
    </w:p>
    <w:p w:rsidR="00335311" w:rsidRDefault="008B0EA6">
      <w:pPr>
        <w:tabs>
          <w:tab w:val="left" w:pos="1185"/>
        </w:tabs>
        <w:spacing w:line="560" w:lineRule="exact"/>
        <w:ind w:firstLineChars="200" w:firstLine="640"/>
        <w:jc w:val="both"/>
        <w:rPr>
          <w:rFonts w:ascii="仿宋" w:eastAsia="仿宋" w:hAnsi="仿宋" w:cs="Times New Roman"/>
          <w:color w:val="000000" w:themeColor="text1"/>
          <w:sz w:val="32"/>
          <w:szCs w:val="32"/>
          <w:lang w:val="en-US" w:bidi="ar-SA"/>
        </w:rPr>
      </w:pPr>
      <w:r>
        <w:rPr>
          <w:rFonts w:ascii="仿宋" w:eastAsia="仿宋" w:hAnsi="仿宋" w:cs="Times New Roman" w:hint="eastAsia"/>
          <w:color w:val="000000" w:themeColor="text1"/>
          <w:sz w:val="32"/>
          <w:szCs w:val="32"/>
          <w:lang w:val="en-US" w:bidi="ar-SA"/>
        </w:rPr>
        <w:t xml:space="preserve">   </w:t>
      </w:r>
    </w:p>
    <w:p w:rsidR="00335311" w:rsidRDefault="008B0EA6">
      <w:pPr>
        <w:tabs>
          <w:tab w:val="left" w:pos="1185"/>
        </w:tabs>
        <w:spacing w:line="560" w:lineRule="exac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 xml:space="preserve">表11  </w:t>
      </w:r>
      <w:r>
        <w:rPr>
          <w:rFonts w:ascii="仿宋" w:eastAsia="仿宋" w:hAnsi="仿宋" w:cs="Times New Roman"/>
          <w:color w:val="000000" w:themeColor="text1"/>
          <w:sz w:val="28"/>
          <w:szCs w:val="28"/>
        </w:rPr>
        <w:t>各学院毕业生的工作与专业相关度</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3821"/>
        <w:gridCol w:w="3821"/>
      </w:tblGrid>
      <w:tr w:rsidR="00335311">
        <w:trPr>
          <w:tblHeader/>
        </w:trPr>
        <w:tc>
          <w:tcPr>
            <w:tcW w:w="1592"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s="Times New Roman"/>
                <w:color w:val="000000" w:themeColor="text1"/>
                <w:sz w:val="20"/>
              </w:rPr>
            </w:pPr>
            <w:r>
              <w:rPr>
                <w:rFonts w:ascii="仿宋" w:eastAsia="仿宋" w:hAnsi="仿宋" w:cs="Times New Roman"/>
                <w:color w:val="000000" w:themeColor="text1"/>
                <w:sz w:val="20"/>
              </w:rPr>
              <w:t>学历名称</w:t>
            </w:r>
          </w:p>
        </w:tc>
        <w:tc>
          <w:tcPr>
            <w:tcW w:w="3821"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s="Times New Roman"/>
                <w:color w:val="000000" w:themeColor="text1"/>
                <w:sz w:val="20"/>
              </w:rPr>
            </w:pPr>
            <w:r>
              <w:rPr>
                <w:rFonts w:ascii="仿宋" w:eastAsia="仿宋" w:hAnsi="仿宋" w:cs="Times New Roman"/>
                <w:color w:val="000000" w:themeColor="text1"/>
                <w:sz w:val="20"/>
              </w:rPr>
              <w:t>学院名称</w:t>
            </w:r>
          </w:p>
        </w:tc>
        <w:tc>
          <w:tcPr>
            <w:tcW w:w="3821"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比例（%）</w:t>
            </w:r>
          </w:p>
        </w:tc>
      </w:tr>
      <w:tr w:rsidR="00335311">
        <w:tc>
          <w:tcPr>
            <w:tcW w:w="1592" w:type="dxa"/>
            <w:vMerge w:val="restart"/>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bCs/>
                <w:color w:val="000000" w:themeColor="text1"/>
                <w:sz w:val="20"/>
                <w:szCs w:val="20"/>
              </w:rPr>
              <w:t>本校本科平均</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bCs/>
                <w:color w:val="000000" w:themeColor="text1"/>
                <w:sz w:val="20"/>
                <w:szCs w:val="20"/>
              </w:rPr>
              <w:t>76.8</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药学院</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90.3</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中药学院</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82.2</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生命科学与生物制药学院</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79.4</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公共卫生学院</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92.2</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临床医学院</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97.4</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护理学院</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96.4</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医药化工学院</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74.9</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食品科学学院</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62.6</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医药商学院</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59.3</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医药信息工程学院</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75.2</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健康学院</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78.0</w:t>
            </w:r>
          </w:p>
        </w:tc>
      </w:tr>
      <w:tr w:rsidR="00335311">
        <w:tc>
          <w:tcPr>
            <w:tcW w:w="1592" w:type="dxa"/>
            <w:vMerge w:val="restart"/>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硕士</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bCs/>
                <w:color w:val="000000" w:themeColor="text1"/>
                <w:sz w:val="20"/>
                <w:szCs w:val="20"/>
              </w:rPr>
              <w:t>本校硕士平均</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bCs/>
                <w:color w:val="000000" w:themeColor="text1"/>
                <w:sz w:val="20"/>
                <w:szCs w:val="20"/>
              </w:rPr>
              <w:t>86.6</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硕士</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药学院学位点</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84.0</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硕士</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中药学院学位点</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81.3</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硕士</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生命科学与生物制药学院学位点</w:t>
            </w:r>
          </w:p>
        </w:tc>
        <w:tc>
          <w:tcPr>
            <w:tcW w:w="3821"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93.3</w:t>
            </w:r>
          </w:p>
        </w:tc>
      </w:tr>
      <w:tr w:rsidR="00335311">
        <w:tc>
          <w:tcPr>
            <w:tcW w:w="1592" w:type="dxa"/>
            <w:vMerge/>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lastRenderedPageBreak/>
              <w:t>硕士</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临床医学院学位点</w:t>
            </w:r>
          </w:p>
        </w:tc>
        <w:tc>
          <w:tcPr>
            <w:tcW w:w="3821"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94.6</w:t>
            </w:r>
          </w:p>
        </w:tc>
      </w:tr>
    </w:tbl>
    <w:p w:rsidR="00335311" w:rsidRDefault="008B0EA6">
      <w:pPr>
        <w:pStyle w:val="MycosNote"/>
        <w:keepNext/>
        <w:spacing w:line="420" w:lineRule="exac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注：个别学院因样本较少没有包括在内。</w:t>
      </w:r>
    </w:p>
    <w:p w:rsidR="00335311" w:rsidRDefault="008B0EA6">
      <w:pPr>
        <w:tabs>
          <w:tab w:val="left" w:pos="1185"/>
        </w:tabs>
        <w:spacing w:line="420" w:lineRule="exact"/>
        <w:jc w:val="both"/>
        <w:rPr>
          <w:rFonts w:ascii="仿宋" w:eastAsia="仿宋" w:hAnsi="仿宋" w:cs="Times New Roman"/>
          <w:color w:val="000000" w:themeColor="text1"/>
          <w:sz w:val="28"/>
          <w:szCs w:val="28"/>
        </w:rPr>
      </w:pPr>
      <w:r>
        <w:rPr>
          <w:rFonts w:ascii="仿宋" w:eastAsia="仿宋" w:hAnsi="仿宋" w:cs="Times New Roman"/>
          <w:color w:val="000000" w:themeColor="text1"/>
          <w:sz w:val="21"/>
          <w:szCs w:val="21"/>
        </w:rPr>
        <w:t>数据来源：麦可思-广东药科大学2021届毕业生培养质量评价数据。</w:t>
      </w:r>
    </w:p>
    <w:p w:rsidR="00335311" w:rsidRDefault="00335311">
      <w:pPr>
        <w:pStyle w:val="af1"/>
        <w:spacing w:line="560" w:lineRule="exact"/>
        <w:ind w:left="862"/>
        <w:rPr>
          <w:rFonts w:ascii="楷体" w:eastAsia="楷体" w:hAnsi="楷体" w:cs="Times New Roman"/>
          <w:color w:val="000000" w:themeColor="text1"/>
        </w:rPr>
      </w:pPr>
    </w:p>
    <w:p w:rsidR="00335311" w:rsidRDefault="008B0EA6">
      <w:pPr>
        <w:pStyle w:val="af1"/>
        <w:spacing w:line="560" w:lineRule="exact"/>
        <w:ind w:left="862"/>
        <w:rPr>
          <w:rFonts w:ascii="楷体" w:eastAsia="楷体" w:hAnsi="楷体" w:cs="Times New Roman"/>
          <w:color w:val="000000" w:themeColor="text1"/>
        </w:rPr>
      </w:pPr>
      <w:r>
        <w:rPr>
          <w:rFonts w:ascii="楷体" w:eastAsia="楷体" w:hAnsi="楷体" w:cs="Times New Roman"/>
          <w:color w:val="000000" w:themeColor="text1"/>
        </w:rPr>
        <w:t>（</w:t>
      </w:r>
      <w:r>
        <w:rPr>
          <w:rFonts w:ascii="楷体" w:eastAsia="楷体" w:hAnsi="楷体" w:cs="Times New Roman" w:hint="eastAsia"/>
          <w:color w:val="000000" w:themeColor="text1"/>
        </w:rPr>
        <w:t>二</w:t>
      </w:r>
      <w:r>
        <w:rPr>
          <w:rFonts w:ascii="楷体" w:eastAsia="楷体" w:hAnsi="楷体" w:cs="Times New Roman"/>
          <w:color w:val="000000" w:themeColor="text1"/>
        </w:rPr>
        <w:t>）就业满意度</w:t>
      </w:r>
    </w:p>
    <w:p w:rsidR="00335311" w:rsidRDefault="008B0EA6">
      <w:pPr>
        <w:pStyle w:val="afff"/>
        <w:numPr>
          <w:ilvl w:val="0"/>
          <w:numId w:val="15"/>
        </w:numPr>
        <w:tabs>
          <w:tab w:val="left" w:pos="1185"/>
        </w:tabs>
        <w:spacing w:line="560" w:lineRule="exact"/>
        <w:ind w:hanging="323"/>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毕业生的就业满意度</w:t>
      </w:r>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lang w:val="en-US" w:bidi="ar-SA"/>
        </w:rPr>
        <w:t>本校2021届毕业生</w:t>
      </w:r>
      <w:r>
        <w:rPr>
          <w:rFonts w:ascii="仿宋" w:eastAsia="仿宋" w:hAnsi="仿宋" w:cs="Times New Roman" w:hint="eastAsia"/>
          <w:color w:val="000000" w:themeColor="text1"/>
          <w:sz w:val="32"/>
          <w:szCs w:val="32"/>
          <w:lang w:val="en-US" w:bidi="ar-SA"/>
        </w:rPr>
        <w:t>总体</w:t>
      </w:r>
      <w:r>
        <w:rPr>
          <w:rFonts w:ascii="仿宋" w:eastAsia="仿宋" w:hAnsi="仿宋" w:cs="Times New Roman"/>
          <w:color w:val="000000" w:themeColor="text1"/>
          <w:sz w:val="32"/>
          <w:szCs w:val="32"/>
          <w:lang w:val="en-US" w:bidi="ar-SA"/>
        </w:rPr>
        <w:t>就业满意度</w:t>
      </w:r>
      <w:r>
        <w:rPr>
          <w:rFonts w:ascii="仿宋" w:eastAsia="仿宋" w:hAnsi="仿宋" w:cs="Times New Roman" w:hint="eastAsia"/>
          <w:color w:val="000000" w:themeColor="text1"/>
          <w:sz w:val="32"/>
          <w:szCs w:val="32"/>
          <w:lang w:val="en-US" w:bidi="ar-SA"/>
        </w:rPr>
        <w:t>为</w:t>
      </w:r>
      <w:r>
        <w:rPr>
          <w:rFonts w:ascii="仿宋" w:eastAsia="仿宋" w:hAnsi="仿宋" w:cs="Times New Roman"/>
          <w:color w:val="000000" w:themeColor="text1"/>
          <w:sz w:val="32"/>
          <w:szCs w:val="32"/>
          <w:lang w:val="en-US" w:bidi="ar-SA"/>
        </w:rPr>
        <w:t>7</w:t>
      </w:r>
      <w:r>
        <w:rPr>
          <w:rFonts w:ascii="仿宋" w:eastAsia="仿宋" w:hAnsi="仿宋" w:cs="Times New Roman" w:hint="eastAsia"/>
          <w:color w:val="000000" w:themeColor="text1"/>
          <w:sz w:val="32"/>
          <w:szCs w:val="32"/>
          <w:lang w:val="en-US" w:bidi="ar-SA"/>
        </w:rPr>
        <w:t>4</w:t>
      </w:r>
      <w:r>
        <w:rPr>
          <w:rFonts w:ascii="仿宋" w:eastAsia="仿宋" w:hAnsi="仿宋" w:cs="Times New Roman"/>
          <w:color w:val="000000" w:themeColor="text1"/>
          <w:sz w:val="32"/>
          <w:szCs w:val="32"/>
          <w:lang w:val="en-US" w:bidi="ar-SA"/>
        </w:rPr>
        <w:t>.9%</w:t>
      </w:r>
      <w:r>
        <w:rPr>
          <w:rFonts w:ascii="仿宋" w:eastAsia="仿宋" w:hAnsi="仿宋" w:cs="Times New Roman" w:hint="eastAsia"/>
          <w:color w:val="000000" w:themeColor="text1"/>
          <w:sz w:val="32"/>
          <w:szCs w:val="32"/>
          <w:lang w:val="en-US" w:bidi="ar-SA"/>
        </w:rPr>
        <w:t>，其中，</w:t>
      </w:r>
      <w:r>
        <w:rPr>
          <w:rFonts w:ascii="仿宋" w:eastAsia="仿宋" w:hAnsi="仿宋" w:cs="Times New Roman"/>
          <w:color w:val="000000" w:themeColor="text1"/>
          <w:sz w:val="32"/>
          <w:szCs w:val="32"/>
          <w:lang w:val="en-US" w:bidi="ar-SA"/>
        </w:rPr>
        <w:t>本科</w:t>
      </w:r>
      <w:r>
        <w:rPr>
          <w:rFonts w:ascii="仿宋" w:eastAsia="仿宋" w:hAnsi="仿宋" w:cs="Times New Roman" w:hint="eastAsia"/>
          <w:color w:val="000000" w:themeColor="text1"/>
          <w:sz w:val="32"/>
          <w:szCs w:val="32"/>
          <w:lang w:val="en-US" w:bidi="ar-SA"/>
        </w:rPr>
        <w:t>毕业生</w:t>
      </w:r>
      <w:r>
        <w:rPr>
          <w:rFonts w:ascii="仿宋" w:eastAsia="仿宋" w:hAnsi="仿宋" w:cs="Times New Roman"/>
          <w:color w:val="000000" w:themeColor="text1"/>
          <w:sz w:val="32"/>
          <w:szCs w:val="32"/>
          <w:lang w:val="en-US" w:bidi="ar-SA"/>
        </w:rPr>
        <w:t>为73.9%、硕士</w:t>
      </w:r>
      <w:r>
        <w:rPr>
          <w:rFonts w:ascii="仿宋" w:eastAsia="仿宋" w:hAnsi="仿宋" w:cs="Times New Roman" w:hint="eastAsia"/>
          <w:color w:val="000000" w:themeColor="text1"/>
          <w:sz w:val="32"/>
          <w:szCs w:val="32"/>
          <w:lang w:val="en-US" w:bidi="ar-SA"/>
        </w:rPr>
        <w:t>毕业生</w:t>
      </w:r>
      <w:r>
        <w:rPr>
          <w:rFonts w:ascii="仿宋" w:eastAsia="仿宋" w:hAnsi="仿宋" w:cs="Times New Roman"/>
          <w:color w:val="000000" w:themeColor="text1"/>
          <w:sz w:val="32"/>
          <w:szCs w:val="32"/>
          <w:lang w:val="en-US" w:bidi="ar-SA"/>
        </w:rPr>
        <w:t>为83.2%。</w:t>
      </w:r>
    </w:p>
    <w:p w:rsidR="00335311" w:rsidRDefault="008B0EA6">
      <w:pPr>
        <w:pStyle w:val="MycosNote"/>
        <w:spacing w:line="560" w:lineRule="exac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数据来源：麦可思-广东药科大学2021届毕业生培养质量评价数据。</w:t>
      </w:r>
    </w:p>
    <w:p w:rsidR="00335311" w:rsidRDefault="008B0EA6">
      <w:pPr>
        <w:pStyle w:val="afff"/>
        <w:numPr>
          <w:ilvl w:val="0"/>
          <w:numId w:val="15"/>
        </w:numPr>
        <w:tabs>
          <w:tab w:val="left" w:pos="1185"/>
        </w:tabs>
        <w:spacing w:line="560" w:lineRule="exact"/>
        <w:ind w:hanging="323"/>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各学院毕业生的就业满意度</w:t>
      </w:r>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本校2021届本科毕业生就业满意度较高的学院是护理学院（82.3%）、临床医学院（80.0%），就业满意度较低的学院是食品科学学院（62.5%）。</w:t>
      </w:r>
    </w:p>
    <w:p w:rsidR="00335311" w:rsidRDefault="008B0EA6">
      <w:pPr>
        <w:tabs>
          <w:tab w:val="left" w:pos="1185"/>
        </w:tabs>
        <w:spacing w:line="560" w:lineRule="exact"/>
        <w:ind w:firstLineChars="200" w:firstLine="640"/>
        <w:rPr>
          <w:rFonts w:ascii="仿宋" w:eastAsia="仿宋" w:hAnsi="仿宋" w:cs="Times New Roman"/>
          <w:color w:val="000000" w:themeColor="text1"/>
          <w:sz w:val="32"/>
          <w:szCs w:val="32"/>
          <w:lang w:val="en-US" w:bidi="ar-SA"/>
        </w:rPr>
      </w:pPr>
      <w:r>
        <w:rPr>
          <w:rFonts w:ascii="仿宋" w:eastAsia="仿宋" w:hAnsi="仿宋" w:cs="Times New Roman"/>
          <w:color w:val="000000" w:themeColor="text1"/>
          <w:sz w:val="32"/>
          <w:szCs w:val="32"/>
          <w:lang w:val="en-US" w:bidi="ar-SA"/>
        </w:rPr>
        <w:t>本校2021届药学院学位点、中药学院学位点、临床医学院学位点硕士毕业生就业满意度分别为85.3%、88.7%、66.7%。</w:t>
      </w:r>
    </w:p>
    <w:p w:rsidR="00335311" w:rsidRDefault="008B0EA6">
      <w:pPr>
        <w:tabs>
          <w:tab w:val="left" w:pos="1185"/>
        </w:tabs>
        <w:spacing w:line="560" w:lineRule="exact"/>
        <w:jc w:val="center"/>
        <w:rPr>
          <w:rFonts w:ascii="仿宋" w:eastAsia="仿宋" w:hAnsi="仿宋" w:cs="Times New Roman"/>
          <w:b/>
          <w:color w:val="000000" w:themeColor="text1"/>
          <w:sz w:val="28"/>
          <w:szCs w:val="28"/>
        </w:rPr>
      </w:pPr>
      <w:bookmarkStart w:id="24" w:name="_GoBack"/>
      <w:bookmarkEnd w:id="24"/>
      <w:r>
        <w:rPr>
          <w:rFonts w:ascii="仿宋" w:eastAsia="仿宋" w:hAnsi="仿宋" w:cs="Times New Roman" w:hint="eastAsia"/>
          <w:color w:val="000000" w:themeColor="text1"/>
          <w:sz w:val="28"/>
          <w:szCs w:val="28"/>
        </w:rPr>
        <w:t xml:space="preserve">表12  </w:t>
      </w:r>
      <w:r>
        <w:rPr>
          <w:rFonts w:ascii="仿宋" w:eastAsia="仿宋" w:hAnsi="仿宋" w:cs="Times New Roman"/>
          <w:color w:val="000000" w:themeColor="text1"/>
          <w:sz w:val="28"/>
          <w:szCs w:val="28"/>
        </w:rPr>
        <w:t>各学院毕业生的就业满意度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3821"/>
        <w:gridCol w:w="3821"/>
      </w:tblGrid>
      <w:tr w:rsidR="00335311">
        <w:trPr>
          <w:tblHeader/>
        </w:trPr>
        <w:tc>
          <w:tcPr>
            <w:tcW w:w="1532"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s="Times New Roman"/>
                <w:color w:val="000000" w:themeColor="text1"/>
                <w:sz w:val="20"/>
              </w:rPr>
            </w:pPr>
            <w:r>
              <w:rPr>
                <w:rFonts w:ascii="仿宋" w:eastAsia="仿宋" w:hAnsi="仿宋" w:cs="Times New Roman"/>
                <w:color w:val="000000" w:themeColor="text1"/>
                <w:sz w:val="20"/>
              </w:rPr>
              <w:t>学历名称</w:t>
            </w:r>
          </w:p>
        </w:tc>
        <w:tc>
          <w:tcPr>
            <w:tcW w:w="3679"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s="Times New Roman"/>
                <w:color w:val="000000" w:themeColor="text1"/>
                <w:sz w:val="20"/>
              </w:rPr>
            </w:pPr>
            <w:r>
              <w:rPr>
                <w:rFonts w:ascii="仿宋" w:eastAsia="仿宋" w:hAnsi="仿宋" w:cs="Times New Roman"/>
                <w:color w:val="000000" w:themeColor="text1"/>
                <w:sz w:val="20"/>
              </w:rPr>
              <w:t>学院名称</w:t>
            </w:r>
          </w:p>
        </w:tc>
        <w:tc>
          <w:tcPr>
            <w:tcW w:w="3679"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比例（%）</w:t>
            </w:r>
          </w:p>
        </w:tc>
      </w:tr>
      <w:tr w:rsidR="00335311">
        <w:tc>
          <w:tcPr>
            <w:tcW w:w="1532" w:type="dxa"/>
            <w:vMerge w:val="restart"/>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bCs/>
                <w:color w:val="000000" w:themeColor="text1"/>
                <w:sz w:val="20"/>
                <w:szCs w:val="20"/>
              </w:rPr>
              <w:t>本校本科平均</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bCs/>
                <w:color w:val="000000" w:themeColor="text1"/>
                <w:sz w:val="20"/>
                <w:szCs w:val="20"/>
              </w:rPr>
              <w:t>73.9</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药学院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73.5</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中药学院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69.4</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生命科学与生物制药学院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73.8</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公共卫生学院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77.8</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临床医学院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80.0</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护理学院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82.3</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医药化工学院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68.4</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食品科学学院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62.5</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医药商学院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74.5</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医药信息工程学院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79.9</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健康学院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66.7</w:t>
            </w:r>
          </w:p>
        </w:tc>
      </w:tr>
      <w:tr w:rsidR="00335311">
        <w:tc>
          <w:tcPr>
            <w:tcW w:w="1532" w:type="dxa"/>
            <w:vMerge w:val="restart"/>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硕士</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bCs/>
                <w:color w:val="000000" w:themeColor="text1"/>
                <w:sz w:val="20"/>
                <w:szCs w:val="20"/>
              </w:rPr>
              <w:t>本校硕士平均</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bCs/>
                <w:color w:val="000000" w:themeColor="text1"/>
                <w:sz w:val="20"/>
                <w:szCs w:val="20"/>
              </w:rPr>
              <w:t>83.2</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硕士</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药学院学位点</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85.3</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t>硕士</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中药学院学位点</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88.7</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rPr>
              <w:lastRenderedPageBreak/>
              <w:t>硕士</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s="Times New Roman"/>
                <w:color w:val="000000" w:themeColor="text1"/>
                <w:sz w:val="20"/>
              </w:rPr>
            </w:pPr>
            <w:r>
              <w:rPr>
                <w:rFonts w:ascii="仿宋" w:eastAsia="仿宋" w:hAnsi="仿宋" w:cs="Times New Roman"/>
                <w:color w:val="000000" w:themeColor="text1"/>
                <w:sz w:val="20"/>
                <w:szCs w:val="20"/>
              </w:rPr>
              <w:t>临床医学院学位点</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s="Times New Roman"/>
                <w:color w:val="000000" w:themeColor="text1"/>
                <w:sz w:val="20"/>
              </w:rPr>
            </w:pPr>
            <w:r>
              <w:rPr>
                <w:rFonts w:ascii="仿宋" w:eastAsia="仿宋" w:hAnsi="仿宋" w:cs="Times New Roman"/>
                <w:color w:val="000000" w:themeColor="text1"/>
                <w:sz w:val="20"/>
                <w:szCs w:val="20"/>
              </w:rPr>
              <w:t>66.7</w:t>
            </w:r>
          </w:p>
        </w:tc>
      </w:tr>
    </w:tbl>
    <w:p w:rsidR="00335311" w:rsidRDefault="008B0EA6">
      <w:pPr>
        <w:pStyle w:val="MycosNote"/>
        <w:keepNex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注：个别学院因样本较少没有包括在内。</w:t>
      </w:r>
    </w:p>
    <w:p w:rsidR="00335311" w:rsidRDefault="008B0EA6">
      <w:pPr>
        <w:pStyle w:val="MycosNote"/>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数据来源：麦可思-广东药科大学2021届毕业生培养质量评价数据。</w:t>
      </w:r>
    </w:p>
    <w:p w:rsidR="00335311" w:rsidRDefault="008B0EA6">
      <w:pPr>
        <w:pStyle w:val="MycosNote"/>
        <w:ind w:firstLineChars="200" w:firstLine="640"/>
        <w:rPr>
          <w:rFonts w:ascii="仿宋" w:eastAsia="仿宋" w:hAnsi="仿宋" w:cs="仿宋"/>
          <w:bCs/>
          <w:color w:val="000000" w:themeColor="text1"/>
          <w:sz w:val="32"/>
        </w:rPr>
      </w:pPr>
      <w:r>
        <w:rPr>
          <w:rFonts w:ascii="仿宋" w:eastAsia="仿宋" w:hAnsi="仿宋" w:cs="Times New Roman" w:hint="eastAsia"/>
          <w:color w:val="000000" w:themeColor="text1"/>
          <w:sz w:val="32"/>
          <w:szCs w:val="32"/>
        </w:rPr>
        <w:t>3.就</w:t>
      </w:r>
      <w:r>
        <w:rPr>
          <w:rFonts w:ascii="仿宋" w:eastAsia="仿宋" w:hAnsi="仿宋" w:cs="仿宋" w:hint="eastAsia"/>
          <w:bCs/>
          <w:color w:val="000000" w:themeColor="text1"/>
          <w:sz w:val="32"/>
        </w:rPr>
        <w:t>业服务工作总体满意度</w:t>
      </w:r>
    </w:p>
    <w:p w:rsidR="00335311" w:rsidRDefault="008B0EA6">
      <w:pPr>
        <w:pStyle w:val="MycosNote"/>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本校2021届毕业生对就业服务工作的总体满意度为87.4%。其中，本科毕业生为87.1%，硕士毕业生为91.3%。毕业生对就业服务工作总体满意度较高。</w:t>
      </w:r>
    </w:p>
    <w:p w:rsidR="00335311" w:rsidRDefault="00335311">
      <w:pPr>
        <w:pStyle w:val="MycosNote"/>
        <w:ind w:firstLineChars="200" w:firstLine="640"/>
        <w:rPr>
          <w:rFonts w:ascii="仿宋" w:eastAsia="仿宋" w:hAnsi="仿宋" w:cs="仿宋"/>
          <w:color w:val="000000" w:themeColor="text1"/>
          <w:sz w:val="32"/>
          <w:szCs w:val="32"/>
        </w:rPr>
      </w:pPr>
    </w:p>
    <w:p w:rsidR="00335311" w:rsidRDefault="008B0EA6">
      <w:pPr>
        <w:pStyle w:val="af1"/>
        <w:spacing w:line="560" w:lineRule="exact"/>
        <w:ind w:firstLineChars="200" w:firstLine="640"/>
        <w:rPr>
          <w:rFonts w:ascii="黑体" w:eastAsia="黑体" w:hAnsi="黑体" w:cs="黑体"/>
          <w:color w:val="000000" w:themeColor="text1"/>
        </w:rPr>
      </w:pPr>
      <w:r>
        <w:rPr>
          <w:rFonts w:ascii="黑体" w:eastAsia="黑体" w:hAnsi="黑体" w:cs="黑体" w:hint="eastAsia"/>
          <w:color w:val="000000" w:themeColor="text1"/>
        </w:rPr>
        <w:t>四、毕业生对学校的评价</w:t>
      </w:r>
    </w:p>
    <w:p w:rsidR="00335311" w:rsidRDefault="008B0EA6">
      <w:pPr>
        <w:pStyle w:val="af1"/>
        <w:spacing w:line="560" w:lineRule="exact"/>
        <w:ind w:firstLineChars="200" w:firstLine="640"/>
        <w:rPr>
          <w:rFonts w:ascii="楷体" w:eastAsia="楷体" w:hAnsi="楷体" w:cs="Times New Roman"/>
          <w:color w:val="000000" w:themeColor="text1"/>
        </w:rPr>
      </w:pPr>
      <w:r>
        <w:rPr>
          <w:rFonts w:ascii="楷体" w:eastAsia="楷体" w:hAnsi="楷体" w:cs="Times New Roman"/>
          <w:color w:val="000000" w:themeColor="text1"/>
        </w:rPr>
        <w:t>（一）学校</w:t>
      </w:r>
      <w:r>
        <w:rPr>
          <w:rFonts w:ascii="楷体" w:eastAsia="楷体" w:hAnsi="楷体" w:cs="Times New Roman" w:hint="eastAsia"/>
          <w:color w:val="000000" w:themeColor="text1"/>
        </w:rPr>
        <w:t>总体</w:t>
      </w:r>
      <w:r>
        <w:rPr>
          <w:rFonts w:ascii="楷体" w:eastAsia="楷体" w:hAnsi="楷体" w:cs="Times New Roman"/>
          <w:color w:val="000000" w:themeColor="text1"/>
        </w:rPr>
        <w:t>满意度评价</w:t>
      </w:r>
    </w:p>
    <w:p w:rsidR="00335311" w:rsidRDefault="008B0EA6">
      <w:pPr>
        <w:pStyle w:val="1"/>
        <w:spacing w:line="560" w:lineRule="exact"/>
        <w:ind w:left="0" w:firstLineChars="200" w:firstLine="640"/>
        <w:rPr>
          <w:rFonts w:ascii="仿宋" w:eastAsia="仿宋" w:hAnsi="仿宋" w:cs="仿宋"/>
          <w:b w:val="0"/>
          <w:bCs w:val="0"/>
          <w:color w:val="000000" w:themeColor="text1"/>
          <w:lang w:val="en-US" w:bidi="ar-SA"/>
        </w:rPr>
      </w:pPr>
      <w:r>
        <w:rPr>
          <w:rFonts w:ascii="仿宋" w:eastAsia="仿宋" w:hAnsi="仿宋" w:cs="仿宋" w:hint="eastAsia"/>
          <w:b w:val="0"/>
          <w:bCs w:val="0"/>
          <w:color w:val="000000" w:themeColor="text1"/>
          <w:lang w:val="en-US" w:bidi="ar-SA"/>
        </w:rPr>
        <w:t>1.毕业生</w:t>
      </w:r>
      <w:r>
        <w:rPr>
          <w:rFonts w:ascii="仿宋" w:eastAsia="仿宋" w:hAnsi="仿宋" w:cs="仿宋" w:hint="eastAsia"/>
          <w:b w:val="0"/>
          <w:bCs w:val="0"/>
          <w:color w:val="000000" w:themeColor="text1"/>
        </w:rPr>
        <w:t>对学校的总体满意度评价</w:t>
      </w:r>
    </w:p>
    <w:p w:rsidR="00335311" w:rsidRDefault="008B0EA6">
      <w:pPr>
        <w:pStyle w:val="1"/>
        <w:spacing w:line="560" w:lineRule="exact"/>
        <w:ind w:left="0" w:firstLineChars="200" w:firstLine="640"/>
        <w:rPr>
          <w:rFonts w:ascii="仿宋" w:eastAsia="仿宋" w:hAnsi="仿宋" w:cs="仿宋"/>
          <w:b w:val="0"/>
          <w:bCs w:val="0"/>
          <w:color w:val="000000" w:themeColor="text1"/>
        </w:rPr>
      </w:pPr>
      <w:r>
        <w:rPr>
          <w:rFonts w:ascii="仿宋" w:eastAsia="仿宋" w:hAnsi="仿宋" w:cs="仿宋" w:hint="eastAsia"/>
          <w:b w:val="0"/>
          <w:bCs w:val="0"/>
          <w:color w:val="000000" w:themeColor="text1"/>
          <w:lang w:val="en-US" w:bidi="ar-SA"/>
        </w:rPr>
        <w:t>本校2021届毕业生对母校的总体满意度为93.1%，其中，本科毕业生为93.0%、硕士毕业生为94.8%。毕业生对母校的整体满意度评价较高。</w:t>
      </w:r>
    </w:p>
    <w:p w:rsidR="00335311" w:rsidRDefault="008B0EA6">
      <w:pPr>
        <w:pStyle w:val="MycosNote"/>
        <w:spacing w:line="560" w:lineRule="exact"/>
        <w:rPr>
          <w:rFonts w:ascii="仿宋" w:eastAsia="仿宋" w:hAnsi="仿宋" w:cs="仿宋"/>
          <w:bCs/>
          <w:color w:val="000000" w:themeColor="text1"/>
          <w:sz w:val="32"/>
        </w:rPr>
      </w:pPr>
      <w:bookmarkStart w:id="25" w:name="aef3ced8-f203-44b3-a082-52b84f777336"/>
      <w:bookmarkEnd w:id="25"/>
      <w:r>
        <w:rPr>
          <w:rFonts w:ascii="仿宋" w:eastAsia="仿宋" w:hAnsi="仿宋" w:cs="Times New Roman"/>
          <w:color w:val="000000" w:themeColor="text1"/>
          <w:sz w:val="21"/>
          <w:szCs w:val="21"/>
        </w:rPr>
        <w:t>数据来源：麦可思-广东药科大学2021届毕业生培养质量评价数据。</w:t>
      </w:r>
    </w:p>
    <w:p w:rsidR="00335311" w:rsidRDefault="008B0EA6">
      <w:pPr>
        <w:pStyle w:val="MycosNote"/>
        <w:spacing w:line="560" w:lineRule="exact"/>
        <w:ind w:firstLineChars="200" w:firstLine="640"/>
        <w:rPr>
          <w:rFonts w:ascii="仿宋" w:eastAsia="仿宋" w:hAnsi="仿宋" w:cs="仿宋"/>
          <w:bCs/>
          <w:color w:val="000000" w:themeColor="text1"/>
          <w:sz w:val="32"/>
        </w:rPr>
      </w:pPr>
      <w:r>
        <w:rPr>
          <w:rFonts w:ascii="仿宋" w:eastAsia="仿宋" w:hAnsi="仿宋" w:cs="仿宋" w:hint="eastAsia"/>
          <w:bCs/>
          <w:color w:val="000000" w:themeColor="text1"/>
          <w:sz w:val="32"/>
        </w:rPr>
        <w:t>2.各学院对学校的总体满意度评价</w:t>
      </w:r>
    </w:p>
    <w:p w:rsidR="00335311" w:rsidRDefault="008B0EA6">
      <w:pPr>
        <w:pStyle w:val="MycosNote"/>
        <w:spacing w:line="560" w:lineRule="exact"/>
        <w:ind w:firstLineChars="200" w:firstLine="640"/>
        <w:rPr>
          <w:rFonts w:ascii="仿宋" w:eastAsia="仿宋" w:hAnsi="仿宋" w:cs="Times New Roman"/>
          <w:color w:val="000000" w:themeColor="text1"/>
          <w:sz w:val="21"/>
          <w:szCs w:val="21"/>
        </w:rPr>
      </w:pPr>
      <w:r>
        <w:rPr>
          <w:rFonts w:ascii="仿宋" w:eastAsia="仿宋" w:hAnsi="仿宋" w:cs="仿宋" w:hint="eastAsia"/>
          <w:color w:val="000000" w:themeColor="text1"/>
          <w:sz w:val="32"/>
          <w:szCs w:val="32"/>
        </w:rPr>
        <w:t>本校2021届毕业生对母校满意度较高的学院是食品科学学院（99.1%），对母校满意度较低的学院是健康学院（74.4%）。</w:t>
      </w:r>
    </w:p>
    <w:p w:rsidR="00335311" w:rsidRDefault="008B0EA6">
      <w:pPr>
        <w:pStyle w:val="MycosNote"/>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本校2021届药学院学位点、中药学院学位点、临床医学院学位点硕士毕业生对母校的满意度分别为95.5%、93.0%、97.1%。</w:t>
      </w:r>
      <w:bookmarkStart w:id="26" w:name="_Toc96071652"/>
    </w:p>
    <w:p w:rsidR="00335311" w:rsidRDefault="008B0EA6">
      <w:pPr>
        <w:pStyle w:val="MycosNote"/>
        <w:spacing w:line="560" w:lineRule="exact"/>
        <w:jc w:val="center"/>
        <w:rPr>
          <w:rFonts w:ascii="仿宋" w:eastAsia="仿宋" w:hAnsi="仿宋" w:cs="仿宋"/>
          <w:color w:val="000000" w:themeColor="text1"/>
          <w:sz w:val="32"/>
          <w:szCs w:val="32"/>
        </w:rPr>
      </w:pPr>
      <w:r>
        <w:rPr>
          <w:rFonts w:ascii="仿宋" w:eastAsia="仿宋" w:hAnsi="仿宋" w:hint="eastAsia"/>
          <w:color w:val="000000" w:themeColor="text1"/>
          <w:sz w:val="28"/>
          <w:szCs w:val="28"/>
        </w:rPr>
        <w:t xml:space="preserve">表13  </w:t>
      </w:r>
      <w:r>
        <w:rPr>
          <w:rFonts w:ascii="仿宋" w:eastAsia="仿宋" w:hAnsi="仿宋"/>
          <w:color w:val="000000" w:themeColor="text1"/>
          <w:sz w:val="28"/>
          <w:szCs w:val="28"/>
        </w:rPr>
        <w:t>各学院毕业生对母校的满意度</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3821"/>
        <w:gridCol w:w="3821"/>
      </w:tblGrid>
      <w:tr w:rsidR="00335311">
        <w:trPr>
          <w:tblHeader/>
        </w:trPr>
        <w:tc>
          <w:tcPr>
            <w:tcW w:w="1532"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olor w:val="000000" w:themeColor="text1"/>
                <w:sz w:val="20"/>
              </w:rPr>
            </w:pPr>
            <w:r>
              <w:rPr>
                <w:rFonts w:ascii="仿宋" w:eastAsia="仿宋" w:hAnsi="仿宋"/>
                <w:color w:val="000000" w:themeColor="text1"/>
                <w:sz w:val="20"/>
              </w:rPr>
              <w:t>学历名称</w:t>
            </w:r>
          </w:p>
        </w:tc>
        <w:tc>
          <w:tcPr>
            <w:tcW w:w="3679"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olor w:val="000000" w:themeColor="text1"/>
                <w:sz w:val="20"/>
              </w:rPr>
            </w:pPr>
            <w:r>
              <w:rPr>
                <w:rFonts w:ascii="仿宋" w:eastAsia="仿宋" w:hAnsi="仿宋"/>
                <w:color w:val="000000" w:themeColor="text1"/>
                <w:sz w:val="20"/>
              </w:rPr>
              <w:t>学院名称</w:t>
            </w:r>
          </w:p>
        </w:tc>
        <w:tc>
          <w:tcPr>
            <w:tcW w:w="3679"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比例（%）</w:t>
            </w:r>
          </w:p>
        </w:tc>
      </w:tr>
      <w:tr w:rsidR="00335311">
        <w:tc>
          <w:tcPr>
            <w:tcW w:w="1532" w:type="dxa"/>
            <w:vMerge w:val="restart"/>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bCs/>
                <w:color w:val="000000" w:themeColor="text1"/>
                <w:sz w:val="20"/>
                <w:szCs w:val="20"/>
              </w:rPr>
              <w:t>本校本科平均</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bCs/>
                <w:color w:val="000000" w:themeColor="text1"/>
                <w:sz w:val="20"/>
                <w:szCs w:val="20"/>
              </w:rPr>
              <w:t>93.0</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药学院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95.3</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中药学院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91.3</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生命科学与生物制药学院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91.7</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公共卫生学院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94.9</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lastRenderedPageBreak/>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临床医学院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86.8</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护理学院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91.5</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医药化工学院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93.7</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食品科学学院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99.1</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医药商学院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93.0</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医药信息工程学院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94.2</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健康学院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74.4</w:t>
            </w:r>
          </w:p>
        </w:tc>
      </w:tr>
      <w:tr w:rsidR="00335311">
        <w:tc>
          <w:tcPr>
            <w:tcW w:w="1532" w:type="dxa"/>
            <w:vMerge w:val="restart"/>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硕士</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bCs/>
                <w:color w:val="000000" w:themeColor="text1"/>
                <w:sz w:val="20"/>
                <w:szCs w:val="20"/>
              </w:rPr>
              <w:t>本校硕士平均</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bCs/>
                <w:color w:val="000000" w:themeColor="text1"/>
                <w:sz w:val="20"/>
                <w:szCs w:val="20"/>
              </w:rPr>
              <w:t>94.8</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硕士</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药学院学位点</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95.5</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硕士</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中药学院学位点</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93.0</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硕士</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临床医学院学位点</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97.1</w:t>
            </w:r>
          </w:p>
        </w:tc>
      </w:tr>
    </w:tbl>
    <w:p w:rsidR="00335311" w:rsidRDefault="008B0EA6">
      <w:pPr>
        <w:pStyle w:val="MycosNote"/>
        <w:keepNext/>
        <w:rPr>
          <w:rFonts w:ascii="仿宋" w:eastAsia="仿宋" w:hAnsi="仿宋"/>
          <w:color w:val="000000" w:themeColor="text1"/>
          <w:sz w:val="21"/>
          <w:szCs w:val="21"/>
        </w:rPr>
      </w:pPr>
      <w:r>
        <w:rPr>
          <w:rFonts w:ascii="仿宋" w:eastAsia="仿宋" w:hAnsi="仿宋"/>
          <w:color w:val="000000" w:themeColor="text1"/>
          <w:sz w:val="21"/>
          <w:szCs w:val="21"/>
        </w:rPr>
        <w:t>注：个别学院由于样本较少没有包括在内。</w:t>
      </w:r>
    </w:p>
    <w:p w:rsidR="00335311" w:rsidRDefault="008B0EA6">
      <w:pPr>
        <w:pStyle w:val="MycosNote"/>
        <w:rPr>
          <w:rFonts w:ascii="楷体" w:eastAsia="楷体" w:hAnsi="楷体" w:cs="仿宋"/>
          <w:color w:val="000000" w:themeColor="text1"/>
        </w:rPr>
      </w:pPr>
      <w:r>
        <w:rPr>
          <w:rFonts w:ascii="仿宋" w:eastAsia="仿宋" w:hAnsi="仿宋"/>
          <w:color w:val="000000" w:themeColor="text1"/>
          <w:sz w:val="21"/>
          <w:szCs w:val="21"/>
        </w:rPr>
        <w:t>数据来源：麦可思-广东药科大学2021届毕业生培养质量评价数据。</w:t>
      </w:r>
    </w:p>
    <w:p w:rsidR="00335311" w:rsidRDefault="008B0EA6">
      <w:pPr>
        <w:pStyle w:val="1"/>
        <w:spacing w:line="560" w:lineRule="exact"/>
        <w:ind w:left="0" w:firstLineChars="200" w:firstLine="640"/>
        <w:rPr>
          <w:rFonts w:ascii="楷体" w:eastAsia="楷体" w:hAnsi="楷体" w:cs="仿宋"/>
          <w:b w:val="0"/>
          <w:bCs w:val="0"/>
          <w:color w:val="000000" w:themeColor="text1"/>
        </w:rPr>
      </w:pPr>
      <w:r>
        <w:rPr>
          <w:rFonts w:ascii="楷体" w:eastAsia="楷体" w:hAnsi="楷体" w:cs="仿宋" w:hint="eastAsia"/>
          <w:b w:val="0"/>
          <w:bCs w:val="0"/>
          <w:color w:val="000000" w:themeColor="text1"/>
        </w:rPr>
        <w:t>（二）学校教学满意度评价</w:t>
      </w:r>
    </w:p>
    <w:p w:rsidR="00335311" w:rsidRDefault="008B0EA6">
      <w:pPr>
        <w:pStyle w:val="1"/>
        <w:spacing w:line="560" w:lineRule="exact"/>
        <w:ind w:left="0" w:firstLineChars="200" w:firstLine="640"/>
        <w:rPr>
          <w:rFonts w:ascii="仿宋" w:eastAsia="仿宋" w:hAnsi="仿宋" w:cs="仿宋"/>
          <w:b w:val="0"/>
          <w:bCs w:val="0"/>
          <w:color w:val="000000" w:themeColor="text1"/>
          <w:lang w:val="en-US" w:bidi="ar-SA"/>
        </w:rPr>
      </w:pPr>
      <w:r>
        <w:rPr>
          <w:rFonts w:ascii="仿宋" w:eastAsia="仿宋" w:hAnsi="仿宋" w:cs="仿宋" w:hint="eastAsia"/>
          <w:b w:val="0"/>
          <w:bCs w:val="0"/>
          <w:color w:val="000000" w:themeColor="text1"/>
          <w:lang w:val="en-US" w:bidi="ar-SA"/>
        </w:rPr>
        <w:t>1.</w:t>
      </w:r>
      <w:r>
        <w:rPr>
          <w:rFonts w:ascii="仿宋" w:eastAsia="仿宋" w:hAnsi="仿宋" w:cs="仿宋" w:hint="eastAsia"/>
          <w:b w:val="0"/>
          <w:bCs w:val="0"/>
          <w:color w:val="000000" w:themeColor="text1"/>
        </w:rPr>
        <w:t>毕业生对学校的总体教学满意度评价</w:t>
      </w:r>
    </w:p>
    <w:p w:rsidR="00335311" w:rsidRDefault="008B0EA6">
      <w:pPr>
        <w:pStyle w:val="1"/>
        <w:spacing w:line="560" w:lineRule="exact"/>
        <w:ind w:left="0" w:firstLineChars="200" w:firstLine="640"/>
        <w:rPr>
          <w:rFonts w:ascii="仿宋" w:eastAsia="仿宋" w:hAnsi="仿宋" w:cs="仿宋"/>
          <w:b w:val="0"/>
          <w:color w:val="000000" w:themeColor="text1"/>
        </w:rPr>
      </w:pPr>
      <w:r>
        <w:rPr>
          <w:rFonts w:ascii="仿宋" w:eastAsia="仿宋" w:hAnsi="仿宋" w:cs="仿宋" w:hint="eastAsia"/>
          <w:b w:val="0"/>
          <w:bCs w:val="0"/>
          <w:color w:val="000000" w:themeColor="text1"/>
          <w:lang w:val="en-US" w:bidi="ar-SA"/>
        </w:rPr>
        <w:t>本校2021届毕业生对母校总体教学满意度为90.4%，其中，本科为90.1%、硕士毕业生为93.1%。毕业生对母校教学工作的评价较高体现出本校教学工作开展情况较好，得到了毕业生的认可。</w:t>
      </w:r>
    </w:p>
    <w:p w:rsidR="00335311" w:rsidRDefault="008B0EA6">
      <w:pPr>
        <w:pStyle w:val="MycosNote"/>
        <w:spacing w:line="560" w:lineRule="exact"/>
        <w:rPr>
          <w:rFonts w:ascii="仿宋" w:eastAsia="仿宋" w:hAnsi="仿宋" w:cs="仿宋"/>
          <w:bCs/>
          <w:color w:val="000000" w:themeColor="text1"/>
          <w:sz w:val="32"/>
          <w:szCs w:val="32"/>
        </w:rPr>
      </w:pPr>
      <w:bookmarkStart w:id="27" w:name="a51a71d1-047f-46b8-bf67-62a6789ccc8f"/>
      <w:bookmarkEnd w:id="27"/>
      <w:r>
        <w:rPr>
          <w:rFonts w:ascii="仿宋" w:eastAsia="仿宋" w:hAnsi="仿宋" w:cs="Times New Roman"/>
          <w:color w:val="000000" w:themeColor="text1"/>
          <w:sz w:val="21"/>
          <w:szCs w:val="21"/>
        </w:rPr>
        <w:t>数据来源：麦可思-广东药科大学2021届毕业生培养质量评价数据。</w:t>
      </w:r>
    </w:p>
    <w:p w:rsidR="00335311" w:rsidRDefault="008B0EA6">
      <w:pPr>
        <w:pStyle w:val="MycosNote"/>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sz w:val="32"/>
          <w:szCs w:val="32"/>
        </w:rPr>
        <w:t>2.各学院</w:t>
      </w:r>
      <w:r>
        <w:rPr>
          <w:rFonts w:ascii="仿宋" w:eastAsia="仿宋" w:hAnsi="仿宋" w:cs="仿宋" w:hint="eastAsia"/>
          <w:color w:val="000000" w:themeColor="text1"/>
          <w:sz w:val="32"/>
          <w:szCs w:val="32"/>
        </w:rPr>
        <w:t>对学校的总体教学满意度评价</w:t>
      </w:r>
    </w:p>
    <w:p w:rsidR="00335311" w:rsidRDefault="008B0EA6">
      <w:pPr>
        <w:pStyle w:val="MycosNote"/>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本校2021届本科毕业生中，教学满意度较高的学院是药学院（94.3%），教学满意度较低的学院是健康学院（82.9%）。</w:t>
      </w:r>
    </w:p>
    <w:p w:rsidR="00335311" w:rsidRDefault="008B0EA6">
      <w:pPr>
        <w:pStyle w:val="MycosNote"/>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本校2021届药学院学位点、中药学院学位点、临床医学院学位点硕士毕业生的教学满意度分别为95.6%、87.5%、97.0%</w:t>
      </w:r>
      <w:bookmarkStart w:id="28" w:name="_Toc96071655"/>
    </w:p>
    <w:p w:rsidR="00335311" w:rsidRDefault="008B0EA6">
      <w:pPr>
        <w:pStyle w:val="MycosNote"/>
        <w:spacing w:line="560" w:lineRule="exact"/>
        <w:jc w:val="center"/>
        <w:rPr>
          <w:rFonts w:ascii="仿宋" w:eastAsia="仿宋" w:hAnsi="仿宋" w:cs="仿宋"/>
          <w:bCs/>
          <w:color w:val="000000" w:themeColor="text1"/>
          <w:sz w:val="32"/>
          <w:szCs w:val="32"/>
        </w:rPr>
      </w:pPr>
      <w:r>
        <w:rPr>
          <w:rFonts w:ascii="仿宋" w:eastAsia="仿宋" w:hAnsi="仿宋" w:hint="eastAsia"/>
          <w:color w:val="000000" w:themeColor="text1"/>
          <w:sz w:val="28"/>
          <w:szCs w:val="28"/>
        </w:rPr>
        <w:t xml:space="preserve">表14  </w:t>
      </w:r>
      <w:r>
        <w:rPr>
          <w:rFonts w:ascii="仿宋" w:eastAsia="仿宋" w:hAnsi="仿宋"/>
          <w:color w:val="000000" w:themeColor="text1"/>
          <w:sz w:val="28"/>
          <w:szCs w:val="28"/>
        </w:rPr>
        <w:t>各学院毕业生的教学满意度</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3821"/>
        <w:gridCol w:w="3821"/>
      </w:tblGrid>
      <w:tr w:rsidR="00335311">
        <w:trPr>
          <w:tblHeader/>
        </w:trPr>
        <w:tc>
          <w:tcPr>
            <w:tcW w:w="1532"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olor w:val="000000" w:themeColor="text1"/>
                <w:sz w:val="20"/>
              </w:rPr>
            </w:pPr>
            <w:r>
              <w:rPr>
                <w:rFonts w:ascii="仿宋" w:eastAsia="仿宋" w:hAnsi="仿宋"/>
                <w:color w:val="000000" w:themeColor="text1"/>
                <w:sz w:val="20"/>
              </w:rPr>
              <w:t>学历名称</w:t>
            </w:r>
          </w:p>
        </w:tc>
        <w:tc>
          <w:tcPr>
            <w:tcW w:w="3679"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keepNext/>
              <w:jc w:val="center"/>
              <w:rPr>
                <w:rFonts w:ascii="仿宋" w:eastAsia="仿宋" w:hAnsi="仿宋"/>
                <w:color w:val="000000" w:themeColor="text1"/>
                <w:sz w:val="20"/>
              </w:rPr>
            </w:pPr>
            <w:r>
              <w:rPr>
                <w:rFonts w:ascii="仿宋" w:eastAsia="仿宋" w:hAnsi="仿宋"/>
                <w:color w:val="000000" w:themeColor="text1"/>
                <w:sz w:val="20"/>
              </w:rPr>
              <w:t>学院名称</w:t>
            </w:r>
          </w:p>
        </w:tc>
        <w:tc>
          <w:tcPr>
            <w:tcW w:w="3679" w:type="dxa"/>
            <w:tcBorders>
              <w:top w:val="single" w:sz="6" w:space="0" w:color="A6A6A6"/>
              <w:left w:val="single" w:sz="6" w:space="0" w:color="A6A6A6"/>
              <w:bottom w:val="single" w:sz="6" w:space="0" w:color="A6A6A6"/>
              <w:right w:val="single" w:sz="6" w:space="0" w:color="A6A6A6"/>
            </w:tcBorders>
            <w:shd w:val="clear" w:color="auto" w:fill="0F487B"/>
            <w:tcMar>
              <w:top w:w="60" w:type="dxa"/>
              <w:bottom w:w="6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比例（%）</w:t>
            </w:r>
          </w:p>
        </w:tc>
      </w:tr>
      <w:tr w:rsidR="00335311">
        <w:tc>
          <w:tcPr>
            <w:tcW w:w="1532" w:type="dxa"/>
            <w:vMerge w:val="restart"/>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bCs/>
                <w:color w:val="000000" w:themeColor="text1"/>
                <w:sz w:val="20"/>
                <w:szCs w:val="20"/>
              </w:rPr>
              <w:t>本校本科平均</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bCs/>
                <w:color w:val="000000" w:themeColor="text1"/>
                <w:sz w:val="20"/>
                <w:szCs w:val="20"/>
              </w:rPr>
              <w:t>90.1</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药学院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94.3</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中药学院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92.7</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生命科学与生物制药学院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86.6</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公共卫生学院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92.3</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临床医学院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85.8</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护理学院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92.1</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lastRenderedPageBreak/>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医药化工学院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89.4</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食品科学学院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91.8</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医药商学院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89.6</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医药信息工程学院</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85.7</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006699"/>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本科</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健康学院</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82.9</w:t>
            </w:r>
          </w:p>
        </w:tc>
      </w:tr>
      <w:tr w:rsidR="00335311">
        <w:tc>
          <w:tcPr>
            <w:tcW w:w="1532" w:type="dxa"/>
            <w:vMerge w:val="restart"/>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硕士</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bCs/>
                <w:color w:val="000000" w:themeColor="text1"/>
                <w:sz w:val="20"/>
                <w:szCs w:val="20"/>
              </w:rPr>
              <w:t>本校硕士平均</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bCs/>
                <w:color w:val="000000" w:themeColor="text1"/>
                <w:sz w:val="20"/>
                <w:szCs w:val="20"/>
              </w:rPr>
              <w:t>93.1</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硕士</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药学院学位点</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95.6</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硕士</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中药学院学位点</w:t>
            </w:r>
          </w:p>
        </w:tc>
        <w:tc>
          <w:tcPr>
            <w:tcW w:w="3679" w:type="dxa"/>
            <w:tcBorders>
              <w:top w:val="single" w:sz="6" w:space="0" w:color="A6A6A6"/>
              <w:left w:val="single" w:sz="6" w:space="0" w:color="A6A6A6"/>
              <w:bottom w:val="single" w:sz="6" w:space="0" w:color="A6A6A6"/>
              <w:right w:val="single" w:sz="6" w:space="0" w:color="A6A6A6"/>
            </w:tcBorders>
            <w:shd w:val="clear" w:color="auto" w:fill="FFFFFF"/>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87.5</w:t>
            </w:r>
          </w:p>
        </w:tc>
      </w:tr>
      <w:tr w:rsidR="00335311">
        <w:tc>
          <w:tcPr>
            <w:tcW w:w="1532" w:type="dxa"/>
            <w:vMerge/>
            <w:tcBorders>
              <w:top w:val="single" w:sz="6" w:space="0" w:color="A6A6A6"/>
              <w:left w:val="single" w:sz="6" w:space="0" w:color="A6A6A6"/>
              <w:bottom w:val="single" w:sz="6" w:space="0" w:color="A6A6A6"/>
              <w:right w:val="single" w:sz="6" w:space="0" w:color="A6A6A6"/>
            </w:tcBorders>
            <w:shd w:val="clear" w:color="auto" w:fill="23A5C3"/>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rPr>
              <w:t>硕士</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rPr>
                <w:rFonts w:ascii="仿宋" w:eastAsia="仿宋" w:hAnsi="仿宋"/>
                <w:color w:val="000000" w:themeColor="text1"/>
                <w:sz w:val="20"/>
              </w:rPr>
            </w:pPr>
            <w:r>
              <w:rPr>
                <w:rFonts w:ascii="仿宋" w:eastAsia="仿宋" w:hAnsi="仿宋" w:cs="Arial" w:hint="eastAsia"/>
                <w:color w:val="000000" w:themeColor="text1"/>
                <w:sz w:val="20"/>
                <w:szCs w:val="20"/>
              </w:rPr>
              <w:t>临床医学院学位点</w:t>
            </w:r>
          </w:p>
        </w:tc>
        <w:tc>
          <w:tcPr>
            <w:tcW w:w="3679" w:type="dxa"/>
            <w:tcBorders>
              <w:top w:val="single" w:sz="6" w:space="0" w:color="A6A6A6"/>
              <w:left w:val="single" w:sz="6" w:space="0" w:color="A6A6A6"/>
              <w:bottom w:val="single" w:sz="6" w:space="0" w:color="A6A6A6"/>
              <w:right w:val="single" w:sz="6" w:space="0" w:color="A6A6A6"/>
            </w:tcBorders>
            <w:shd w:val="clear" w:color="auto" w:fill="F2F2F2"/>
            <w:tcMar>
              <w:top w:w="20" w:type="dxa"/>
              <w:bottom w:w="20" w:type="dxa"/>
            </w:tcMar>
            <w:vAlign w:val="center"/>
          </w:tcPr>
          <w:p w:rsidR="00335311" w:rsidRDefault="008B0EA6">
            <w:pPr>
              <w:jc w:val="center"/>
              <w:rPr>
                <w:rFonts w:ascii="仿宋" w:eastAsia="仿宋" w:hAnsi="仿宋"/>
                <w:color w:val="000000" w:themeColor="text1"/>
                <w:sz w:val="20"/>
              </w:rPr>
            </w:pPr>
            <w:r>
              <w:rPr>
                <w:rFonts w:ascii="仿宋" w:eastAsia="仿宋" w:hAnsi="仿宋"/>
                <w:color w:val="000000" w:themeColor="text1"/>
                <w:sz w:val="20"/>
                <w:szCs w:val="20"/>
              </w:rPr>
              <w:t>97.0</w:t>
            </w:r>
          </w:p>
        </w:tc>
      </w:tr>
    </w:tbl>
    <w:p w:rsidR="00335311" w:rsidRDefault="008B0EA6">
      <w:pPr>
        <w:pStyle w:val="MycosNote"/>
        <w:keepNext/>
        <w:rPr>
          <w:rFonts w:ascii="仿宋" w:eastAsia="仿宋" w:hAnsi="仿宋"/>
          <w:color w:val="000000" w:themeColor="text1"/>
          <w:sz w:val="21"/>
          <w:szCs w:val="21"/>
        </w:rPr>
      </w:pPr>
      <w:r>
        <w:rPr>
          <w:rFonts w:ascii="仿宋" w:eastAsia="仿宋" w:hAnsi="仿宋"/>
          <w:color w:val="000000" w:themeColor="text1"/>
          <w:sz w:val="21"/>
          <w:szCs w:val="21"/>
        </w:rPr>
        <w:t>注：个别学院因样本较少没有包括在内。</w:t>
      </w:r>
    </w:p>
    <w:p w:rsidR="00335311" w:rsidRDefault="008B0EA6">
      <w:pPr>
        <w:pStyle w:val="MycosNote"/>
        <w:rPr>
          <w:rFonts w:ascii="仿宋" w:eastAsia="仿宋" w:hAnsi="仿宋"/>
          <w:color w:val="000000" w:themeColor="text1"/>
          <w:sz w:val="21"/>
          <w:szCs w:val="21"/>
        </w:rPr>
      </w:pPr>
      <w:r>
        <w:rPr>
          <w:rFonts w:ascii="仿宋" w:eastAsia="仿宋" w:hAnsi="仿宋"/>
          <w:color w:val="000000" w:themeColor="text1"/>
          <w:sz w:val="21"/>
          <w:szCs w:val="21"/>
        </w:rPr>
        <w:t>数据来源：麦可思-广东药科大学2021届毕业生培养质量评价数据。</w:t>
      </w:r>
    </w:p>
    <w:p w:rsidR="00335311" w:rsidRDefault="00335311">
      <w:pPr>
        <w:pStyle w:val="MycosNote"/>
        <w:rPr>
          <w:rFonts w:ascii="仿宋" w:eastAsia="仿宋" w:hAnsi="仿宋"/>
          <w:color w:val="000000" w:themeColor="text1"/>
          <w:sz w:val="21"/>
          <w:szCs w:val="21"/>
        </w:rPr>
      </w:pPr>
    </w:p>
    <w:p w:rsidR="00335311" w:rsidRDefault="008B0EA6">
      <w:pPr>
        <w:pStyle w:val="af1"/>
        <w:spacing w:line="560" w:lineRule="exact"/>
        <w:ind w:firstLineChars="200" w:firstLine="640"/>
        <w:rPr>
          <w:rFonts w:ascii="黑体" w:eastAsia="黑体" w:hAnsi="黑体" w:cs="黑体"/>
          <w:color w:val="000000" w:themeColor="text1"/>
        </w:rPr>
      </w:pPr>
      <w:r>
        <w:rPr>
          <w:rFonts w:ascii="黑体" w:eastAsia="黑体" w:hAnsi="黑体" w:cs="黑体" w:hint="eastAsia"/>
          <w:color w:val="000000" w:themeColor="text1"/>
        </w:rPr>
        <w:t>五、用人单位评价</w:t>
      </w:r>
    </w:p>
    <w:p w:rsidR="00335311" w:rsidRDefault="008B0EA6">
      <w:pPr>
        <w:pStyle w:val="af1"/>
        <w:spacing w:line="560" w:lineRule="exact"/>
        <w:ind w:firstLineChars="200" w:firstLine="640"/>
        <w:rPr>
          <w:rFonts w:ascii="楷体" w:eastAsia="楷体" w:hAnsi="楷体" w:cs="Times New Roman"/>
          <w:color w:val="000000" w:themeColor="text1"/>
        </w:rPr>
      </w:pPr>
      <w:r>
        <w:rPr>
          <w:rFonts w:ascii="楷体" w:eastAsia="楷体" w:hAnsi="楷体" w:cs="Times New Roman"/>
          <w:color w:val="000000" w:themeColor="text1"/>
        </w:rPr>
        <w:t>（一）招聘选用毕业生情况</w:t>
      </w:r>
    </w:p>
    <w:p w:rsidR="00335311" w:rsidRDefault="008B0EA6">
      <w:pPr>
        <w:pStyle w:val="af1"/>
        <w:spacing w:line="560" w:lineRule="exact"/>
        <w:ind w:firstLineChars="200" w:firstLine="640"/>
        <w:rPr>
          <w:rFonts w:ascii="仿宋" w:eastAsia="仿宋" w:hAnsi="仿宋" w:cs="Times New Roman"/>
          <w:color w:val="000000" w:themeColor="text1"/>
        </w:rPr>
      </w:pPr>
      <w:r>
        <w:rPr>
          <w:rFonts w:ascii="仿宋" w:eastAsia="仿宋" w:hAnsi="仿宋" w:cs="Times New Roman"/>
          <w:color w:val="000000" w:themeColor="text1"/>
        </w:rPr>
        <w:t>有61.4%的用人单位以往曾招聘选用过，因了解继续招聘本校毕业生；还有38.6%的用人单位第一次来招聘，希望有收获。</w:t>
      </w:r>
    </w:p>
    <w:p w:rsidR="00335311" w:rsidRDefault="00335311">
      <w:pPr>
        <w:jc w:val="center"/>
        <w:rPr>
          <w:rFonts w:ascii="仿宋" w:eastAsia="仿宋" w:hAnsi="仿宋" w:cs="Times New Roman"/>
          <w:color w:val="000000" w:themeColor="text1"/>
        </w:rPr>
      </w:pPr>
    </w:p>
    <w:p w:rsidR="00335311" w:rsidRDefault="008B0EA6">
      <w:pPr>
        <w:pStyle w:val="MycosNote"/>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数据来源：广东药科大学数据。</w:t>
      </w:r>
    </w:p>
    <w:p w:rsidR="00335311" w:rsidRDefault="008B0EA6">
      <w:pPr>
        <w:pStyle w:val="MycosNote"/>
        <w:numPr>
          <w:ilvl w:val="0"/>
          <w:numId w:val="16"/>
        </w:numPr>
        <w:spacing w:line="560" w:lineRule="exact"/>
        <w:ind w:firstLineChars="200" w:firstLine="640"/>
        <w:rPr>
          <w:rFonts w:ascii="楷体" w:eastAsia="楷体" w:hAnsi="楷体" w:cs="Times New Roman"/>
          <w:color w:val="000000" w:themeColor="text1"/>
          <w:sz w:val="32"/>
          <w:szCs w:val="32"/>
        </w:rPr>
      </w:pPr>
      <w:r>
        <w:rPr>
          <w:rFonts w:ascii="楷体" w:eastAsia="楷体" w:hAnsi="楷体" w:cs="Times New Roman"/>
          <w:color w:val="000000" w:themeColor="text1"/>
          <w:sz w:val="32"/>
          <w:szCs w:val="32"/>
        </w:rPr>
        <w:t>招聘毕业生学历层次</w:t>
      </w:r>
    </w:p>
    <w:p w:rsidR="00335311" w:rsidRDefault="008B0EA6">
      <w:pPr>
        <w:pStyle w:val="MycosNote"/>
        <w:spacing w:line="560" w:lineRule="exact"/>
        <w:ind w:firstLineChars="200" w:firstLine="640"/>
        <w:rPr>
          <w:rFonts w:ascii="楷体" w:eastAsia="楷体" w:hAnsi="楷体" w:cs="Times New Roman"/>
          <w:color w:val="000000" w:themeColor="text1"/>
          <w:sz w:val="32"/>
          <w:szCs w:val="32"/>
        </w:rPr>
      </w:pPr>
      <w:r>
        <w:rPr>
          <w:rFonts w:ascii="仿宋" w:eastAsia="仿宋" w:hAnsi="仿宋" w:cs="Times New Roman"/>
          <w:bCs/>
          <w:color w:val="000000" w:themeColor="text1"/>
          <w:sz w:val="32"/>
        </w:rPr>
        <w:t>有68.2%的用人单位同时招聘本科毕业生和研究生，有30.7%的用人单位只招聘了本校本科毕业生，有1.1%的用人单位只招聘了研究生。</w:t>
      </w:r>
    </w:p>
    <w:p w:rsidR="00335311" w:rsidRDefault="008B0EA6">
      <w:pPr>
        <w:pStyle w:val="MycosNote"/>
        <w:spacing w:line="560" w:lineRule="exact"/>
        <w:rPr>
          <w:rFonts w:ascii="仿宋" w:eastAsia="仿宋" w:hAnsi="仿宋" w:cs="Times New Roman"/>
          <w:color w:val="000000" w:themeColor="text1"/>
          <w:sz w:val="21"/>
          <w:szCs w:val="21"/>
        </w:rPr>
      </w:pPr>
      <w:r>
        <w:rPr>
          <w:rFonts w:ascii="仿宋" w:eastAsia="仿宋" w:hAnsi="仿宋" w:cs="Times New Roman"/>
          <w:color w:val="000000" w:themeColor="text1"/>
          <w:sz w:val="21"/>
          <w:szCs w:val="21"/>
        </w:rPr>
        <w:t>数据来源：广东药科大学数据。</w:t>
      </w:r>
    </w:p>
    <w:p w:rsidR="00335311" w:rsidRDefault="008B0EA6">
      <w:pPr>
        <w:pStyle w:val="MycosNote"/>
        <w:spacing w:line="560" w:lineRule="exact"/>
        <w:ind w:firstLineChars="200" w:firstLine="640"/>
        <w:rPr>
          <w:rFonts w:ascii="楷体" w:eastAsia="楷体" w:hAnsi="楷体" w:cs="Times New Roman"/>
          <w:bCs/>
          <w:color w:val="000000" w:themeColor="text1"/>
          <w:sz w:val="32"/>
          <w:szCs w:val="32"/>
        </w:rPr>
      </w:pPr>
      <w:r>
        <w:rPr>
          <w:rFonts w:ascii="楷体" w:eastAsia="楷体" w:hAnsi="楷体" w:cs="Times New Roman"/>
          <w:bCs/>
          <w:color w:val="000000" w:themeColor="text1"/>
          <w:sz w:val="32"/>
          <w:szCs w:val="32"/>
        </w:rPr>
        <w:t>（三）招聘毕业生的岗位性质</w:t>
      </w:r>
    </w:p>
    <w:p w:rsidR="00335311" w:rsidRDefault="008B0EA6">
      <w:pPr>
        <w:pStyle w:val="MycosNote"/>
        <w:spacing w:line="560" w:lineRule="exact"/>
        <w:ind w:firstLineChars="200" w:firstLine="64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用人单位招聘岗位的性质主要是医药类生产、研发、检验等相关技术人员（分别为31.9%），其次是管理、培训及行政服务人员（22.0%）。</w:t>
      </w:r>
    </w:p>
    <w:p w:rsidR="00335311" w:rsidRDefault="008B0EA6">
      <w:pPr>
        <w:jc w:val="center"/>
        <w:rPr>
          <w:rFonts w:ascii="仿宋" w:eastAsia="仿宋" w:hAnsi="仿宋" w:cs="Times New Roman"/>
          <w:color w:val="000000" w:themeColor="text1"/>
        </w:rPr>
      </w:pPr>
      <w:r>
        <w:rPr>
          <w:rFonts w:ascii="仿宋" w:eastAsia="仿宋" w:hAnsi="仿宋" w:cs="Times New Roman"/>
          <w:noProof/>
          <w:color w:val="000000" w:themeColor="text1"/>
          <w:lang w:val="en-US" w:bidi="ar-SA"/>
        </w:rPr>
        <w:lastRenderedPageBreak/>
        <w:drawing>
          <wp:inline distT="0" distB="0" distL="0" distR="0">
            <wp:extent cx="5283200" cy="25527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83698" cy="2553078"/>
                    </a:xfrm>
                    <a:prstGeom prst="rect">
                      <a:avLst/>
                    </a:prstGeom>
                    <a:noFill/>
                    <a:ln>
                      <a:noFill/>
                    </a:ln>
                  </pic:spPr>
                </pic:pic>
              </a:graphicData>
            </a:graphic>
          </wp:inline>
        </w:drawing>
      </w:r>
    </w:p>
    <w:p w:rsidR="00335311" w:rsidRDefault="008B0EA6">
      <w:pPr>
        <w:pStyle w:val="MycosCaption"/>
        <w:numPr>
          <w:ilvl w:val="7"/>
          <w:numId w:val="13"/>
        </w:numPr>
        <w:spacing w:before="80"/>
        <w:ind w:left="420" w:hanging="420"/>
        <w:jc w:val="center"/>
        <w:rPr>
          <w:rFonts w:ascii="仿宋" w:eastAsia="仿宋" w:hAnsi="仿宋" w:cs="Times New Roman"/>
          <w:b w:val="0"/>
          <w:color w:val="000000" w:themeColor="text1"/>
          <w:sz w:val="28"/>
          <w:szCs w:val="28"/>
        </w:rPr>
      </w:pPr>
      <w:bookmarkStart w:id="29" w:name="_Toc96071645"/>
      <w:r>
        <w:rPr>
          <w:rFonts w:ascii="仿宋" w:eastAsia="仿宋" w:hAnsi="仿宋" w:cs="Times New Roman"/>
          <w:b w:val="0"/>
          <w:color w:val="000000" w:themeColor="text1"/>
          <w:sz w:val="28"/>
          <w:szCs w:val="28"/>
        </w:rPr>
        <w:t>用人单位招聘毕业生的岗位性质</w:t>
      </w:r>
      <w:bookmarkEnd w:id="29"/>
    </w:p>
    <w:p w:rsidR="00335311" w:rsidRDefault="008B0EA6">
      <w:pPr>
        <w:pStyle w:val="MycosNote"/>
        <w:rPr>
          <w:rFonts w:ascii="楷体" w:eastAsia="楷体" w:hAnsi="楷体" w:cs="Times New Roman"/>
          <w:bCs/>
          <w:color w:val="000000" w:themeColor="text1"/>
          <w:sz w:val="32"/>
        </w:rPr>
      </w:pPr>
      <w:r>
        <w:rPr>
          <w:rFonts w:ascii="仿宋" w:eastAsia="仿宋" w:hAnsi="仿宋" w:cs="Times New Roman"/>
          <w:color w:val="000000" w:themeColor="text1"/>
          <w:sz w:val="21"/>
          <w:szCs w:val="21"/>
        </w:rPr>
        <w:t>数据来源：广东药科大学数据。</w:t>
      </w:r>
    </w:p>
    <w:p w:rsidR="00335311" w:rsidRDefault="008B0EA6">
      <w:pPr>
        <w:pStyle w:val="MycosNote"/>
        <w:ind w:firstLineChars="200" w:firstLine="640"/>
        <w:rPr>
          <w:rFonts w:ascii="楷体" w:eastAsia="楷体" w:hAnsi="楷体" w:cs="Times New Roman"/>
          <w:bCs/>
          <w:color w:val="000000" w:themeColor="text1"/>
          <w:sz w:val="32"/>
        </w:rPr>
      </w:pPr>
      <w:r>
        <w:rPr>
          <w:rFonts w:ascii="楷体" w:eastAsia="楷体" w:hAnsi="楷体" w:cs="Times New Roman"/>
          <w:bCs/>
          <w:color w:val="000000" w:themeColor="text1"/>
          <w:sz w:val="32"/>
        </w:rPr>
        <w:t>（四）对毕业生的满意度</w:t>
      </w:r>
    </w:p>
    <w:p w:rsidR="00335311" w:rsidRDefault="008B0EA6">
      <w:pPr>
        <w:pStyle w:val="MycosNote"/>
        <w:spacing w:line="560" w:lineRule="exact"/>
        <w:ind w:firstLineChars="250" w:firstLine="800"/>
        <w:rPr>
          <w:rFonts w:ascii="仿宋" w:eastAsia="仿宋" w:hAnsi="仿宋" w:cs="Times New Roman"/>
          <w:color w:val="000000" w:themeColor="text1"/>
          <w:sz w:val="32"/>
          <w:szCs w:val="32"/>
        </w:rPr>
      </w:pPr>
      <w:r>
        <w:rPr>
          <w:rFonts w:ascii="仿宋" w:eastAsia="仿宋" w:hAnsi="仿宋" w:cs="Times New Roman"/>
          <w:color w:val="000000" w:themeColor="text1"/>
          <w:sz w:val="32"/>
          <w:szCs w:val="32"/>
        </w:rPr>
        <w:t>用人单位对本校毕业生的满意度为100.0%，其中满意的比例为75.0%，较为满意的比例为25.0%。</w:t>
      </w:r>
    </w:p>
    <w:p w:rsidR="00335311" w:rsidRDefault="008B0EA6">
      <w:pPr>
        <w:pStyle w:val="1"/>
        <w:spacing w:line="460" w:lineRule="exact"/>
        <w:ind w:left="0"/>
        <w:rPr>
          <w:rFonts w:ascii="仿宋" w:eastAsia="仿宋" w:hAnsi="仿宋" w:cs="Times New Roman"/>
          <w:b w:val="0"/>
          <w:color w:val="000000" w:themeColor="text1"/>
          <w:sz w:val="21"/>
          <w:szCs w:val="21"/>
        </w:rPr>
      </w:pPr>
      <w:r>
        <w:rPr>
          <w:rFonts w:ascii="仿宋" w:eastAsia="仿宋" w:hAnsi="仿宋" w:cs="Times New Roman"/>
          <w:b w:val="0"/>
          <w:color w:val="000000" w:themeColor="text1"/>
          <w:sz w:val="21"/>
          <w:szCs w:val="21"/>
        </w:rPr>
        <w:t>数据来源：广东药科大学数据。</w:t>
      </w:r>
    </w:p>
    <w:p w:rsidR="00335311" w:rsidRDefault="00335311">
      <w:pPr>
        <w:pStyle w:val="1"/>
        <w:spacing w:line="560" w:lineRule="exact"/>
        <w:ind w:left="963"/>
        <w:jc w:val="right"/>
        <w:rPr>
          <w:rFonts w:ascii="仿宋" w:eastAsia="仿宋" w:hAnsi="仿宋" w:cs="Times New Roman"/>
          <w:color w:val="000000" w:themeColor="text1"/>
          <w:spacing w:val="-3"/>
          <w:w w:val="95"/>
        </w:rPr>
      </w:pPr>
    </w:p>
    <w:p w:rsidR="00335311" w:rsidRDefault="00335311">
      <w:pPr>
        <w:rPr>
          <w:rFonts w:ascii="仿宋" w:eastAsia="仿宋" w:hAnsi="仿宋" w:cs="Times New Roman"/>
          <w:color w:val="000000" w:themeColor="text1"/>
          <w:spacing w:val="-3"/>
          <w:w w:val="95"/>
        </w:rPr>
      </w:pPr>
    </w:p>
    <w:p w:rsidR="00335311" w:rsidRDefault="00335311">
      <w:pPr>
        <w:rPr>
          <w:rFonts w:ascii="仿宋" w:eastAsia="仿宋" w:hAnsi="仿宋" w:cs="Times New Roman"/>
          <w:color w:val="000000" w:themeColor="text1"/>
          <w:spacing w:val="-3"/>
          <w:w w:val="95"/>
        </w:rPr>
      </w:pPr>
    </w:p>
    <w:p w:rsidR="00335311" w:rsidRDefault="00335311">
      <w:pPr>
        <w:rPr>
          <w:rFonts w:ascii="仿宋" w:eastAsia="仿宋" w:hAnsi="仿宋" w:cs="Times New Roman"/>
          <w:color w:val="000000" w:themeColor="text1"/>
          <w:spacing w:val="-3"/>
          <w:w w:val="95"/>
        </w:rPr>
      </w:pPr>
    </w:p>
    <w:p w:rsidR="00335311" w:rsidRDefault="00335311">
      <w:pPr>
        <w:rPr>
          <w:rFonts w:ascii="仿宋" w:eastAsia="仿宋" w:hAnsi="仿宋" w:cs="Times New Roman"/>
          <w:color w:val="000000" w:themeColor="text1"/>
          <w:spacing w:val="-3"/>
          <w:w w:val="95"/>
        </w:rPr>
      </w:pPr>
    </w:p>
    <w:p w:rsidR="00335311" w:rsidRDefault="00335311">
      <w:pPr>
        <w:rPr>
          <w:rFonts w:ascii="仿宋" w:eastAsia="仿宋" w:hAnsi="仿宋" w:cs="Times New Roman"/>
          <w:color w:val="000000" w:themeColor="text1"/>
          <w:spacing w:val="-3"/>
          <w:w w:val="95"/>
        </w:rPr>
      </w:pPr>
    </w:p>
    <w:p w:rsidR="00335311" w:rsidRDefault="00335311">
      <w:pPr>
        <w:rPr>
          <w:rFonts w:ascii="仿宋" w:eastAsia="仿宋" w:hAnsi="仿宋" w:cs="Times New Roman"/>
          <w:color w:val="000000" w:themeColor="text1"/>
          <w:spacing w:val="-3"/>
          <w:w w:val="95"/>
        </w:rPr>
      </w:pPr>
    </w:p>
    <w:p w:rsidR="00335311" w:rsidRDefault="00335311">
      <w:pPr>
        <w:rPr>
          <w:rFonts w:ascii="仿宋" w:eastAsia="仿宋" w:hAnsi="仿宋" w:cs="Times New Roman"/>
          <w:color w:val="000000" w:themeColor="text1"/>
          <w:spacing w:val="-3"/>
          <w:w w:val="95"/>
        </w:rPr>
      </w:pPr>
    </w:p>
    <w:p w:rsidR="00335311" w:rsidRDefault="00335311">
      <w:pPr>
        <w:rPr>
          <w:rFonts w:ascii="仿宋" w:eastAsia="仿宋" w:hAnsi="仿宋" w:cs="Times New Roman"/>
          <w:color w:val="000000" w:themeColor="text1"/>
          <w:spacing w:val="-3"/>
          <w:w w:val="95"/>
        </w:rPr>
      </w:pPr>
    </w:p>
    <w:p w:rsidR="00335311" w:rsidRDefault="00335311">
      <w:pPr>
        <w:pStyle w:val="1"/>
        <w:spacing w:line="560" w:lineRule="exact"/>
        <w:ind w:left="963"/>
        <w:jc w:val="right"/>
        <w:rPr>
          <w:rFonts w:ascii="仿宋" w:eastAsia="仿宋" w:hAnsi="仿宋" w:cs="Times New Roman"/>
          <w:b w:val="0"/>
          <w:color w:val="000000" w:themeColor="text1"/>
          <w:spacing w:val="-3"/>
          <w:w w:val="95"/>
        </w:rPr>
      </w:pPr>
    </w:p>
    <w:p w:rsidR="00335311" w:rsidRDefault="008B0EA6">
      <w:pPr>
        <w:pStyle w:val="1"/>
        <w:spacing w:line="560" w:lineRule="exact"/>
        <w:ind w:left="963"/>
        <w:jc w:val="right"/>
        <w:rPr>
          <w:rFonts w:ascii="仿宋" w:eastAsia="仿宋" w:hAnsi="仿宋" w:cs="Times New Roman"/>
          <w:b w:val="0"/>
          <w:color w:val="000000" w:themeColor="text1"/>
        </w:rPr>
      </w:pPr>
      <w:r>
        <w:rPr>
          <w:rFonts w:ascii="仿宋" w:eastAsia="仿宋" w:hAnsi="仿宋" w:cs="Times New Roman"/>
          <w:b w:val="0"/>
          <w:color w:val="000000" w:themeColor="text1"/>
          <w:spacing w:val="-3"/>
          <w:w w:val="95"/>
        </w:rPr>
        <w:t>广东药科大学</w:t>
      </w:r>
      <w:r>
        <w:rPr>
          <w:rFonts w:ascii="仿宋" w:eastAsia="仿宋" w:hAnsi="仿宋" w:cs="Times New Roman" w:hint="eastAsia"/>
          <w:b w:val="0"/>
          <w:color w:val="000000" w:themeColor="text1"/>
        </w:rPr>
        <w:t xml:space="preserve"> </w:t>
      </w:r>
    </w:p>
    <w:p w:rsidR="00335311" w:rsidRDefault="008B0EA6">
      <w:pPr>
        <w:pStyle w:val="1"/>
        <w:spacing w:line="560" w:lineRule="exact"/>
        <w:ind w:left="963"/>
        <w:jc w:val="right"/>
        <w:rPr>
          <w:rFonts w:ascii="仿宋" w:eastAsia="仿宋" w:hAnsi="仿宋" w:cs="Times New Roman"/>
          <w:color w:val="000000" w:themeColor="text1"/>
        </w:rPr>
      </w:pPr>
      <w:r>
        <w:rPr>
          <w:rFonts w:ascii="仿宋" w:eastAsia="仿宋" w:hAnsi="仿宋" w:cs="Times New Roman"/>
          <w:b w:val="0"/>
          <w:color w:val="000000" w:themeColor="text1"/>
        </w:rPr>
        <w:t>2022</w:t>
      </w:r>
      <w:r>
        <w:rPr>
          <w:rFonts w:ascii="仿宋" w:eastAsia="仿宋" w:hAnsi="仿宋" w:cs="Times New Roman"/>
          <w:b w:val="0"/>
          <w:color w:val="000000" w:themeColor="text1"/>
          <w:spacing w:val="-54"/>
        </w:rPr>
        <w:t xml:space="preserve"> 年 </w:t>
      </w:r>
      <w:r>
        <w:rPr>
          <w:rFonts w:ascii="仿宋" w:eastAsia="仿宋" w:hAnsi="仿宋" w:cs="Times New Roman" w:hint="eastAsia"/>
          <w:b w:val="0"/>
          <w:color w:val="000000" w:themeColor="text1"/>
          <w:spacing w:val="-54"/>
          <w:lang w:val="en-US"/>
        </w:rPr>
        <w:t>2</w:t>
      </w:r>
      <w:r>
        <w:rPr>
          <w:rFonts w:ascii="仿宋" w:eastAsia="仿宋" w:hAnsi="仿宋" w:cs="Times New Roman"/>
          <w:b w:val="0"/>
          <w:color w:val="000000" w:themeColor="text1"/>
          <w:spacing w:val="-54"/>
        </w:rPr>
        <w:t xml:space="preserve">月 </w:t>
      </w:r>
      <w:r>
        <w:rPr>
          <w:rFonts w:ascii="仿宋" w:eastAsia="仿宋" w:hAnsi="仿宋" w:cs="Times New Roman" w:hint="eastAsia"/>
          <w:b w:val="0"/>
          <w:color w:val="000000" w:themeColor="text1"/>
          <w:spacing w:val="-54"/>
          <w:lang w:val="en-US"/>
        </w:rPr>
        <w:t>1</w:t>
      </w:r>
      <w:r>
        <w:rPr>
          <w:rFonts w:ascii="仿宋" w:eastAsia="仿宋" w:hAnsi="仿宋" w:cs="Times New Roman"/>
          <w:b w:val="0"/>
          <w:color w:val="000000" w:themeColor="text1"/>
          <w:spacing w:val="-54"/>
          <w:lang w:val="en-US"/>
        </w:rPr>
        <w:t>8</w:t>
      </w:r>
      <w:r>
        <w:rPr>
          <w:rFonts w:ascii="仿宋" w:eastAsia="仿宋" w:hAnsi="仿宋" w:cs="Times New Roman"/>
          <w:b w:val="0"/>
          <w:color w:val="000000" w:themeColor="text1"/>
          <w:spacing w:val="-49"/>
        </w:rPr>
        <w:t>日</w:t>
      </w:r>
      <w:bookmarkStart w:id="30" w:name="_Toc96071605"/>
      <w:r>
        <w:rPr>
          <w:rFonts w:ascii="仿宋" w:eastAsia="仿宋" w:hAnsi="仿宋" w:cs="Times New Roman" w:hint="eastAsia"/>
          <w:color w:val="000000" w:themeColor="text1"/>
          <w:lang w:val="en-US" w:bidi="ar-SA"/>
        </w:rPr>
        <w:t xml:space="preserve">        </w:t>
      </w:r>
      <w:bookmarkEnd w:id="30"/>
    </w:p>
    <w:sectPr w:rsidR="00335311">
      <w:footerReference w:type="default" r:id="rId14"/>
      <w:pgSz w:w="11910" w:h="16840"/>
      <w:pgMar w:top="1440" w:right="1361" w:bottom="1247" w:left="153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93" w:rsidRDefault="00E57593">
      <w:r>
        <w:separator/>
      </w:r>
    </w:p>
  </w:endnote>
  <w:endnote w:type="continuationSeparator" w:id="0">
    <w:p w:rsidR="00E57593" w:rsidRDefault="00E5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宋体-方正超大字符集">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311" w:rsidRDefault="00E57593">
    <w:pPr>
      <w:pStyle w:val="af1"/>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0.35pt;margin-top:779.25pt;width:18.85pt;height:12.6pt;z-index:-251658752;mso-position-horizontal-relative:page;mso-position-vertical-relative:page;mso-width-relative:page;mso-height-relative:page" filled="f" stroked="f">
          <v:textbox inset="0,0,0,0">
            <w:txbxContent>
              <w:p w:rsidR="00335311" w:rsidRDefault="008B0EA6">
                <w:pPr>
                  <w:spacing w:line="251" w:lineRule="exact"/>
                  <w:ind w:left="40"/>
                  <w:rPr>
                    <w:sz w:val="21"/>
                  </w:rPr>
                </w:pPr>
                <w:r>
                  <w:fldChar w:fldCharType="begin"/>
                </w:r>
                <w:r>
                  <w:rPr>
                    <w:sz w:val="21"/>
                  </w:rPr>
                  <w:instrText xml:space="preserve"> PAGE </w:instrText>
                </w:r>
                <w:r>
                  <w:fldChar w:fldCharType="separate"/>
                </w:r>
                <w:r w:rsidR="008E33D8">
                  <w:rPr>
                    <w:noProof/>
                    <w:sz w:val="21"/>
                  </w:rPr>
                  <w:t>21</w:t>
                </w:r>
                <w:r>
                  <w:fldChar w:fldCharType="end"/>
                </w:r>
                <w:r>
                  <w:rPr>
                    <w:sz w:val="21"/>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93" w:rsidRDefault="00E57593">
      <w:r>
        <w:separator/>
      </w:r>
    </w:p>
  </w:footnote>
  <w:footnote w:type="continuationSeparator" w:id="0">
    <w:p w:rsidR="00E57593" w:rsidRDefault="00E57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C2A3D"/>
    <w:multiLevelType w:val="singleLevel"/>
    <w:tmpl w:val="C10C2A3D"/>
    <w:lvl w:ilvl="0">
      <w:start w:val="2"/>
      <w:numFmt w:val="chineseCounting"/>
      <w:suff w:val="nothing"/>
      <w:lvlText w:val="（%1）"/>
      <w:lvlJc w:val="left"/>
      <w:rPr>
        <w:rFonts w:hint="eastAsia"/>
      </w:rPr>
    </w:lvl>
  </w:abstractNum>
  <w:abstractNum w:abstractNumId="1">
    <w:nsid w:val="FFFFFF7C"/>
    <w:multiLevelType w:val="singleLevel"/>
    <w:tmpl w:val="FFFFFF7C"/>
    <w:lvl w:ilvl="0">
      <w:start w:val="1"/>
      <w:numFmt w:val="decimal"/>
      <w:pStyle w:val="5"/>
      <w:lvlText w:val="%1."/>
      <w:lvlJc w:val="left"/>
      <w:pPr>
        <w:tabs>
          <w:tab w:val="left" w:pos="2040"/>
        </w:tabs>
        <w:ind w:left="2040" w:hanging="360"/>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FFFFFF80"/>
    <w:multiLevelType w:val="singleLevel"/>
    <w:tmpl w:val="FFFFFF80"/>
    <w:lvl w:ilvl="0">
      <w:start w:val="1"/>
      <w:numFmt w:val="bullet"/>
      <w:pStyle w:val="50"/>
      <w:lvlText w:val=""/>
      <w:lvlJc w:val="left"/>
      <w:pPr>
        <w:tabs>
          <w:tab w:val="left" w:pos="2040"/>
        </w:tabs>
        <w:ind w:left="2040" w:hanging="360"/>
      </w:pPr>
      <w:rPr>
        <w:rFonts w:ascii="宋体" w:hAnsi="宋体" w:hint="default"/>
      </w:rPr>
    </w:lvl>
  </w:abstractNum>
  <w:abstractNum w:abstractNumId="5">
    <w:nsid w:val="FFFFFF81"/>
    <w:multiLevelType w:val="singleLevel"/>
    <w:tmpl w:val="FFFFFF81"/>
    <w:lvl w:ilvl="0">
      <w:start w:val="1"/>
      <w:numFmt w:val="bullet"/>
      <w:pStyle w:val="4"/>
      <w:lvlText w:val=""/>
      <w:lvlJc w:val="left"/>
      <w:pPr>
        <w:tabs>
          <w:tab w:val="left" w:pos="1620"/>
        </w:tabs>
        <w:ind w:left="1620" w:hanging="360"/>
      </w:pPr>
      <w:rPr>
        <w:rFonts w:ascii="宋体" w:hAnsi="宋体" w:hint="default"/>
      </w:rPr>
    </w:lvl>
  </w:abstractNum>
  <w:abstractNum w:abstractNumId="6">
    <w:nsid w:val="FFFFFF82"/>
    <w:multiLevelType w:val="singleLevel"/>
    <w:tmpl w:val="FFFFFF82"/>
    <w:lvl w:ilvl="0">
      <w:start w:val="1"/>
      <w:numFmt w:val="bullet"/>
      <w:pStyle w:val="30"/>
      <w:lvlText w:val=""/>
      <w:lvlJc w:val="left"/>
      <w:pPr>
        <w:tabs>
          <w:tab w:val="left" w:pos="1200"/>
        </w:tabs>
        <w:ind w:left="1200" w:hanging="360"/>
      </w:pPr>
      <w:rPr>
        <w:rFonts w:ascii="宋体" w:hAnsi="宋体" w:hint="default"/>
      </w:rPr>
    </w:lvl>
  </w:abstractNum>
  <w:abstractNum w:abstractNumId="7">
    <w:nsid w:val="FFFFFF83"/>
    <w:multiLevelType w:val="singleLevel"/>
    <w:tmpl w:val="FFFFFF83"/>
    <w:lvl w:ilvl="0">
      <w:start w:val="1"/>
      <w:numFmt w:val="bullet"/>
      <w:pStyle w:val="20"/>
      <w:lvlText w:val=""/>
      <w:lvlJc w:val="left"/>
      <w:pPr>
        <w:tabs>
          <w:tab w:val="left" w:pos="780"/>
        </w:tabs>
        <w:ind w:left="780" w:hanging="360"/>
      </w:pPr>
      <w:rPr>
        <w:rFonts w:ascii="宋体" w:hAnsi="宋体"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360"/>
      </w:pPr>
      <w:rPr>
        <w:rFonts w:ascii="宋体" w:hAnsi="宋体" w:hint="default"/>
      </w:rPr>
    </w:lvl>
  </w:abstractNum>
  <w:abstractNum w:abstractNumId="10">
    <w:nsid w:val="0E8B2E39"/>
    <w:multiLevelType w:val="multilevel"/>
    <w:tmpl w:val="0E8B2E39"/>
    <w:lvl w:ilvl="0">
      <w:start w:val="1"/>
      <w:numFmt w:val="decimal"/>
      <w:lvlText w:val="%1."/>
      <w:lvlJc w:val="left"/>
      <w:pPr>
        <w:ind w:left="1173" w:hanging="322"/>
        <w:jc w:val="right"/>
      </w:pPr>
      <w:rPr>
        <w:rFonts w:ascii="宋体" w:eastAsia="宋体" w:hAnsi="宋体" w:cs="宋体" w:hint="default"/>
        <w:spacing w:val="-2"/>
        <w:w w:val="99"/>
        <w:sz w:val="30"/>
        <w:szCs w:val="30"/>
        <w:lang w:val="zh-CN" w:eastAsia="zh-CN" w:bidi="zh-CN"/>
      </w:rPr>
    </w:lvl>
    <w:lvl w:ilvl="1">
      <w:numFmt w:val="bullet"/>
      <w:lvlText w:val="•"/>
      <w:lvlJc w:val="left"/>
      <w:pPr>
        <w:ind w:left="1967" w:hanging="322"/>
      </w:pPr>
      <w:rPr>
        <w:rFonts w:hint="default"/>
        <w:lang w:val="zh-CN" w:eastAsia="zh-CN" w:bidi="zh-CN"/>
      </w:rPr>
    </w:lvl>
    <w:lvl w:ilvl="2">
      <w:numFmt w:val="bullet"/>
      <w:lvlText w:val="•"/>
      <w:lvlJc w:val="left"/>
      <w:pPr>
        <w:ind w:left="2766" w:hanging="322"/>
      </w:pPr>
      <w:rPr>
        <w:rFonts w:hint="default"/>
        <w:lang w:val="zh-CN" w:eastAsia="zh-CN" w:bidi="zh-CN"/>
      </w:rPr>
    </w:lvl>
    <w:lvl w:ilvl="3">
      <w:numFmt w:val="bullet"/>
      <w:lvlText w:val="•"/>
      <w:lvlJc w:val="left"/>
      <w:pPr>
        <w:ind w:left="3564" w:hanging="322"/>
      </w:pPr>
      <w:rPr>
        <w:rFonts w:hint="default"/>
        <w:lang w:val="zh-CN" w:eastAsia="zh-CN" w:bidi="zh-CN"/>
      </w:rPr>
    </w:lvl>
    <w:lvl w:ilvl="4">
      <w:numFmt w:val="bullet"/>
      <w:lvlText w:val="•"/>
      <w:lvlJc w:val="left"/>
      <w:pPr>
        <w:ind w:left="4363" w:hanging="322"/>
      </w:pPr>
      <w:rPr>
        <w:rFonts w:hint="default"/>
        <w:lang w:val="zh-CN" w:eastAsia="zh-CN" w:bidi="zh-CN"/>
      </w:rPr>
    </w:lvl>
    <w:lvl w:ilvl="5">
      <w:numFmt w:val="bullet"/>
      <w:lvlText w:val="•"/>
      <w:lvlJc w:val="left"/>
      <w:pPr>
        <w:ind w:left="5162" w:hanging="322"/>
      </w:pPr>
      <w:rPr>
        <w:rFonts w:hint="default"/>
        <w:lang w:val="zh-CN" w:eastAsia="zh-CN" w:bidi="zh-CN"/>
      </w:rPr>
    </w:lvl>
    <w:lvl w:ilvl="6">
      <w:numFmt w:val="bullet"/>
      <w:lvlText w:val="•"/>
      <w:lvlJc w:val="left"/>
      <w:pPr>
        <w:ind w:left="5960" w:hanging="322"/>
      </w:pPr>
      <w:rPr>
        <w:rFonts w:hint="default"/>
        <w:lang w:val="zh-CN" w:eastAsia="zh-CN" w:bidi="zh-CN"/>
      </w:rPr>
    </w:lvl>
    <w:lvl w:ilvl="7">
      <w:numFmt w:val="bullet"/>
      <w:lvlText w:val="•"/>
      <w:lvlJc w:val="left"/>
      <w:pPr>
        <w:ind w:left="6759" w:hanging="322"/>
      </w:pPr>
      <w:rPr>
        <w:rFonts w:hint="default"/>
        <w:lang w:val="zh-CN" w:eastAsia="zh-CN" w:bidi="zh-CN"/>
      </w:rPr>
    </w:lvl>
    <w:lvl w:ilvl="8">
      <w:numFmt w:val="bullet"/>
      <w:lvlText w:val="•"/>
      <w:lvlJc w:val="left"/>
      <w:pPr>
        <w:ind w:left="7558" w:hanging="322"/>
      </w:pPr>
      <w:rPr>
        <w:rFonts w:hint="default"/>
        <w:lang w:val="zh-CN" w:eastAsia="zh-CN" w:bidi="zh-CN"/>
      </w:rPr>
    </w:lvl>
  </w:abstractNum>
  <w:abstractNum w:abstractNumId="11">
    <w:nsid w:val="2915500F"/>
    <w:multiLevelType w:val="multilevel"/>
    <w:tmpl w:val="2915500F"/>
    <w:lvl w:ilvl="0">
      <w:start w:val="1"/>
      <w:numFmt w:val="chineseCountingThousand"/>
      <w:pStyle w:val="m3"/>
      <w:lvlText w:val="（%1）"/>
      <w:lvlJc w:val="left"/>
      <w:pPr>
        <w:tabs>
          <w:tab w:val="left" w:pos="0"/>
        </w:tabs>
        <w:ind w:left="0" w:firstLine="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7825DF6"/>
    <w:multiLevelType w:val="multilevel"/>
    <w:tmpl w:val="57825DF6"/>
    <w:lvl w:ilvl="0">
      <w:start w:val="1"/>
      <w:numFmt w:val="chineseCountingThousand"/>
      <w:pStyle w:val="m2"/>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7D0151AB"/>
    <w:multiLevelType w:val="multilevel"/>
    <w:tmpl w:val="7D0151AB"/>
    <w:lvl w:ilvl="0">
      <w:start w:val="1"/>
      <w:numFmt w:val="decimal"/>
      <w:lvlText w:val="%1."/>
      <w:lvlJc w:val="left"/>
      <w:pPr>
        <w:ind w:left="1031" w:hanging="322"/>
      </w:pPr>
      <w:rPr>
        <w:rFonts w:ascii="宋体" w:eastAsia="宋体" w:hAnsi="宋体" w:cs="宋体" w:hint="default"/>
        <w:spacing w:val="1"/>
        <w:w w:val="99"/>
        <w:sz w:val="30"/>
        <w:szCs w:val="30"/>
        <w:lang w:val="zh-CN" w:eastAsia="zh-CN" w:bidi="zh-CN"/>
      </w:rPr>
    </w:lvl>
    <w:lvl w:ilvl="1">
      <w:numFmt w:val="bullet"/>
      <w:lvlText w:val="•"/>
      <w:lvlJc w:val="left"/>
      <w:pPr>
        <w:ind w:left="1978" w:hanging="322"/>
      </w:pPr>
      <w:rPr>
        <w:rFonts w:hint="default"/>
        <w:lang w:val="zh-CN" w:eastAsia="zh-CN" w:bidi="zh-CN"/>
      </w:rPr>
    </w:lvl>
    <w:lvl w:ilvl="2">
      <w:numFmt w:val="bullet"/>
      <w:lvlText w:val="•"/>
      <w:lvlJc w:val="left"/>
      <w:pPr>
        <w:ind w:left="2777" w:hanging="322"/>
      </w:pPr>
      <w:rPr>
        <w:rFonts w:hint="default"/>
        <w:lang w:val="zh-CN" w:eastAsia="zh-CN" w:bidi="zh-CN"/>
      </w:rPr>
    </w:lvl>
    <w:lvl w:ilvl="3">
      <w:numFmt w:val="bullet"/>
      <w:lvlText w:val="•"/>
      <w:lvlJc w:val="left"/>
      <w:pPr>
        <w:ind w:left="3575" w:hanging="322"/>
      </w:pPr>
      <w:rPr>
        <w:rFonts w:hint="default"/>
        <w:lang w:val="zh-CN" w:eastAsia="zh-CN" w:bidi="zh-CN"/>
      </w:rPr>
    </w:lvl>
    <w:lvl w:ilvl="4">
      <w:numFmt w:val="bullet"/>
      <w:lvlText w:val="•"/>
      <w:lvlJc w:val="left"/>
      <w:pPr>
        <w:ind w:left="4374" w:hanging="322"/>
      </w:pPr>
      <w:rPr>
        <w:rFonts w:hint="default"/>
        <w:lang w:val="zh-CN" w:eastAsia="zh-CN" w:bidi="zh-CN"/>
      </w:rPr>
    </w:lvl>
    <w:lvl w:ilvl="5">
      <w:numFmt w:val="bullet"/>
      <w:lvlText w:val="•"/>
      <w:lvlJc w:val="left"/>
      <w:pPr>
        <w:ind w:left="5173" w:hanging="322"/>
      </w:pPr>
      <w:rPr>
        <w:rFonts w:hint="default"/>
        <w:lang w:val="zh-CN" w:eastAsia="zh-CN" w:bidi="zh-CN"/>
      </w:rPr>
    </w:lvl>
    <w:lvl w:ilvl="6">
      <w:numFmt w:val="bullet"/>
      <w:lvlText w:val="•"/>
      <w:lvlJc w:val="left"/>
      <w:pPr>
        <w:ind w:left="5971" w:hanging="322"/>
      </w:pPr>
      <w:rPr>
        <w:rFonts w:hint="default"/>
        <w:lang w:val="zh-CN" w:eastAsia="zh-CN" w:bidi="zh-CN"/>
      </w:rPr>
    </w:lvl>
    <w:lvl w:ilvl="7">
      <w:numFmt w:val="bullet"/>
      <w:lvlText w:val="•"/>
      <w:lvlJc w:val="left"/>
      <w:pPr>
        <w:ind w:left="6770" w:hanging="322"/>
      </w:pPr>
      <w:rPr>
        <w:rFonts w:hint="default"/>
        <w:lang w:val="zh-CN" w:eastAsia="zh-CN" w:bidi="zh-CN"/>
      </w:rPr>
    </w:lvl>
    <w:lvl w:ilvl="8">
      <w:numFmt w:val="bullet"/>
      <w:lvlText w:val="•"/>
      <w:lvlJc w:val="left"/>
      <w:pPr>
        <w:ind w:left="7569" w:hanging="322"/>
      </w:pPr>
      <w:rPr>
        <w:rFonts w:hint="default"/>
        <w:lang w:val="zh-CN" w:eastAsia="zh-CN" w:bidi="zh-CN"/>
      </w:rPr>
    </w:lvl>
  </w:abstractNum>
  <w:abstractNum w:abstractNumId="14">
    <w:nsid w:val="7EC4061F"/>
    <w:multiLevelType w:val="multilevel"/>
    <w:tmpl w:val="7EC4061F"/>
    <w:lvl w:ilvl="0">
      <w:start w:val="1"/>
      <w:numFmt w:val="decimal"/>
      <w:lvlText w:val="%1."/>
      <w:lvlJc w:val="left"/>
      <w:pPr>
        <w:ind w:left="1184" w:hanging="322"/>
      </w:pPr>
      <w:rPr>
        <w:rFonts w:ascii="宋体" w:eastAsia="宋体" w:hAnsi="宋体" w:cs="宋体" w:hint="default"/>
        <w:spacing w:val="1"/>
        <w:w w:val="99"/>
        <w:sz w:val="30"/>
        <w:szCs w:val="30"/>
        <w:lang w:val="zh-CN" w:eastAsia="zh-CN" w:bidi="zh-CN"/>
      </w:rPr>
    </w:lvl>
    <w:lvl w:ilvl="1">
      <w:start w:val="1"/>
      <w:numFmt w:val="decimal"/>
      <w:lvlText w:val="%2."/>
      <w:lvlJc w:val="left"/>
      <w:pPr>
        <w:ind w:left="1282" w:hanging="322"/>
      </w:pPr>
      <w:rPr>
        <w:rFonts w:ascii="宋体" w:eastAsia="宋体" w:hAnsi="宋体" w:cs="宋体" w:hint="default"/>
        <w:spacing w:val="1"/>
        <w:w w:val="99"/>
        <w:sz w:val="30"/>
        <w:szCs w:val="30"/>
        <w:lang w:val="zh-CN" w:eastAsia="zh-CN" w:bidi="zh-CN"/>
      </w:rPr>
    </w:lvl>
    <w:lvl w:ilvl="2">
      <w:numFmt w:val="bullet"/>
      <w:lvlText w:val="•"/>
      <w:lvlJc w:val="left"/>
      <w:pPr>
        <w:ind w:left="2156" w:hanging="322"/>
      </w:pPr>
      <w:rPr>
        <w:rFonts w:hint="default"/>
        <w:lang w:val="zh-CN" w:eastAsia="zh-CN" w:bidi="zh-CN"/>
      </w:rPr>
    </w:lvl>
    <w:lvl w:ilvl="3">
      <w:numFmt w:val="bullet"/>
      <w:lvlText w:val="•"/>
      <w:lvlJc w:val="left"/>
      <w:pPr>
        <w:ind w:left="3032" w:hanging="322"/>
      </w:pPr>
      <w:rPr>
        <w:rFonts w:hint="default"/>
        <w:lang w:val="zh-CN" w:eastAsia="zh-CN" w:bidi="zh-CN"/>
      </w:rPr>
    </w:lvl>
    <w:lvl w:ilvl="4">
      <w:numFmt w:val="bullet"/>
      <w:lvlText w:val="•"/>
      <w:lvlJc w:val="left"/>
      <w:pPr>
        <w:ind w:left="3908" w:hanging="322"/>
      </w:pPr>
      <w:rPr>
        <w:rFonts w:hint="default"/>
        <w:lang w:val="zh-CN" w:eastAsia="zh-CN" w:bidi="zh-CN"/>
      </w:rPr>
    </w:lvl>
    <w:lvl w:ilvl="5">
      <w:numFmt w:val="bullet"/>
      <w:lvlText w:val="•"/>
      <w:lvlJc w:val="left"/>
      <w:pPr>
        <w:ind w:left="4785" w:hanging="322"/>
      </w:pPr>
      <w:rPr>
        <w:rFonts w:hint="default"/>
        <w:lang w:val="zh-CN" w:eastAsia="zh-CN" w:bidi="zh-CN"/>
      </w:rPr>
    </w:lvl>
    <w:lvl w:ilvl="6">
      <w:numFmt w:val="bullet"/>
      <w:lvlText w:val="•"/>
      <w:lvlJc w:val="left"/>
      <w:pPr>
        <w:ind w:left="5661" w:hanging="322"/>
      </w:pPr>
      <w:rPr>
        <w:rFonts w:hint="default"/>
        <w:lang w:val="zh-CN" w:eastAsia="zh-CN" w:bidi="zh-CN"/>
      </w:rPr>
    </w:lvl>
    <w:lvl w:ilvl="7">
      <w:numFmt w:val="bullet"/>
      <w:lvlText w:val="•"/>
      <w:lvlJc w:val="left"/>
      <w:pPr>
        <w:ind w:left="6537" w:hanging="322"/>
      </w:pPr>
      <w:rPr>
        <w:rFonts w:hint="default"/>
        <w:lang w:val="zh-CN" w:eastAsia="zh-CN" w:bidi="zh-CN"/>
      </w:rPr>
    </w:lvl>
    <w:lvl w:ilvl="8">
      <w:numFmt w:val="bullet"/>
      <w:lvlText w:val="•"/>
      <w:lvlJc w:val="left"/>
      <w:pPr>
        <w:ind w:left="7413" w:hanging="322"/>
      </w:pPr>
      <w:rPr>
        <w:rFonts w:hint="default"/>
        <w:lang w:val="zh-CN" w:eastAsia="zh-CN" w:bidi="zh-CN"/>
      </w:rPr>
    </w:lvl>
  </w:abstractNum>
  <w:abstractNum w:abstractNumId="15">
    <w:nsid w:val="7EF84974"/>
    <w:multiLevelType w:val="multilevel"/>
    <w:tmpl w:val="7EF84974"/>
    <w:lvl w:ilvl="0">
      <w:start w:val="1"/>
      <w:numFmt w:val="chineseCountingThousand"/>
      <w:lvlText w:val="第%1部分"/>
      <w:lvlJc w:val="left"/>
      <w:pPr>
        <w:tabs>
          <w:tab w:val="left" w:pos="720"/>
        </w:tabs>
        <w:ind w:left="720" w:hanging="360"/>
      </w:pPr>
    </w:lvl>
    <w:lvl w:ilvl="1">
      <w:start w:val="1"/>
      <w:numFmt w:val="chineseCountingThousand"/>
      <w:lvlRestart w:val="0"/>
      <w:lvlText w:val="第%2章"/>
      <w:lvlJc w:val="left"/>
      <w:pPr>
        <w:tabs>
          <w:tab w:val="left" w:pos="1440"/>
        </w:tabs>
        <w:ind w:left="1440" w:hanging="360"/>
      </w:pPr>
    </w:lvl>
    <w:lvl w:ilvl="2">
      <w:start w:val="1"/>
      <w:numFmt w:val="chineseCountingThousand"/>
      <w:lvlText w:val="%3"/>
      <w:lvlJc w:val="left"/>
      <w:pPr>
        <w:tabs>
          <w:tab w:val="left" w:pos="0"/>
        </w:tabs>
        <w:ind w:left="992" w:hanging="567"/>
      </w:pPr>
    </w:lvl>
    <w:lvl w:ilvl="3">
      <w:start w:val="1"/>
      <w:numFmt w:val="chineseCountingThousand"/>
      <w:lvlText w:val="（%4）"/>
      <w:lvlJc w:val="left"/>
      <w:pPr>
        <w:tabs>
          <w:tab w:val="left" w:pos="0"/>
        </w:tabs>
        <w:ind w:left="420" w:hanging="420"/>
      </w:pPr>
    </w:lvl>
    <w:lvl w:ilvl="4">
      <w:start w:val="1"/>
      <w:numFmt w:val="decimal"/>
      <w:lvlText w:val="%5."/>
      <w:lvlJc w:val="left"/>
      <w:pPr>
        <w:tabs>
          <w:tab w:val="left" w:pos="0"/>
        </w:tabs>
        <w:ind w:left="420" w:hanging="420"/>
      </w:pPr>
    </w:lvl>
    <w:lvl w:ilvl="5">
      <w:start w:val="1"/>
      <w:numFmt w:val="decimal"/>
      <w:lvlText w:val="%6)"/>
      <w:lvlJc w:val="left"/>
      <w:pPr>
        <w:tabs>
          <w:tab w:val="left" w:pos="0"/>
        </w:tabs>
        <w:ind w:left="420" w:hanging="420"/>
      </w:pPr>
    </w:lvl>
    <w:lvl w:ilvl="6">
      <w:start w:val="1"/>
      <w:numFmt w:val="decimal"/>
      <w:lvlRestart w:val="2"/>
      <w:isLgl/>
      <w:lvlText w:val="%2-%7"/>
      <w:lvlJc w:val="left"/>
      <w:pPr>
        <w:tabs>
          <w:tab w:val="left" w:pos="0"/>
        </w:tabs>
        <w:ind w:left="420" w:hanging="420"/>
      </w:pPr>
    </w:lvl>
    <w:lvl w:ilvl="7">
      <w:start w:val="1"/>
      <w:numFmt w:val="decimal"/>
      <w:lvlText w:val="图%8."/>
      <w:lvlJc w:val="left"/>
      <w:pPr>
        <w:tabs>
          <w:tab w:val="left" w:pos="0"/>
        </w:tabs>
        <w:ind w:left="839" w:hanging="419"/>
      </w:pPr>
      <w:rPr>
        <w:rFonts w:hint="eastAsia"/>
      </w:rPr>
    </w:lvl>
    <w:lvl w:ilvl="8">
      <w:start w:val="1"/>
      <w:numFmt w:val="decimal"/>
      <w:lvlRestart w:val="2"/>
      <w:isLgl/>
      <w:lvlText w:val="表 %2-%9"/>
      <w:lvlJc w:val="left"/>
      <w:pPr>
        <w:tabs>
          <w:tab w:val="left" w:pos="0"/>
        </w:tabs>
        <w:ind w:left="42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11"/>
  </w:num>
  <w:num w:numId="11">
    <w:abstractNumId w:val="12"/>
  </w:num>
  <w:num w:numId="12">
    <w:abstractNumId w:val="10"/>
  </w:num>
  <w:num w:numId="13">
    <w:abstractNumId w:val="15"/>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C2FEB"/>
    <w:rsid w:val="00040E37"/>
    <w:rsid w:val="00044858"/>
    <w:rsid w:val="00056F87"/>
    <w:rsid w:val="00096B91"/>
    <w:rsid w:val="000A0AC7"/>
    <w:rsid w:val="00181DBC"/>
    <w:rsid w:val="00187C62"/>
    <w:rsid w:val="00192189"/>
    <w:rsid w:val="001C4F7F"/>
    <w:rsid w:val="00221202"/>
    <w:rsid w:val="002552BD"/>
    <w:rsid w:val="00264C8D"/>
    <w:rsid w:val="002A6F8C"/>
    <w:rsid w:val="002B5075"/>
    <w:rsid w:val="002D504C"/>
    <w:rsid w:val="00335311"/>
    <w:rsid w:val="0033712D"/>
    <w:rsid w:val="0036413A"/>
    <w:rsid w:val="00374E68"/>
    <w:rsid w:val="00384580"/>
    <w:rsid w:val="0038538E"/>
    <w:rsid w:val="003C6999"/>
    <w:rsid w:val="003F1C27"/>
    <w:rsid w:val="004065CF"/>
    <w:rsid w:val="004865F1"/>
    <w:rsid w:val="004C17B4"/>
    <w:rsid w:val="004F2482"/>
    <w:rsid w:val="005057BB"/>
    <w:rsid w:val="00507AA8"/>
    <w:rsid w:val="00535E76"/>
    <w:rsid w:val="00546940"/>
    <w:rsid w:val="00566F4E"/>
    <w:rsid w:val="00583E33"/>
    <w:rsid w:val="005B1462"/>
    <w:rsid w:val="00601ACD"/>
    <w:rsid w:val="006956D6"/>
    <w:rsid w:val="006B0C82"/>
    <w:rsid w:val="006B5BFA"/>
    <w:rsid w:val="006B7C01"/>
    <w:rsid w:val="006D4344"/>
    <w:rsid w:val="007038E1"/>
    <w:rsid w:val="00714B88"/>
    <w:rsid w:val="00721146"/>
    <w:rsid w:val="00751452"/>
    <w:rsid w:val="007E555C"/>
    <w:rsid w:val="0080263A"/>
    <w:rsid w:val="00805C17"/>
    <w:rsid w:val="008128CF"/>
    <w:rsid w:val="008A6927"/>
    <w:rsid w:val="008B0EA6"/>
    <w:rsid w:val="008E33D8"/>
    <w:rsid w:val="008F3721"/>
    <w:rsid w:val="0095205D"/>
    <w:rsid w:val="009978C0"/>
    <w:rsid w:val="009D0323"/>
    <w:rsid w:val="009F52A8"/>
    <w:rsid w:val="00A56413"/>
    <w:rsid w:val="00A66E45"/>
    <w:rsid w:val="00A8403E"/>
    <w:rsid w:val="00A95574"/>
    <w:rsid w:val="00AA0F80"/>
    <w:rsid w:val="00AD6741"/>
    <w:rsid w:val="00AF4961"/>
    <w:rsid w:val="00B745B1"/>
    <w:rsid w:val="00BB7ECA"/>
    <w:rsid w:val="00C05E13"/>
    <w:rsid w:val="00C44E3D"/>
    <w:rsid w:val="00CC6A48"/>
    <w:rsid w:val="00CE649A"/>
    <w:rsid w:val="00D03B3F"/>
    <w:rsid w:val="00D20013"/>
    <w:rsid w:val="00D2056C"/>
    <w:rsid w:val="00D41533"/>
    <w:rsid w:val="00D478FB"/>
    <w:rsid w:val="00D62582"/>
    <w:rsid w:val="00D75A87"/>
    <w:rsid w:val="00D8682E"/>
    <w:rsid w:val="00DA1127"/>
    <w:rsid w:val="00DA1652"/>
    <w:rsid w:val="00DA4A66"/>
    <w:rsid w:val="00DC2FEB"/>
    <w:rsid w:val="00DD170F"/>
    <w:rsid w:val="00DE735C"/>
    <w:rsid w:val="00E35960"/>
    <w:rsid w:val="00E5464C"/>
    <w:rsid w:val="00E57593"/>
    <w:rsid w:val="00E769C2"/>
    <w:rsid w:val="00EF4D18"/>
    <w:rsid w:val="00F0262F"/>
    <w:rsid w:val="00F157B9"/>
    <w:rsid w:val="00FB7EA3"/>
    <w:rsid w:val="00FD58C6"/>
    <w:rsid w:val="01495E6C"/>
    <w:rsid w:val="0C26128A"/>
    <w:rsid w:val="2AE4068A"/>
    <w:rsid w:val="2BF77611"/>
    <w:rsid w:val="36BD16C5"/>
    <w:rsid w:val="3ACB24DB"/>
    <w:rsid w:val="3C3E72F1"/>
    <w:rsid w:val="477E148F"/>
    <w:rsid w:val="499C12C5"/>
    <w:rsid w:val="53990623"/>
    <w:rsid w:val="5CC54E84"/>
    <w:rsid w:val="65491E0D"/>
    <w:rsid w:val="6CE37853"/>
    <w:rsid w:val="728F0865"/>
    <w:rsid w:val="766846D2"/>
    <w:rsid w:val="7A400204"/>
    <w:rsid w:val="7D51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qFormat="1"/>
    <w:lsdException w:name="annotation text" w:uiPriority="99" w:unhideWhenUsed="1" w:qFormat="1"/>
    <w:lsdException w:name="header" w:uiPriority="99" w:qFormat="1"/>
    <w:lsdException w:name="footer" w:uiPriority="99" w:qFormat="1"/>
    <w:lsdException w:name="index heading" w:semiHidden="1" w:qFormat="1"/>
    <w:lsdException w:name="caption" w:unhideWhenUsed="1" w:qFormat="1"/>
    <w:lsdException w:name="table of figures" w:uiPriority="99" w:qFormat="1"/>
    <w:lsdException w:name="envelope address" w:qFormat="1"/>
    <w:lsdException w:name="envelope return" w:qFormat="1"/>
    <w:lsdException w:name="footnote reference" w:uiPriority="99" w:qFormat="1"/>
    <w:lsdException w:name="annotation reference" w:uiPriority="99" w:qFormat="1"/>
    <w:lsdException w:name="line number" w:semiHidden="1" w:uiPriority="99" w:unhideWhenUsed="1"/>
    <w:lsdException w:name="page number" w:qFormat="1"/>
    <w:lsdException w:name="endnote reference" w:semiHidden="1" w:uiPriority="99" w:unhideWhenUsed="1"/>
    <w:lsdException w:name="endnote text" w:semiHidden="1" w:qFormat="1"/>
    <w:lsdException w:name="table of authorities" w:semiHidden="1" w:qFormat="1"/>
    <w:lsdException w:name="macro" w:semiHidden="1"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semiHidden="1" w:uiPriority="99" w:unhideWhenUsed="1" w:qFormat="1"/>
    <w:lsdException w:name="Body Text First Indent 2" w:semiHidden="1" w:uiPriority="99" w:unhideWhenUsed="1"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semiHidden="1" w:qFormat="1"/>
    <w:lsdException w:name="Plain Text" w:semiHidden="1" w:qFormat="1"/>
    <w:lsdException w:name="E-mail Signature"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qFormat="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qFormat="1"/>
    <w:lsdException w:name="Table Contemporary" w:qFormat="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1"/>
    <w:next w:val="a1"/>
    <w:link w:val="1Char"/>
    <w:qFormat/>
    <w:pPr>
      <w:ind w:left="865"/>
      <w:outlineLvl w:val="0"/>
    </w:pPr>
    <w:rPr>
      <w:rFonts w:ascii="Microsoft JhengHei" w:eastAsia="Microsoft JhengHei" w:hAnsi="Microsoft JhengHei" w:cs="Microsoft JhengHei"/>
      <w:b/>
      <w:bCs/>
      <w:sz w:val="32"/>
      <w:szCs w:val="32"/>
    </w:rPr>
  </w:style>
  <w:style w:type="paragraph" w:styleId="21">
    <w:name w:val="heading 2"/>
    <w:basedOn w:val="a1"/>
    <w:next w:val="31"/>
    <w:link w:val="2Char1"/>
    <w:qFormat/>
    <w:pPr>
      <w:keepNext/>
      <w:keepLines/>
      <w:autoSpaceDE/>
      <w:autoSpaceDN/>
      <w:spacing w:line="360" w:lineRule="auto"/>
      <w:jc w:val="center"/>
      <w:outlineLvl w:val="1"/>
    </w:pPr>
    <w:rPr>
      <w:rFonts w:ascii="黑体" w:hAnsi="黑体" w:cs="Calibri"/>
      <w:b/>
      <w:kern w:val="2"/>
      <w:sz w:val="32"/>
      <w:szCs w:val="32"/>
      <w:lang w:bidi="ar-SA"/>
    </w:rPr>
  </w:style>
  <w:style w:type="paragraph" w:styleId="31">
    <w:name w:val="heading 3"/>
    <w:basedOn w:val="a1"/>
    <w:next w:val="a1"/>
    <w:link w:val="3Char"/>
    <w:unhideWhenUsed/>
    <w:qFormat/>
    <w:pPr>
      <w:keepNext/>
      <w:keepLines/>
      <w:spacing w:before="260" w:after="260" w:line="416" w:lineRule="auto"/>
      <w:outlineLvl w:val="2"/>
    </w:pPr>
    <w:rPr>
      <w:b/>
      <w:bCs/>
      <w:sz w:val="32"/>
      <w:szCs w:val="32"/>
    </w:rPr>
  </w:style>
  <w:style w:type="paragraph" w:styleId="40">
    <w:name w:val="heading 4"/>
    <w:basedOn w:val="a1"/>
    <w:next w:val="a1"/>
    <w:link w:val="4Char"/>
    <w:qFormat/>
    <w:pPr>
      <w:keepNext/>
      <w:keepLines/>
      <w:autoSpaceDE/>
      <w:autoSpaceDN/>
      <w:spacing w:before="280" w:after="290" w:line="376" w:lineRule="auto"/>
      <w:jc w:val="both"/>
      <w:outlineLvl w:val="3"/>
    </w:pPr>
    <w:rPr>
      <w:rFonts w:ascii="黑体" w:eastAsia="Cambria Math" w:hAnsi="黑体" w:cs="Calibri"/>
      <w:b/>
      <w:bCs/>
      <w:kern w:val="2"/>
      <w:sz w:val="28"/>
      <w:szCs w:val="28"/>
      <w:lang w:val="en-US" w:bidi="ar-SA"/>
    </w:rPr>
  </w:style>
  <w:style w:type="paragraph" w:styleId="51">
    <w:name w:val="heading 5"/>
    <w:basedOn w:val="a1"/>
    <w:next w:val="a1"/>
    <w:link w:val="5Char"/>
    <w:qFormat/>
    <w:pPr>
      <w:keepNext/>
      <w:keepLines/>
      <w:autoSpaceDE/>
      <w:autoSpaceDN/>
      <w:spacing w:before="280" w:after="290" w:line="376" w:lineRule="auto"/>
      <w:jc w:val="both"/>
      <w:outlineLvl w:val="4"/>
    </w:pPr>
    <w:rPr>
      <w:rFonts w:ascii="Calibri" w:hAnsi="Calibri" w:cs="Calibri"/>
      <w:b/>
      <w:bCs/>
      <w:kern w:val="2"/>
      <w:sz w:val="28"/>
      <w:szCs w:val="28"/>
      <w:lang w:val="en-US" w:bidi="ar-SA"/>
    </w:rPr>
  </w:style>
  <w:style w:type="paragraph" w:styleId="6">
    <w:name w:val="heading 6"/>
    <w:basedOn w:val="a1"/>
    <w:next w:val="a1"/>
    <w:link w:val="6Char"/>
    <w:qFormat/>
    <w:pPr>
      <w:keepNext/>
      <w:keepLines/>
      <w:autoSpaceDE/>
      <w:autoSpaceDN/>
      <w:spacing w:before="240" w:after="64" w:line="320" w:lineRule="auto"/>
      <w:jc w:val="both"/>
      <w:outlineLvl w:val="5"/>
    </w:pPr>
    <w:rPr>
      <w:rFonts w:ascii="黑体" w:eastAsia="Cambria Math" w:hAnsi="黑体" w:cs="Calibri"/>
      <w:b/>
      <w:bCs/>
      <w:kern w:val="2"/>
      <w:sz w:val="24"/>
      <w:szCs w:val="24"/>
      <w:lang w:val="en-US" w:bidi="ar-SA"/>
    </w:rPr>
  </w:style>
  <w:style w:type="paragraph" w:styleId="7">
    <w:name w:val="heading 7"/>
    <w:basedOn w:val="a1"/>
    <w:next w:val="a1"/>
    <w:link w:val="7Char"/>
    <w:qFormat/>
    <w:pPr>
      <w:keepNext/>
      <w:keepLines/>
      <w:autoSpaceDE/>
      <w:autoSpaceDN/>
      <w:spacing w:before="240" w:after="64" w:line="320" w:lineRule="auto"/>
      <w:jc w:val="both"/>
      <w:outlineLvl w:val="6"/>
    </w:pPr>
    <w:rPr>
      <w:rFonts w:ascii="Calibri" w:hAnsi="Calibri" w:cs="Calibri"/>
      <w:b/>
      <w:bCs/>
      <w:kern w:val="2"/>
      <w:sz w:val="24"/>
      <w:szCs w:val="24"/>
      <w:lang w:val="en-US" w:bidi="ar-SA"/>
    </w:rPr>
  </w:style>
  <w:style w:type="paragraph" w:styleId="8">
    <w:name w:val="heading 8"/>
    <w:basedOn w:val="a1"/>
    <w:next w:val="a1"/>
    <w:link w:val="8Char"/>
    <w:qFormat/>
    <w:pPr>
      <w:keepNext/>
      <w:keepLines/>
      <w:autoSpaceDE/>
      <w:autoSpaceDN/>
      <w:spacing w:before="240" w:after="64" w:line="320" w:lineRule="auto"/>
      <w:jc w:val="both"/>
      <w:outlineLvl w:val="7"/>
    </w:pPr>
    <w:rPr>
      <w:rFonts w:ascii="黑体" w:eastAsia="Cambria Math" w:hAnsi="黑体" w:cs="Calibri"/>
      <w:kern w:val="2"/>
      <w:sz w:val="24"/>
      <w:szCs w:val="24"/>
      <w:lang w:val="en-US" w:bidi="ar-SA"/>
    </w:rPr>
  </w:style>
  <w:style w:type="paragraph" w:styleId="9">
    <w:name w:val="heading 9"/>
    <w:basedOn w:val="a1"/>
    <w:next w:val="a1"/>
    <w:link w:val="9Char"/>
    <w:qFormat/>
    <w:pPr>
      <w:keepNext/>
      <w:keepLines/>
      <w:autoSpaceDE/>
      <w:autoSpaceDN/>
      <w:spacing w:before="240" w:after="64" w:line="320" w:lineRule="auto"/>
      <w:jc w:val="both"/>
      <w:outlineLvl w:val="8"/>
    </w:pPr>
    <w:rPr>
      <w:rFonts w:ascii="黑体" w:eastAsia="Cambria Math" w:hAnsi="黑体" w:cs="Calibri"/>
      <w:kern w:val="2"/>
      <w:sz w:val="21"/>
      <w:szCs w:val="21"/>
      <w:lang w:val="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Char"/>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方正超大字符集" w:eastAsia="宋体" w:hAnsi="宋体-方正超大字符集" w:cs="宋体-方正超大字符集"/>
      <w:kern w:val="2"/>
      <w:sz w:val="24"/>
      <w:szCs w:val="24"/>
    </w:rPr>
  </w:style>
  <w:style w:type="paragraph" w:styleId="32">
    <w:name w:val="List 3"/>
    <w:basedOn w:val="a1"/>
    <w:qFormat/>
    <w:pPr>
      <w:autoSpaceDE/>
      <w:autoSpaceDN/>
      <w:spacing w:line="360" w:lineRule="auto"/>
      <w:ind w:left="100" w:hanging="200"/>
      <w:jc w:val="both"/>
    </w:pPr>
    <w:rPr>
      <w:rFonts w:ascii="Calibri" w:hAnsi="Calibri" w:cs="Calibri"/>
      <w:kern w:val="2"/>
      <w:sz w:val="21"/>
      <w:szCs w:val="24"/>
      <w:lang w:val="en-US" w:bidi="ar-SA"/>
    </w:rPr>
  </w:style>
  <w:style w:type="paragraph" w:styleId="2">
    <w:name w:val="List Number 2"/>
    <w:basedOn w:val="a1"/>
    <w:qFormat/>
    <w:pPr>
      <w:numPr>
        <w:numId w:val="1"/>
      </w:numPr>
      <w:autoSpaceDE/>
      <w:autoSpaceDN/>
      <w:spacing w:line="360" w:lineRule="auto"/>
      <w:jc w:val="both"/>
    </w:pPr>
    <w:rPr>
      <w:rFonts w:ascii="Calibri" w:hAnsi="Calibri" w:cs="Calibri"/>
      <w:kern w:val="2"/>
      <w:sz w:val="21"/>
      <w:szCs w:val="24"/>
      <w:lang w:val="en-US" w:bidi="ar-SA"/>
    </w:rPr>
  </w:style>
  <w:style w:type="paragraph" w:styleId="a6">
    <w:name w:val="table of authorities"/>
    <w:basedOn w:val="a1"/>
    <w:next w:val="a1"/>
    <w:semiHidden/>
    <w:qFormat/>
    <w:pPr>
      <w:autoSpaceDE/>
      <w:autoSpaceDN/>
      <w:spacing w:line="360" w:lineRule="auto"/>
      <w:ind w:left="420"/>
      <w:jc w:val="both"/>
    </w:pPr>
    <w:rPr>
      <w:rFonts w:ascii="Calibri" w:hAnsi="Calibri" w:cs="Calibri"/>
      <w:kern w:val="2"/>
      <w:sz w:val="21"/>
      <w:szCs w:val="24"/>
      <w:lang w:val="en-US" w:bidi="ar-SA"/>
    </w:rPr>
  </w:style>
  <w:style w:type="paragraph" w:styleId="a7">
    <w:name w:val="Note Heading"/>
    <w:basedOn w:val="a1"/>
    <w:next w:val="a1"/>
    <w:link w:val="Char0"/>
    <w:qFormat/>
    <w:pPr>
      <w:autoSpaceDE/>
      <w:autoSpaceDN/>
      <w:spacing w:line="360" w:lineRule="auto"/>
      <w:jc w:val="center"/>
    </w:pPr>
    <w:rPr>
      <w:rFonts w:ascii="Calibri" w:hAnsi="Calibri" w:cs="Calibri"/>
      <w:kern w:val="2"/>
      <w:sz w:val="21"/>
      <w:szCs w:val="24"/>
      <w:lang w:val="en-US" w:bidi="ar-SA"/>
    </w:rPr>
  </w:style>
  <w:style w:type="paragraph" w:styleId="4">
    <w:name w:val="List Bullet 4"/>
    <w:basedOn w:val="a1"/>
    <w:qFormat/>
    <w:pPr>
      <w:numPr>
        <w:numId w:val="2"/>
      </w:numPr>
      <w:autoSpaceDE/>
      <w:autoSpaceDN/>
      <w:spacing w:line="360" w:lineRule="auto"/>
      <w:jc w:val="both"/>
    </w:pPr>
    <w:rPr>
      <w:rFonts w:ascii="Calibri" w:hAnsi="Calibri" w:cs="Calibri"/>
      <w:kern w:val="2"/>
      <w:sz w:val="21"/>
      <w:szCs w:val="24"/>
      <w:lang w:val="en-US" w:bidi="ar-SA"/>
    </w:rPr>
  </w:style>
  <w:style w:type="paragraph" w:styleId="80">
    <w:name w:val="index 8"/>
    <w:basedOn w:val="a1"/>
    <w:next w:val="a1"/>
    <w:semiHidden/>
    <w:qFormat/>
    <w:pPr>
      <w:autoSpaceDE/>
      <w:autoSpaceDN/>
      <w:spacing w:line="360" w:lineRule="auto"/>
      <w:ind w:left="1400"/>
      <w:jc w:val="both"/>
    </w:pPr>
    <w:rPr>
      <w:rFonts w:ascii="Calibri" w:hAnsi="Calibri" w:cs="Calibri"/>
      <w:kern w:val="2"/>
      <w:sz w:val="21"/>
      <w:szCs w:val="24"/>
      <w:lang w:val="en-US" w:bidi="ar-SA"/>
    </w:rPr>
  </w:style>
  <w:style w:type="paragraph" w:styleId="a8">
    <w:name w:val="E-mail Signature"/>
    <w:basedOn w:val="a1"/>
    <w:link w:val="Char1"/>
    <w:qFormat/>
    <w:pPr>
      <w:autoSpaceDE/>
      <w:autoSpaceDN/>
      <w:spacing w:line="360" w:lineRule="auto"/>
      <w:jc w:val="both"/>
    </w:pPr>
    <w:rPr>
      <w:rFonts w:ascii="Calibri" w:hAnsi="Calibri" w:cs="Calibri"/>
      <w:kern w:val="2"/>
      <w:sz w:val="21"/>
      <w:szCs w:val="24"/>
      <w:lang w:val="en-US" w:bidi="ar-SA"/>
    </w:rPr>
  </w:style>
  <w:style w:type="paragraph" w:styleId="a">
    <w:name w:val="List Number"/>
    <w:basedOn w:val="a1"/>
    <w:qFormat/>
    <w:pPr>
      <w:numPr>
        <w:numId w:val="3"/>
      </w:numPr>
      <w:autoSpaceDE/>
      <w:autoSpaceDN/>
      <w:spacing w:line="360" w:lineRule="auto"/>
      <w:jc w:val="both"/>
    </w:pPr>
    <w:rPr>
      <w:rFonts w:ascii="Calibri" w:hAnsi="Calibri" w:cs="Calibri"/>
      <w:kern w:val="2"/>
      <w:sz w:val="21"/>
      <w:szCs w:val="24"/>
      <w:lang w:val="en-US" w:bidi="ar-SA"/>
    </w:rPr>
  </w:style>
  <w:style w:type="paragraph" w:styleId="a9">
    <w:name w:val="Normal Indent"/>
    <w:basedOn w:val="a1"/>
    <w:qFormat/>
    <w:pPr>
      <w:autoSpaceDE/>
      <w:autoSpaceDN/>
      <w:spacing w:line="360" w:lineRule="auto"/>
      <w:ind w:firstLine="420"/>
      <w:jc w:val="both"/>
    </w:pPr>
    <w:rPr>
      <w:rFonts w:ascii="Calibri" w:hAnsi="Calibri" w:cs="Calibri"/>
      <w:kern w:val="2"/>
      <w:sz w:val="21"/>
      <w:szCs w:val="24"/>
      <w:lang w:val="en-US" w:bidi="ar-SA"/>
    </w:rPr>
  </w:style>
  <w:style w:type="paragraph" w:styleId="aa">
    <w:name w:val="caption"/>
    <w:basedOn w:val="a1"/>
    <w:next w:val="a1"/>
    <w:link w:val="Char2"/>
    <w:unhideWhenUsed/>
    <w:qFormat/>
    <w:rPr>
      <w:rFonts w:asciiTheme="majorHAnsi" w:eastAsia="黑体" w:hAnsiTheme="majorHAnsi" w:cstheme="majorBidi"/>
      <w:sz w:val="20"/>
      <w:szCs w:val="20"/>
    </w:rPr>
  </w:style>
  <w:style w:type="paragraph" w:styleId="52">
    <w:name w:val="index 5"/>
    <w:basedOn w:val="a1"/>
    <w:next w:val="a1"/>
    <w:semiHidden/>
    <w:qFormat/>
    <w:pPr>
      <w:autoSpaceDE/>
      <w:autoSpaceDN/>
      <w:spacing w:line="360" w:lineRule="auto"/>
      <w:ind w:left="800"/>
      <w:jc w:val="both"/>
    </w:pPr>
    <w:rPr>
      <w:rFonts w:ascii="Calibri" w:hAnsi="Calibri" w:cs="Calibri"/>
      <w:kern w:val="2"/>
      <w:sz w:val="21"/>
      <w:szCs w:val="24"/>
      <w:lang w:val="en-US" w:bidi="ar-SA"/>
    </w:rPr>
  </w:style>
  <w:style w:type="paragraph" w:styleId="a0">
    <w:name w:val="List Bullet"/>
    <w:basedOn w:val="a1"/>
    <w:qFormat/>
    <w:pPr>
      <w:numPr>
        <w:numId w:val="4"/>
      </w:numPr>
      <w:autoSpaceDE/>
      <w:autoSpaceDN/>
      <w:spacing w:line="360" w:lineRule="auto"/>
      <w:jc w:val="both"/>
    </w:pPr>
    <w:rPr>
      <w:rFonts w:ascii="Calibri" w:hAnsi="Calibri" w:cs="Calibri"/>
      <w:kern w:val="2"/>
      <w:sz w:val="21"/>
      <w:szCs w:val="24"/>
      <w:lang w:val="en-US" w:bidi="ar-SA"/>
    </w:rPr>
  </w:style>
  <w:style w:type="paragraph" w:styleId="ab">
    <w:name w:val="envelope address"/>
    <w:basedOn w:val="a1"/>
    <w:qFormat/>
    <w:pPr>
      <w:framePr w:w="7920" w:h="1980" w:hRule="exact" w:hSpace="180" w:wrap="around" w:hAnchor="page" w:xAlign="center" w:yAlign="bottom"/>
      <w:autoSpaceDE/>
      <w:autoSpaceDN/>
      <w:snapToGrid w:val="0"/>
      <w:spacing w:line="360" w:lineRule="auto"/>
      <w:ind w:left="100"/>
      <w:jc w:val="both"/>
    </w:pPr>
    <w:rPr>
      <w:rFonts w:ascii="黑体" w:hAnsi="黑体" w:cs="黑体"/>
      <w:kern w:val="2"/>
      <w:sz w:val="24"/>
      <w:szCs w:val="24"/>
      <w:lang w:val="en-US" w:bidi="ar-SA"/>
    </w:rPr>
  </w:style>
  <w:style w:type="paragraph" w:styleId="ac">
    <w:name w:val="Document Map"/>
    <w:basedOn w:val="a1"/>
    <w:link w:val="Char3"/>
    <w:semiHidden/>
    <w:qFormat/>
    <w:pPr>
      <w:shd w:val="clear" w:color="auto" w:fill="000080"/>
      <w:autoSpaceDE/>
      <w:autoSpaceDN/>
      <w:spacing w:line="360" w:lineRule="auto"/>
      <w:jc w:val="both"/>
    </w:pPr>
    <w:rPr>
      <w:rFonts w:ascii="Calibri" w:hAnsi="Calibri" w:cs="Calibri"/>
      <w:kern w:val="2"/>
      <w:sz w:val="21"/>
      <w:szCs w:val="24"/>
      <w:lang w:val="en-US" w:bidi="ar-SA"/>
    </w:rPr>
  </w:style>
  <w:style w:type="paragraph" w:styleId="ad">
    <w:name w:val="toa heading"/>
    <w:basedOn w:val="a1"/>
    <w:next w:val="a1"/>
    <w:semiHidden/>
    <w:qFormat/>
    <w:pPr>
      <w:autoSpaceDE/>
      <w:autoSpaceDN/>
      <w:spacing w:before="120" w:line="360" w:lineRule="auto"/>
      <w:jc w:val="both"/>
    </w:pPr>
    <w:rPr>
      <w:rFonts w:ascii="黑体" w:hAnsi="黑体" w:cs="黑体"/>
      <w:kern w:val="2"/>
      <w:sz w:val="24"/>
      <w:szCs w:val="24"/>
      <w:lang w:val="en-US" w:bidi="ar-SA"/>
    </w:rPr>
  </w:style>
  <w:style w:type="paragraph" w:styleId="ae">
    <w:name w:val="annotation text"/>
    <w:basedOn w:val="a1"/>
    <w:link w:val="Char4"/>
    <w:uiPriority w:val="99"/>
    <w:unhideWhenUsed/>
    <w:qFormat/>
  </w:style>
  <w:style w:type="paragraph" w:styleId="60">
    <w:name w:val="index 6"/>
    <w:basedOn w:val="a1"/>
    <w:next w:val="a1"/>
    <w:semiHidden/>
    <w:qFormat/>
    <w:pPr>
      <w:autoSpaceDE/>
      <w:autoSpaceDN/>
      <w:spacing w:line="360" w:lineRule="auto"/>
      <w:ind w:left="1000"/>
      <w:jc w:val="both"/>
    </w:pPr>
    <w:rPr>
      <w:rFonts w:ascii="Calibri" w:hAnsi="Calibri" w:cs="Calibri"/>
      <w:kern w:val="2"/>
      <w:sz w:val="21"/>
      <w:szCs w:val="24"/>
      <w:lang w:val="en-US" w:bidi="ar-SA"/>
    </w:rPr>
  </w:style>
  <w:style w:type="paragraph" w:styleId="af">
    <w:name w:val="Salutation"/>
    <w:basedOn w:val="a1"/>
    <w:next w:val="a1"/>
    <w:link w:val="Char5"/>
    <w:qFormat/>
    <w:pPr>
      <w:autoSpaceDE/>
      <w:autoSpaceDN/>
      <w:spacing w:line="360" w:lineRule="auto"/>
      <w:jc w:val="both"/>
    </w:pPr>
    <w:rPr>
      <w:rFonts w:ascii="Calibri" w:hAnsi="Calibri" w:cs="Calibri"/>
      <w:kern w:val="2"/>
      <w:sz w:val="21"/>
      <w:szCs w:val="24"/>
      <w:lang w:val="en-US" w:bidi="ar-SA"/>
    </w:rPr>
  </w:style>
  <w:style w:type="paragraph" w:styleId="33">
    <w:name w:val="Body Text 3"/>
    <w:basedOn w:val="a1"/>
    <w:link w:val="3Char0"/>
    <w:qFormat/>
    <w:pPr>
      <w:autoSpaceDE/>
      <w:autoSpaceDN/>
      <w:spacing w:after="120" w:line="360" w:lineRule="auto"/>
      <w:jc w:val="both"/>
    </w:pPr>
    <w:rPr>
      <w:rFonts w:ascii="Calibri" w:hAnsi="Calibri" w:cs="Calibri"/>
      <w:kern w:val="2"/>
      <w:sz w:val="16"/>
      <w:szCs w:val="16"/>
      <w:lang w:val="en-US" w:bidi="ar-SA"/>
    </w:rPr>
  </w:style>
  <w:style w:type="paragraph" w:styleId="af0">
    <w:name w:val="Closing"/>
    <w:basedOn w:val="a1"/>
    <w:link w:val="Char6"/>
    <w:qFormat/>
    <w:pPr>
      <w:autoSpaceDE/>
      <w:autoSpaceDN/>
      <w:spacing w:line="360" w:lineRule="auto"/>
      <w:ind w:left="100"/>
      <w:jc w:val="both"/>
    </w:pPr>
    <w:rPr>
      <w:rFonts w:ascii="Calibri" w:hAnsi="Calibri" w:cs="Calibri"/>
      <w:kern w:val="2"/>
      <w:sz w:val="21"/>
      <w:szCs w:val="24"/>
      <w:lang w:val="en-US" w:bidi="ar-SA"/>
    </w:rPr>
  </w:style>
  <w:style w:type="paragraph" w:styleId="30">
    <w:name w:val="List Bullet 3"/>
    <w:basedOn w:val="a1"/>
    <w:qFormat/>
    <w:pPr>
      <w:numPr>
        <w:numId w:val="5"/>
      </w:numPr>
      <w:autoSpaceDE/>
      <w:autoSpaceDN/>
      <w:spacing w:line="360" w:lineRule="auto"/>
      <w:jc w:val="both"/>
    </w:pPr>
    <w:rPr>
      <w:rFonts w:ascii="Calibri" w:hAnsi="Calibri" w:cs="Calibri"/>
      <w:kern w:val="2"/>
      <w:sz w:val="21"/>
      <w:szCs w:val="24"/>
      <w:lang w:val="en-US" w:bidi="ar-SA"/>
    </w:rPr>
  </w:style>
  <w:style w:type="paragraph" w:styleId="af1">
    <w:name w:val="Body Text"/>
    <w:basedOn w:val="a1"/>
    <w:link w:val="Char7"/>
    <w:qFormat/>
    <w:rPr>
      <w:sz w:val="32"/>
      <w:szCs w:val="32"/>
    </w:rPr>
  </w:style>
  <w:style w:type="paragraph" w:styleId="af2">
    <w:name w:val="Body Text Indent"/>
    <w:basedOn w:val="a1"/>
    <w:link w:val="Char10"/>
    <w:qFormat/>
    <w:pPr>
      <w:autoSpaceDE/>
      <w:autoSpaceDN/>
      <w:spacing w:after="120"/>
      <w:ind w:left="420"/>
      <w:jc w:val="both"/>
    </w:pPr>
    <w:rPr>
      <w:rFonts w:asciiTheme="minorHAnsi" w:hAnsiTheme="minorHAnsi" w:cstheme="minorBidi"/>
      <w:kern w:val="2"/>
      <w:sz w:val="21"/>
      <w:szCs w:val="24"/>
      <w:lang w:val="en-US" w:bidi="ar-SA"/>
    </w:rPr>
  </w:style>
  <w:style w:type="paragraph" w:styleId="3">
    <w:name w:val="List Number 3"/>
    <w:basedOn w:val="a1"/>
    <w:qFormat/>
    <w:pPr>
      <w:numPr>
        <w:numId w:val="6"/>
      </w:numPr>
      <w:autoSpaceDE/>
      <w:autoSpaceDN/>
      <w:spacing w:line="360" w:lineRule="auto"/>
      <w:jc w:val="both"/>
    </w:pPr>
    <w:rPr>
      <w:rFonts w:ascii="Calibri" w:hAnsi="Calibri" w:cs="Calibri"/>
      <w:kern w:val="2"/>
      <w:sz w:val="21"/>
      <w:szCs w:val="24"/>
      <w:lang w:val="en-US" w:bidi="ar-SA"/>
    </w:rPr>
  </w:style>
  <w:style w:type="paragraph" w:styleId="22">
    <w:name w:val="List 2"/>
    <w:basedOn w:val="a1"/>
    <w:qFormat/>
    <w:pPr>
      <w:autoSpaceDE/>
      <w:autoSpaceDN/>
      <w:spacing w:line="360" w:lineRule="auto"/>
      <w:ind w:left="100" w:hanging="200"/>
      <w:jc w:val="both"/>
    </w:pPr>
    <w:rPr>
      <w:rFonts w:ascii="Calibri" w:hAnsi="Calibri" w:cs="Calibri"/>
      <w:kern w:val="2"/>
      <w:sz w:val="21"/>
      <w:szCs w:val="24"/>
      <w:lang w:val="en-US" w:bidi="ar-SA"/>
    </w:rPr>
  </w:style>
  <w:style w:type="paragraph" w:styleId="af3">
    <w:name w:val="List Continue"/>
    <w:basedOn w:val="a1"/>
    <w:qFormat/>
    <w:pPr>
      <w:autoSpaceDE/>
      <w:autoSpaceDN/>
      <w:spacing w:after="120" w:line="360" w:lineRule="auto"/>
      <w:ind w:left="420"/>
      <w:jc w:val="both"/>
    </w:pPr>
    <w:rPr>
      <w:rFonts w:ascii="Calibri" w:hAnsi="Calibri" w:cs="Calibri"/>
      <w:kern w:val="2"/>
      <w:sz w:val="21"/>
      <w:szCs w:val="24"/>
      <w:lang w:val="en-US" w:bidi="ar-SA"/>
    </w:rPr>
  </w:style>
  <w:style w:type="paragraph" w:styleId="af4">
    <w:name w:val="Block Text"/>
    <w:basedOn w:val="a1"/>
    <w:qFormat/>
    <w:pPr>
      <w:autoSpaceDE/>
      <w:autoSpaceDN/>
      <w:spacing w:after="120" w:line="360" w:lineRule="auto"/>
      <w:ind w:left="1440" w:right="1440"/>
      <w:jc w:val="both"/>
    </w:pPr>
    <w:rPr>
      <w:rFonts w:ascii="Calibri" w:hAnsi="Calibri" w:cs="Calibri"/>
      <w:kern w:val="2"/>
      <w:sz w:val="21"/>
      <w:szCs w:val="24"/>
      <w:lang w:val="en-US" w:bidi="ar-SA"/>
    </w:rPr>
  </w:style>
  <w:style w:type="paragraph" w:styleId="20">
    <w:name w:val="List Bullet 2"/>
    <w:basedOn w:val="a1"/>
    <w:qFormat/>
    <w:pPr>
      <w:numPr>
        <w:numId w:val="7"/>
      </w:numPr>
      <w:autoSpaceDE/>
      <w:autoSpaceDN/>
      <w:spacing w:line="360" w:lineRule="auto"/>
      <w:jc w:val="both"/>
    </w:pPr>
    <w:rPr>
      <w:rFonts w:ascii="Calibri" w:hAnsi="Calibri" w:cs="Calibri"/>
      <w:kern w:val="2"/>
      <w:sz w:val="21"/>
      <w:szCs w:val="24"/>
      <w:lang w:val="en-US" w:bidi="ar-SA"/>
    </w:rPr>
  </w:style>
  <w:style w:type="paragraph" w:styleId="HTML">
    <w:name w:val="HTML Address"/>
    <w:basedOn w:val="a1"/>
    <w:link w:val="HTMLChar"/>
    <w:qFormat/>
    <w:pPr>
      <w:autoSpaceDE/>
      <w:autoSpaceDN/>
      <w:spacing w:line="360" w:lineRule="auto"/>
      <w:jc w:val="both"/>
    </w:pPr>
    <w:rPr>
      <w:rFonts w:ascii="Calibri" w:hAnsi="Calibri" w:cs="Calibri"/>
      <w:i/>
      <w:iCs/>
      <w:kern w:val="2"/>
      <w:sz w:val="21"/>
      <w:szCs w:val="24"/>
      <w:lang w:val="en-US" w:bidi="ar-SA"/>
    </w:rPr>
  </w:style>
  <w:style w:type="paragraph" w:styleId="41">
    <w:name w:val="index 4"/>
    <w:basedOn w:val="a1"/>
    <w:next w:val="a1"/>
    <w:semiHidden/>
    <w:qFormat/>
    <w:pPr>
      <w:autoSpaceDE/>
      <w:autoSpaceDN/>
      <w:spacing w:line="360" w:lineRule="auto"/>
      <w:ind w:left="600"/>
      <w:jc w:val="both"/>
    </w:pPr>
    <w:rPr>
      <w:rFonts w:ascii="Calibri" w:hAnsi="Calibri" w:cs="Calibri"/>
      <w:kern w:val="2"/>
      <w:sz w:val="21"/>
      <w:szCs w:val="24"/>
      <w:lang w:val="en-US" w:bidi="ar-SA"/>
    </w:rPr>
  </w:style>
  <w:style w:type="paragraph" w:styleId="af5">
    <w:name w:val="Plain Text"/>
    <w:basedOn w:val="a1"/>
    <w:link w:val="Char8"/>
    <w:semiHidden/>
    <w:qFormat/>
    <w:pPr>
      <w:autoSpaceDE/>
      <w:autoSpaceDN/>
      <w:spacing w:line="360" w:lineRule="auto"/>
      <w:jc w:val="both"/>
    </w:pPr>
    <w:rPr>
      <w:rFonts w:hAnsi="宋体-方正超大字符集" w:cs="宋体-方正超大字符集"/>
      <w:kern w:val="2"/>
      <w:sz w:val="21"/>
      <w:szCs w:val="21"/>
      <w:lang w:val="en-US" w:bidi="ar-SA"/>
    </w:rPr>
  </w:style>
  <w:style w:type="paragraph" w:styleId="50">
    <w:name w:val="List Bullet 5"/>
    <w:basedOn w:val="a1"/>
    <w:qFormat/>
    <w:pPr>
      <w:numPr>
        <w:numId w:val="8"/>
      </w:numPr>
      <w:autoSpaceDE/>
      <w:autoSpaceDN/>
      <w:spacing w:line="360" w:lineRule="auto"/>
      <w:jc w:val="both"/>
    </w:pPr>
    <w:rPr>
      <w:rFonts w:ascii="Calibri" w:hAnsi="Calibri" w:cs="Calibri"/>
      <w:kern w:val="2"/>
      <w:sz w:val="21"/>
      <w:szCs w:val="24"/>
      <w:lang w:val="en-US" w:bidi="ar-SA"/>
    </w:rPr>
  </w:style>
  <w:style w:type="paragraph" w:styleId="42">
    <w:name w:val="List Number 4"/>
    <w:basedOn w:val="a1"/>
    <w:qFormat/>
    <w:pPr>
      <w:autoSpaceDE/>
      <w:autoSpaceDN/>
      <w:spacing w:line="360" w:lineRule="auto"/>
      <w:jc w:val="both"/>
    </w:pPr>
    <w:rPr>
      <w:rFonts w:ascii="Calibri" w:hAnsi="Calibri" w:cs="Calibri"/>
      <w:kern w:val="2"/>
      <w:sz w:val="21"/>
      <w:szCs w:val="24"/>
      <w:lang w:val="en-US" w:bidi="ar-SA"/>
    </w:rPr>
  </w:style>
  <w:style w:type="paragraph" w:styleId="34">
    <w:name w:val="index 3"/>
    <w:basedOn w:val="a1"/>
    <w:next w:val="a1"/>
    <w:semiHidden/>
    <w:qFormat/>
    <w:pPr>
      <w:autoSpaceDE/>
      <w:autoSpaceDN/>
      <w:spacing w:line="360" w:lineRule="auto"/>
      <w:ind w:left="400"/>
      <w:jc w:val="both"/>
    </w:pPr>
    <w:rPr>
      <w:rFonts w:ascii="Calibri" w:hAnsi="Calibri" w:cs="Calibri"/>
      <w:kern w:val="2"/>
      <w:sz w:val="21"/>
      <w:szCs w:val="24"/>
      <w:lang w:val="en-US" w:bidi="ar-SA"/>
    </w:rPr>
  </w:style>
  <w:style w:type="paragraph" w:styleId="af6">
    <w:name w:val="Date"/>
    <w:basedOn w:val="a1"/>
    <w:next w:val="a1"/>
    <w:link w:val="Char9"/>
    <w:qFormat/>
    <w:pPr>
      <w:autoSpaceDE/>
      <w:autoSpaceDN/>
      <w:spacing w:line="360" w:lineRule="auto"/>
      <w:ind w:left="100"/>
      <w:jc w:val="both"/>
    </w:pPr>
    <w:rPr>
      <w:rFonts w:ascii="Calibri" w:hAnsi="Calibri" w:cs="Calibri"/>
      <w:kern w:val="2"/>
      <w:sz w:val="21"/>
      <w:szCs w:val="24"/>
      <w:lang w:val="en-US" w:bidi="ar-SA"/>
    </w:rPr>
  </w:style>
  <w:style w:type="paragraph" w:styleId="23">
    <w:name w:val="Body Text Indent 2"/>
    <w:basedOn w:val="a1"/>
    <w:link w:val="2Char"/>
    <w:qFormat/>
    <w:pPr>
      <w:autoSpaceDE/>
      <w:autoSpaceDN/>
      <w:spacing w:after="120" w:line="480" w:lineRule="auto"/>
      <w:ind w:left="420"/>
      <w:jc w:val="both"/>
    </w:pPr>
    <w:rPr>
      <w:rFonts w:ascii="Calibri" w:hAnsi="Calibri" w:cs="Calibri"/>
      <w:kern w:val="2"/>
      <w:sz w:val="21"/>
      <w:szCs w:val="24"/>
      <w:lang w:val="en-US" w:bidi="ar-SA"/>
    </w:rPr>
  </w:style>
  <w:style w:type="paragraph" w:styleId="af7">
    <w:name w:val="endnote text"/>
    <w:basedOn w:val="a1"/>
    <w:link w:val="Chara"/>
    <w:semiHidden/>
    <w:qFormat/>
    <w:pPr>
      <w:autoSpaceDE/>
      <w:autoSpaceDN/>
      <w:snapToGrid w:val="0"/>
      <w:spacing w:line="360" w:lineRule="auto"/>
    </w:pPr>
    <w:rPr>
      <w:rFonts w:ascii="Calibri" w:hAnsi="Calibri" w:cs="Calibri"/>
      <w:kern w:val="2"/>
      <w:sz w:val="21"/>
      <w:szCs w:val="24"/>
      <w:lang w:val="en-US" w:bidi="ar-SA"/>
    </w:rPr>
  </w:style>
  <w:style w:type="paragraph" w:styleId="53">
    <w:name w:val="List Continue 5"/>
    <w:basedOn w:val="a1"/>
    <w:qFormat/>
    <w:pPr>
      <w:autoSpaceDE/>
      <w:autoSpaceDN/>
      <w:spacing w:after="120" w:line="360" w:lineRule="auto"/>
      <w:ind w:left="2100"/>
      <w:jc w:val="both"/>
    </w:pPr>
    <w:rPr>
      <w:rFonts w:ascii="Calibri" w:hAnsi="Calibri" w:cs="Calibri"/>
      <w:kern w:val="2"/>
      <w:sz w:val="21"/>
      <w:szCs w:val="24"/>
      <w:lang w:val="en-US" w:bidi="ar-SA"/>
    </w:rPr>
  </w:style>
  <w:style w:type="paragraph" w:styleId="af8">
    <w:name w:val="Balloon Text"/>
    <w:basedOn w:val="a1"/>
    <w:link w:val="Charb"/>
    <w:semiHidden/>
    <w:qFormat/>
    <w:pPr>
      <w:autoSpaceDE/>
      <w:autoSpaceDN/>
      <w:spacing w:line="360" w:lineRule="auto"/>
      <w:jc w:val="both"/>
    </w:pPr>
    <w:rPr>
      <w:rFonts w:ascii="Calibri" w:hAnsi="Calibri" w:cs="Calibri"/>
      <w:kern w:val="2"/>
      <w:sz w:val="18"/>
      <w:szCs w:val="18"/>
      <w:lang w:val="en-US" w:bidi="ar-SA"/>
    </w:rPr>
  </w:style>
  <w:style w:type="paragraph" w:styleId="af9">
    <w:name w:val="footer"/>
    <w:basedOn w:val="a1"/>
    <w:link w:val="Char11"/>
    <w:uiPriority w:val="99"/>
    <w:qFormat/>
    <w:pPr>
      <w:tabs>
        <w:tab w:val="center" w:pos="4153"/>
        <w:tab w:val="right" w:pos="8306"/>
      </w:tabs>
      <w:autoSpaceDE/>
      <w:autoSpaceDN/>
      <w:snapToGrid w:val="0"/>
    </w:pPr>
    <w:rPr>
      <w:rFonts w:asciiTheme="minorHAnsi" w:eastAsiaTheme="minorEastAsia" w:hAnsiTheme="minorHAnsi" w:cstheme="minorBidi"/>
      <w:kern w:val="2"/>
      <w:sz w:val="18"/>
      <w:szCs w:val="18"/>
      <w:lang w:val="en-US" w:eastAsia="en-US" w:bidi="ar-SA"/>
    </w:rPr>
  </w:style>
  <w:style w:type="paragraph" w:styleId="afa">
    <w:name w:val="envelope return"/>
    <w:basedOn w:val="a1"/>
    <w:qFormat/>
    <w:pPr>
      <w:autoSpaceDE/>
      <w:autoSpaceDN/>
      <w:snapToGrid w:val="0"/>
      <w:spacing w:line="360" w:lineRule="auto"/>
      <w:jc w:val="both"/>
    </w:pPr>
    <w:rPr>
      <w:rFonts w:ascii="黑体" w:hAnsi="黑体" w:cs="黑体"/>
      <w:kern w:val="2"/>
      <w:sz w:val="21"/>
      <w:szCs w:val="24"/>
      <w:lang w:val="en-US" w:bidi="ar-SA"/>
    </w:rPr>
  </w:style>
  <w:style w:type="paragraph" w:styleId="afb">
    <w:name w:val="header"/>
    <w:basedOn w:val="a1"/>
    <w:link w:val="Charc"/>
    <w:uiPriority w:val="99"/>
    <w:qFormat/>
    <w:pPr>
      <w:pBdr>
        <w:bottom w:val="single" w:sz="6" w:space="1" w:color="auto"/>
      </w:pBdr>
      <w:tabs>
        <w:tab w:val="center" w:pos="4153"/>
        <w:tab w:val="right" w:pos="8306"/>
      </w:tabs>
      <w:autoSpaceDE/>
      <w:autoSpaceDN/>
      <w:snapToGrid w:val="0"/>
      <w:jc w:val="center"/>
    </w:pPr>
    <w:rPr>
      <w:rFonts w:ascii="Calibri" w:hAnsi="Calibri" w:cs="Calibri"/>
      <w:kern w:val="2"/>
      <w:sz w:val="18"/>
      <w:szCs w:val="18"/>
      <w:lang w:val="en-US" w:bidi="ar-SA"/>
    </w:rPr>
  </w:style>
  <w:style w:type="paragraph" w:styleId="afc">
    <w:name w:val="Signature"/>
    <w:basedOn w:val="a1"/>
    <w:link w:val="Chard"/>
    <w:qFormat/>
    <w:pPr>
      <w:autoSpaceDE/>
      <w:autoSpaceDN/>
      <w:spacing w:line="360" w:lineRule="auto"/>
      <w:ind w:left="100"/>
      <w:jc w:val="both"/>
    </w:pPr>
    <w:rPr>
      <w:rFonts w:ascii="Calibri" w:hAnsi="Calibri" w:cs="Calibri"/>
      <w:kern w:val="2"/>
      <w:sz w:val="21"/>
      <w:szCs w:val="24"/>
      <w:lang w:val="en-US" w:bidi="ar-SA"/>
    </w:rPr>
  </w:style>
  <w:style w:type="paragraph" w:styleId="43">
    <w:name w:val="List Continue 4"/>
    <w:basedOn w:val="a1"/>
    <w:qFormat/>
    <w:pPr>
      <w:autoSpaceDE/>
      <w:autoSpaceDN/>
      <w:spacing w:after="120" w:line="360" w:lineRule="auto"/>
      <w:ind w:left="1680"/>
      <w:jc w:val="both"/>
    </w:pPr>
    <w:rPr>
      <w:rFonts w:ascii="Calibri" w:hAnsi="Calibri" w:cs="Calibri"/>
      <w:kern w:val="2"/>
      <w:sz w:val="21"/>
      <w:szCs w:val="24"/>
      <w:lang w:val="en-US" w:bidi="ar-SA"/>
    </w:rPr>
  </w:style>
  <w:style w:type="paragraph" w:styleId="afd">
    <w:name w:val="index heading"/>
    <w:basedOn w:val="a1"/>
    <w:next w:val="10"/>
    <w:semiHidden/>
    <w:qFormat/>
    <w:pPr>
      <w:autoSpaceDE/>
      <w:autoSpaceDN/>
      <w:spacing w:line="360" w:lineRule="auto"/>
      <w:jc w:val="both"/>
    </w:pPr>
    <w:rPr>
      <w:rFonts w:ascii="黑体" w:hAnsi="黑体" w:cs="黑体"/>
      <w:b/>
      <w:bCs/>
      <w:kern w:val="2"/>
      <w:sz w:val="21"/>
      <w:szCs w:val="24"/>
      <w:lang w:val="en-US" w:bidi="ar-SA"/>
    </w:rPr>
  </w:style>
  <w:style w:type="paragraph" w:styleId="10">
    <w:name w:val="index 1"/>
    <w:basedOn w:val="a1"/>
    <w:next w:val="a1"/>
    <w:semiHidden/>
    <w:unhideWhenUsed/>
    <w:qFormat/>
  </w:style>
  <w:style w:type="paragraph" w:styleId="afe">
    <w:name w:val="Subtitle"/>
    <w:basedOn w:val="a1"/>
    <w:link w:val="Chare"/>
    <w:qFormat/>
    <w:pPr>
      <w:autoSpaceDE/>
      <w:autoSpaceDN/>
      <w:spacing w:before="240" w:after="60" w:line="312" w:lineRule="auto"/>
      <w:jc w:val="center"/>
      <w:outlineLvl w:val="1"/>
    </w:pPr>
    <w:rPr>
      <w:rFonts w:ascii="黑体" w:hAnsi="黑体" w:cs="黑体"/>
      <w:b/>
      <w:bCs/>
      <w:kern w:val="28"/>
      <w:sz w:val="32"/>
      <w:szCs w:val="32"/>
      <w:lang w:val="en-US" w:bidi="ar-SA"/>
    </w:rPr>
  </w:style>
  <w:style w:type="paragraph" w:styleId="5">
    <w:name w:val="List Number 5"/>
    <w:basedOn w:val="a1"/>
    <w:qFormat/>
    <w:pPr>
      <w:numPr>
        <w:numId w:val="9"/>
      </w:numPr>
      <w:autoSpaceDE/>
      <w:autoSpaceDN/>
      <w:spacing w:line="360" w:lineRule="auto"/>
      <w:jc w:val="both"/>
    </w:pPr>
    <w:rPr>
      <w:rFonts w:ascii="Calibri" w:hAnsi="Calibri" w:cs="Calibri"/>
      <w:kern w:val="2"/>
      <w:sz w:val="21"/>
      <w:szCs w:val="24"/>
      <w:lang w:val="en-US" w:bidi="ar-SA"/>
    </w:rPr>
  </w:style>
  <w:style w:type="paragraph" w:styleId="aff">
    <w:name w:val="List"/>
    <w:basedOn w:val="a1"/>
    <w:qFormat/>
    <w:pPr>
      <w:autoSpaceDE/>
      <w:autoSpaceDN/>
      <w:spacing w:line="360" w:lineRule="auto"/>
      <w:ind w:left="200" w:hanging="200"/>
      <w:jc w:val="both"/>
    </w:pPr>
    <w:rPr>
      <w:rFonts w:ascii="Calibri" w:hAnsi="Calibri" w:cs="Calibri"/>
      <w:kern w:val="2"/>
      <w:sz w:val="21"/>
      <w:szCs w:val="24"/>
      <w:lang w:val="en-US" w:bidi="ar-SA"/>
    </w:rPr>
  </w:style>
  <w:style w:type="paragraph" w:styleId="aff0">
    <w:name w:val="footnote text"/>
    <w:basedOn w:val="a1"/>
    <w:link w:val="Char12"/>
    <w:semiHidden/>
    <w:qFormat/>
    <w:pPr>
      <w:autoSpaceDE/>
      <w:autoSpaceDN/>
      <w:snapToGrid w:val="0"/>
      <w:spacing w:line="360" w:lineRule="auto"/>
    </w:pPr>
    <w:rPr>
      <w:rFonts w:asciiTheme="minorHAnsi" w:eastAsiaTheme="minorEastAsia" w:hAnsiTheme="minorHAnsi" w:cstheme="minorBidi"/>
      <w:kern w:val="2"/>
      <w:sz w:val="18"/>
      <w:szCs w:val="18"/>
      <w:lang w:val="en-US" w:eastAsia="en-US" w:bidi="ar-SA"/>
    </w:rPr>
  </w:style>
  <w:style w:type="paragraph" w:styleId="54">
    <w:name w:val="List 5"/>
    <w:basedOn w:val="a1"/>
    <w:qFormat/>
    <w:pPr>
      <w:autoSpaceDE/>
      <w:autoSpaceDN/>
      <w:spacing w:line="360" w:lineRule="auto"/>
      <w:ind w:left="100" w:hanging="200"/>
      <w:jc w:val="both"/>
    </w:pPr>
    <w:rPr>
      <w:rFonts w:ascii="Calibri" w:hAnsi="Calibri" w:cs="Calibri"/>
      <w:kern w:val="2"/>
      <w:sz w:val="21"/>
      <w:szCs w:val="24"/>
      <w:lang w:val="en-US" w:bidi="ar-SA"/>
    </w:rPr>
  </w:style>
  <w:style w:type="paragraph" w:styleId="35">
    <w:name w:val="Body Text Indent 3"/>
    <w:basedOn w:val="a1"/>
    <w:link w:val="3Char1"/>
    <w:qFormat/>
    <w:pPr>
      <w:autoSpaceDE/>
      <w:autoSpaceDN/>
      <w:spacing w:after="120" w:line="360" w:lineRule="auto"/>
      <w:ind w:left="420"/>
      <w:jc w:val="both"/>
    </w:pPr>
    <w:rPr>
      <w:rFonts w:ascii="Calibri" w:hAnsi="Calibri" w:cs="Calibri"/>
      <w:kern w:val="2"/>
      <w:sz w:val="16"/>
      <w:szCs w:val="16"/>
      <w:lang w:val="en-US" w:bidi="ar-SA"/>
    </w:rPr>
  </w:style>
  <w:style w:type="paragraph" w:styleId="70">
    <w:name w:val="index 7"/>
    <w:basedOn w:val="a1"/>
    <w:next w:val="a1"/>
    <w:semiHidden/>
    <w:qFormat/>
    <w:pPr>
      <w:autoSpaceDE/>
      <w:autoSpaceDN/>
      <w:spacing w:line="360" w:lineRule="auto"/>
      <w:ind w:left="1200"/>
      <w:jc w:val="both"/>
    </w:pPr>
    <w:rPr>
      <w:rFonts w:ascii="Calibri" w:hAnsi="Calibri" w:cs="Calibri"/>
      <w:kern w:val="2"/>
      <w:sz w:val="21"/>
      <w:szCs w:val="24"/>
      <w:lang w:val="en-US" w:bidi="ar-SA"/>
    </w:rPr>
  </w:style>
  <w:style w:type="paragraph" w:styleId="90">
    <w:name w:val="index 9"/>
    <w:basedOn w:val="a1"/>
    <w:next w:val="a1"/>
    <w:semiHidden/>
    <w:qFormat/>
    <w:pPr>
      <w:autoSpaceDE/>
      <w:autoSpaceDN/>
      <w:spacing w:line="360" w:lineRule="auto"/>
      <w:ind w:left="1600"/>
      <w:jc w:val="both"/>
    </w:pPr>
    <w:rPr>
      <w:rFonts w:ascii="Calibri" w:hAnsi="Calibri" w:cs="Calibri"/>
      <w:kern w:val="2"/>
      <w:sz w:val="21"/>
      <w:szCs w:val="24"/>
      <w:lang w:val="en-US" w:bidi="ar-SA"/>
    </w:rPr>
  </w:style>
  <w:style w:type="paragraph" w:styleId="aff1">
    <w:name w:val="table of figures"/>
    <w:basedOn w:val="a1"/>
    <w:next w:val="a1"/>
    <w:link w:val="Charf"/>
    <w:uiPriority w:val="99"/>
    <w:qFormat/>
    <w:pPr>
      <w:autoSpaceDE/>
      <w:autoSpaceDN/>
      <w:spacing w:line="360" w:lineRule="auto"/>
      <w:ind w:left="200" w:hanging="200"/>
      <w:jc w:val="both"/>
    </w:pPr>
    <w:rPr>
      <w:rFonts w:asciiTheme="minorHAnsi" w:eastAsiaTheme="minorEastAsia" w:hAnsiTheme="minorHAnsi" w:cstheme="minorBidi"/>
      <w:kern w:val="2"/>
      <w:sz w:val="21"/>
      <w:szCs w:val="24"/>
      <w:lang w:val="en-US" w:eastAsia="en-US" w:bidi="ar-SA"/>
    </w:rPr>
  </w:style>
  <w:style w:type="paragraph" w:styleId="24">
    <w:name w:val="Body Text 2"/>
    <w:basedOn w:val="a1"/>
    <w:link w:val="2Char0"/>
    <w:qFormat/>
    <w:pPr>
      <w:autoSpaceDE/>
      <w:autoSpaceDN/>
      <w:spacing w:after="120" w:line="480" w:lineRule="auto"/>
      <w:jc w:val="both"/>
    </w:pPr>
    <w:rPr>
      <w:rFonts w:ascii="Calibri" w:hAnsi="Calibri" w:cs="Calibri"/>
      <w:kern w:val="2"/>
      <w:sz w:val="21"/>
      <w:szCs w:val="24"/>
      <w:lang w:val="en-US" w:bidi="ar-SA"/>
    </w:rPr>
  </w:style>
  <w:style w:type="paragraph" w:styleId="44">
    <w:name w:val="List 4"/>
    <w:basedOn w:val="a1"/>
    <w:qFormat/>
    <w:pPr>
      <w:autoSpaceDE/>
      <w:autoSpaceDN/>
      <w:spacing w:line="360" w:lineRule="auto"/>
      <w:ind w:left="100" w:hanging="200"/>
      <w:jc w:val="both"/>
    </w:pPr>
    <w:rPr>
      <w:rFonts w:ascii="Calibri" w:hAnsi="Calibri" w:cs="Calibri"/>
      <w:kern w:val="2"/>
      <w:sz w:val="21"/>
      <w:szCs w:val="24"/>
      <w:lang w:val="en-US" w:bidi="ar-SA"/>
    </w:rPr>
  </w:style>
  <w:style w:type="paragraph" w:styleId="25">
    <w:name w:val="List Continue 2"/>
    <w:basedOn w:val="a1"/>
    <w:qFormat/>
    <w:pPr>
      <w:autoSpaceDE/>
      <w:autoSpaceDN/>
      <w:spacing w:after="120" w:line="360" w:lineRule="auto"/>
      <w:ind w:left="840"/>
      <w:jc w:val="both"/>
    </w:pPr>
    <w:rPr>
      <w:rFonts w:ascii="Calibri" w:hAnsi="Calibri" w:cs="Calibri"/>
      <w:kern w:val="2"/>
      <w:sz w:val="21"/>
      <w:szCs w:val="24"/>
      <w:lang w:val="en-US" w:bidi="ar-SA"/>
    </w:rPr>
  </w:style>
  <w:style w:type="paragraph" w:styleId="aff2">
    <w:name w:val="Message Header"/>
    <w:basedOn w:val="a1"/>
    <w:link w:val="Charf0"/>
    <w:qFormat/>
    <w:pPr>
      <w:pBdr>
        <w:top w:val="single" w:sz="6" w:space="1" w:color="auto"/>
        <w:left w:val="single" w:sz="6" w:space="1" w:color="auto"/>
        <w:bottom w:val="single" w:sz="6" w:space="1" w:color="auto"/>
        <w:right w:val="single" w:sz="6" w:space="1" w:color="auto"/>
      </w:pBdr>
      <w:shd w:val="pct20" w:color="auto" w:fill="auto"/>
      <w:autoSpaceDE/>
      <w:autoSpaceDN/>
      <w:spacing w:line="360" w:lineRule="auto"/>
      <w:ind w:left="1080" w:hanging="1080"/>
      <w:jc w:val="both"/>
    </w:pPr>
    <w:rPr>
      <w:rFonts w:ascii="黑体" w:hAnsi="黑体" w:cs="黑体"/>
      <w:kern w:val="2"/>
      <w:sz w:val="24"/>
      <w:szCs w:val="24"/>
      <w:lang w:val="en-US" w:bidi="ar-SA"/>
    </w:rPr>
  </w:style>
  <w:style w:type="paragraph" w:styleId="HTML0">
    <w:name w:val="HTML Preformatted"/>
    <w:basedOn w:val="a1"/>
    <w:link w:val="HTMLChar0"/>
    <w:qFormat/>
    <w:pPr>
      <w:autoSpaceDE/>
      <w:autoSpaceDN/>
      <w:spacing w:line="360" w:lineRule="auto"/>
      <w:jc w:val="both"/>
    </w:pPr>
    <w:rPr>
      <w:rFonts w:ascii="宋体-方正超大字符集" w:hAnsi="宋体-方正超大字符集" w:cs="宋体-方正超大字符集"/>
      <w:kern w:val="2"/>
      <w:sz w:val="20"/>
      <w:szCs w:val="20"/>
      <w:lang w:val="en-US" w:bidi="ar-SA"/>
    </w:rPr>
  </w:style>
  <w:style w:type="paragraph" w:styleId="aff3">
    <w:name w:val="Normal (Web)"/>
    <w:basedOn w:val="a1"/>
    <w:uiPriority w:val="99"/>
    <w:semiHidden/>
    <w:unhideWhenUsed/>
    <w:qFormat/>
    <w:pPr>
      <w:widowControl/>
      <w:autoSpaceDE/>
      <w:autoSpaceDN/>
      <w:spacing w:before="100" w:beforeAutospacing="1" w:after="100" w:afterAutospacing="1"/>
    </w:pPr>
    <w:rPr>
      <w:sz w:val="24"/>
      <w:szCs w:val="24"/>
      <w:lang w:val="en-US" w:bidi="ar-SA"/>
    </w:rPr>
  </w:style>
  <w:style w:type="paragraph" w:styleId="36">
    <w:name w:val="List Continue 3"/>
    <w:basedOn w:val="a1"/>
    <w:qFormat/>
    <w:pPr>
      <w:autoSpaceDE/>
      <w:autoSpaceDN/>
      <w:spacing w:after="120" w:line="360" w:lineRule="auto"/>
      <w:ind w:left="1260"/>
      <w:jc w:val="both"/>
    </w:pPr>
    <w:rPr>
      <w:rFonts w:ascii="Calibri" w:hAnsi="Calibri" w:cs="Calibri"/>
      <w:kern w:val="2"/>
      <w:sz w:val="21"/>
      <w:szCs w:val="24"/>
      <w:lang w:val="en-US" w:bidi="ar-SA"/>
    </w:rPr>
  </w:style>
  <w:style w:type="paragraph" w:styleId="26">
    <w:name w:val="index 2"/>
    <w:basedOn w:val="a1"/>
    <w:next w:val="a1"/>
    <w:semiHidden/>
    <w:qFormat/>
    <w:pPr>
      <w:autoSpaceDE/>
      <w:autoSpaceDN/>
      <w:spacing w:line="360" w:lineRule="auto"/>
      <w:ind w:left="200"/>
      <w:jc w:val="both"/>
    </w:pPr>
    <w:rPr>
      <w:rFonts w:ascii="Calibri" w:hAnsi="Calibri" w:cs="Calibri"/>
      <w:kern w:val="2"/>
      <w:sz w:val="21"/>
      <w:szCs w:val="24"/>
      <w:lang w:val="en-US" w:bidi="ar-SA"/>
    </w:rPr>
  </w:style>
  <w:style w:type="paragraph" w:styleId="aff4">
    <w:name w:val="Title"/>
    <w:basedOn w:val="a1"/>
    <w:link w:val="Charf1"/>
    <w:qFormat/>
    <w:pPr>
      <w:autoSpaceDE/>
      <w:autoSpaceDN/>
      <w:spacing w:before="240" w:after="60" w:line="360" w:lineRule="auto"/>
      <w:jc w:val="center"/>
      <w:outlineLvl w:val="0"/>
    </w:pPr>
    <w:rPr>
      <w:rFonts w:ascii="黑体" w:hAnsi="黑体" w:cs="黑体"/>
      <w:b/>
      <w:bCs/>
      <w:kern w:val="2"/>
      <w:sz w:val="32"/>
      <w:szCs w:val="32"/>
      <w:lang w:val="en-US" w:bidi="ar-SA"/>
    </w:rPr>
  </w:style>
  <w:style w:type="paragraph" w:styleId="aff5">
    <w:name w:val="annotation subject"/>
    <w:basedOn w:val="ae"/>
    <w:next w:val="ae"/>
    <w:link w:val="Charf2"/>
    <w:semiHidden/>
    <w:qFormat/>
    <w:pPr>
      <w:autoSpaceDE/>
      <w:autoSpaceDN/>
      <w:spacing w:line="360" w:lineRule="auto"/>
    </w:pPr>
    <w:rPr>
      <w:rFonts w:ascii="Calibri" w:hAnsi="Calibri" w:cs="Calibri"/>
      <w:b/>
      <w:bCs/>
      <w:kern w:val="2"/>
      <w:sz w:val="21"/>
      <w:szCs w:val="24"/>
      <w:lang w:bidi="ar-SA"/>
    </w:rPr>
  </w:style>
  <w:style w:type="paragraph" w:styleId="aff6">
    <w:name w:val="Body Text First Indent"/>
    <w:basedOn w:val="af1"/>
    <w:link w:val="Charf3"/>
    <w:uiPriority w:val="99"/>
    <w:semiHidden/>
    <w:unhideWhenUsed/>
    <w:qFormat/>
    <w:pPr>
      <w:spacing w:after="120"/>
      <w:ind w:firstLineChars="100" w:firstLine="420"/>
    </w:pPr>
    <w:rPr>
      <w:sz w:val="22"/>
      <w:szCs w:val="22"/>
    </w:rPr>
  </w:style>
  <w:style w:type="paragraph" w:styleId="27">
    <w:name w:val="Body Text First Indent 2"/>
    <w:basedOn w:val="af2"/>
    <w:link w:val="2Char2"/>
    <w:uiPriority w:val="99"/>
    <w:semiHidden/>
    <w:unhideWhenUsed/>
    <w:qFormat/>
    <w:pPr>
      <w:autoSpaceDE w:val="0"/>
      <w:autoSpaceDN w:val="0"/>
      <w:ind w:leftChars="200" w:left="200" w:firstLineChars="200" w:firstLine="420"/>
      <w:jc w:val="left"/>
    </w:pPr>
    <w:rPr>
      <w:rFonts w:ascii="宋体" w:hAnsi="宋体" w:cs="宋体"/>
      <w:kern w:val="0"/>
      <w:sz w:val="22"/>
      <w:szCs w:val="22"/>
      <w:lang w:val="zh-CN" w:bidi="zh-CN"/>
    </w:rPr>
  </w:style>
  <w:style w:type="table" w:styleId="aff7">
    <w:name w:val="Table Grid"/>
    <w:basedOn w:val="a3"/>
    <w:qFormat/>
    <w:rPr>
      <w:rFonts w:ascii="Calibri" w:eastAsia="宋体"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45">
    <w:name w:val="Table Classic 4"/>
    <w:basedOn w:val="a3"/>
    <w:qFormat/>
    <w:pPr>
      <w:spacing w:line="360" w:lineRule="auto"/>
      <w:jc w:val="both"/>
    </w:pPr>
    <w:rPr>
      <w:rFonts w:ascii="Calibri" w:eastAsia="宋体" w:hAnsi="Calibri" w:cs="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7">
    <w:name w:val="Table 3D effects 3"/>
    <w:basedOn w:val="a3"/>
    <w:uiPriority w:val="99"/>
    <w:semiHidden/>
    <w:unhideWhenUsed/>
    <w:qFormat/>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8">
    <w:name w:val="Table Contemporary"/>
    <w:basedOn w:val="a3"/>
    <w:qFormat/>
    <w:pPr>
      <w:spacing w:line="360" w:lineRule="auto"/>
      <w:jc w:val="both"/>
    </w:pPr>
    <w:rPr>
      <w:rFonts w:ascii="Calibri" w:eastAsia="宋体" w:hAnsi="Calibri" w:cs="Calibri"/>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aff9">
    <w:name w:val="Strong"/>
    <w:basedOn w:val="a2"/>
    <w:uiPriority w:val="22"/>
    <w:qFormat/>
    <w:rPr>
      <w:b/>
      <w:bCs/>
    </w:rPr>
  </w:style>
  <w:style w:type="character" w:styleId="affa">
    <w:name w:val="page number"/>
    <w:qFormat/>
    <w:rPr>
      <w:rFonts w:ascii="Calibri" w:hAnsi="Calibri"/>
    </w:rPr>
  </w:style>
  <w:style w:type="character" w:styleId="affb">
    <w:name w:val="FollowedHyperlink"/>
    <w:uiPriority w:val="99"/>
    <w:qFormat/>
    <w:rPr>
      <w:color w:val="800080"/>
      <w:u w:val="single"/>
    </w:rPr>
  </w:style>
  <w:style w:type="character" w:styleId="affc">
    <w:name w:val="Hyperlink"/>
    <w:uiPriority w:val="99"/>
    <w:qFormat/>
    <w:rPr>
      <w:color w:val="0000FF"/>
      <w:u w:val="single"/>
    </w:rPr>
  </w:style>
  <w:style w:type="character" w:styleId="affd">
    <w:name w:val="annotation reference"/>
    <w:uiPriority w:val="99"/>
    <w:qFormat/>
    <w:rPr>
      <w:sz w:val="21"/>
      <w:szCs w:val="21"/>
    </w:rPr>
  </w:style>
  <w:style w:type="character" w:styleId="affe">
    <w:name w:val="footnote reference"/>
    <w:uiPriority w:val="99"/>
    <w:qFormat/>
    <w:rPr>
      <w:vertAlign w:val="superscri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ff">
    <w:name w:val="List Paragraph"/>
    <w:basedOn w:val="a1"/>
    <w:uiPriority w:val="1"/>
    <w:qFormat/>
    <w:pPr>
      <w:ind w:left="1184" w:hanging="323"/>
    </w:pPr>
  </w:style>
  <w:style w:type="paragraph" w:customStyle="1" w:styleId="TableParagraph">
    <w:name w:val="Table Paragraph"/>
    <w:basedOn w:val="a1"/>
    <w:uiPriority w:val="1"/>
    <w:qFormat/>
    <w:pPr>
      <w:ind w:left="110"/>
    </w:pPr>
  </w:style>
  <w:style w:type="paragraph" w:customStyle="1" w:styleId="msolistparagraph0">
    <w:name w:val="msolistparagraph"/>
    <w:basedOn w:val="a1"/>
    <w:qFormat/>
    <w:pPr>
      <w:autoSpaceDE/>
      <w:autoSpaceDN/>
      <w:ind w:firstLineChars="200" w:firstLine="420"/>
      <w:jc w:val="both"/>
    </w:pPr>
    <w:rPr>
      <w:rFonts w:ascii="Calibri" w:hAnsi="Calibri" w:cs="Times New Roman"/>
      <w:kern w:val="2"/>
      <w:sz w:val="21"/>
      <w:szCs w:val="21"/>
      <w:lang w:val="en-US" w:bidi="ar-SA"/>
    </w:rPr>
  </w:style>
  <w:style w:type="paragraph" w:customStyle="1" w:styleId="MycosDescription">
    <w:name w:val="MycosDescription"/>
    <w:next w:val="af1"/>
    <w:qFormat/>
    <w:pPr>
      <w:keepNext/>
      <w:keepLines/>
      <w:spacing w:line="360" w:lineRule="auto"/>
      <w:ind w:firstLine="420"/>
    </w:pPr>
    <w:rPr>
      <w:rFonts w:ascii="Calibri" w:eastAsia="宋体" w:hAnsi="Calibri" w:cs="Calibri"/>
      <w:sz w:val="21"/>
    </w:rPr>
  </w:style>
  <w:style w:type="paragraph" w:customStyle="1" w:styleId="MycosNote">
    <w:name w:val="MycosNote"/>
    <w:qFormat/>
    <w:pPr>
      <w:spacing w:line="360" w:lineRule="auto"/>
    </w:pPr>
    <w:rPr>
      <w:rFonts w:ascii="Calibri" w:eastAsia="宋体" w:hAnsi="Calibri" w:cs="Calibri"/>
      <w:sz w:val="18"/>
    </w:rPr>
  </w:style>
  <w:style w:type="paragraph" w:customStyle="1" w:styleId="MycosCaption">
    <w:name w:val="MycosCaption"/>
    <w:basedOn w:val="aa"/>
    <w:qFormat/>
    <w:pPr>
      <w:keepNext/>
      <w:autoSpaceDE/>
      <w:autoSpaceDN/>
      <w:spacing w:line="360" w:lineRule="auto"/>
      <w:ind w:left="420" w:hanging="420"/>
    </w:pPr>
    <w:rPr>
      <w:rFonts w:ascii="Calibri" w:eastAsia="宋体" w:hAnsi="Calibri" w:cs="Calibri"/>
      <w:b/>
      <w:kern w:val="2"/>
      <w:sz w:val="18"/>
      <w:szCs w:val="18"/>
      <w:lang w:bidi="ar-SA"/>
    </w:rPr>
  </w:style>
  <w:style w:type="character" w:customStyle="1" w:styleId="3Char">
    <w:name w:val="标题 3 Char"/>
    <w:basedOn w:val="a2"/>
    <w:link w:val="31"/>
    <w:qFormat/>
    <w:rPr>
      <w:rFonts w:ascii="宋体" w:eastAsia="宋体" w:hAnsi="宋体" w:cs="宋体"/>
      <w:b/>
      <w:bCs/>
      <w:sz w:val="32"/>
      <w:szCs w:val="32"/>
      <w:lang w:val="zh-CN" w:eastAsia="zh-CN" w:bidi="zh-CN"/>
    </w:rPr>
  </w:style>
  <w:style w:type="character" w:customStyle="1" w:styleId="310">
    <w:name w:val="标题 3 字符1"/>
    <w:qFormat/>
    <w:rPr>
      <w:rFonts w:ascii="黑体" w:eastAsia="宋体" w:hAnsi="黑体" w:cs="黑体"/>
      <w:b/>
      <w:kern w:val="2"/>
      <w:sz w:val="21"/>
      <w:szCs w:val="32"/>
      <w:lang w:val="en-US" w:eastAsia="zh-CN" w:bidi="ar-SA"/>
    </w:rPr>
  </w:style>
  <w:style w:type="paragraph" w:customStyle="1" w:styleId="MycosHeader3">
    <w:name w:val="MycosHeader3"/>
    <w:basedOn w:val="31"/>
    <w:qFormat/>
    <w:pPr>
      <w:tabs>
        <w:tab w:val="left" w:pos="0"/>
      </w:tabs>
      <w:autoSpaceDE/>
      <w:autoSpaceDN/>
      <w:spacing w:before="120" w:after="120" w:line="360" w:lineRule="auto"/>
      <w:ind w:left="420" w:hanging="420"/>
    </w:pPr>
    <w:rPr>
      <w:rFonts w:ascii="Calibri" w:hAnsi="Calibri" w:cs="Calibri"/>
      <w:bCs w:val="0"/>
      <w:kern w:val="2"/>
      <w:sz w:val="21"/>
      <w:lang w:val="en-US" w:bidi="ar-SA"/>
    </w:rPr>
  </w:style>
  <w:style w:type="character" w:customStyle="1" w:styleId="2Char3">
    <w:name w:val="标题 2 Char"/>
    <w:basedOn w:val="a2"/>
    <w:uiPriority w:val="9"/>
    <w:semiHidden/>
    <w:qFormat/>
    <w:rPr>
      <w:rFonts w:asciiTheme="majorHAnsi" w:eastAsiaTheme="majorEastAsia" w:hAnsiTheme="majorHAnsi" w:cstheme="majorBidi"/>
      <w:b/>
      <w:bCs/>
      <w:sz w:val="32"/>
      <w:szCs w:val="32"/>
      <w:lang w:val="zh-CN" w:eastAsia="zh-CN" w:bidi="zh-CN"/>
    </w:rPr>
  </w:style>
  <w:style w:type="character" w:customStyle="1" w:styleId="4Char">
    <w:name w:val="标题 4 Char"/>
    <w:basedOn w:val="a2"/>
    <w:link w:val="40"/>
    <w:qFormat/>
    <w:rPr>
      <w:rFonts w:ascii="黑体" w:eastAsia="Cambria Math" w:hAnsi="黑体" w:cs="Calibri"/>
      <w:b/>
      <w:bCs/>
      <w:kern w:val="2"/>
      <w:sz w:val="28"/>
      <w:szCs w:val="28"/>
      <w:lang w:eastAsia="zh-CN"/>
    </w:rPr>
  </w:style>
  <w:style w:type="character" w:customStyle="1" w:styleId="5Char">
    <w:name w:val="标题 5 Char"/>
    <w:basedOn w:val="a2"/>
    <w:link w:val="51"/>
    <w:qFormat/>
    <w:rPr>
      <w:rFonts w:ascii="Calibri" w:eastAsia="宋体" w:hAnsi="Calibri" w:cs="Calibri"/>
      <w:b/>
      <w:bCs/>
      <w:kern w:val="2"/>
      <w:sz w:val="28"/>
      <w:szCs w:val="28"/>
      <w:lang w:eastAsia="zh-CN"/>
    </w:rPr>
  </w:style>
  <w:style w:type="character" w:customStyle="1" w:styleId="6Char">
    <w:name w:val="标题 6 Char"/>
    <w:basedOn w:val="a2"/>
    <w:link w:val="6"/>
    <w:qFormat/>
    <w:rPr>
      <w:rFonts w:ascii="黑体" w:eastAsia="Cambria Math" w:hAnsi="黑体" w:cs="Calibri"/>
      <w:b/>
      <w:bCs/>
      <w:kern w:val="2"/>
      <w:sz w:val="24"/>
      <w:szCs w:val="24"/>
      <w:lang w:eastAsia="zh-CN"/>
    </w:rPr>
  </w:style>
  <w:style w:type="character" w:customStyle="1" w:styleId="7Char">
    <w:name w:val="标题 7 Char"/>
    <w:basedOn w:val="a2"/>
    <w:link w:val="7"/>
    <w:qFormat/>
    <w:rPr>
      <w:rFonts w:ascii="Calibri" w:eastAsia="宋体" w:hAnsi="Calibri" w:cs="Calibri"/>
      <w:b/>
      <w:bCs/>
      <w:kern w:val="2"/>
      <w:sz w:val="24"/>
      <w:szCs w:val="24"/>
      <w:lang w:eastAsia="zh-CN"/>
    </w:rPr>
  </w:style>
  <w:style w:type="character" w:customStyle="1" w:styleId="8Char">
    <w:name w:val="标题 8 Char"/>
    <w:basedOn w:val="a2"/>
    <w:link w:val="8"/>
    <w:qFormat/>
    <w:rPr>
      <w:rFonts w:ascii="黑体" w:eastAsia="Cambria Math" w:hAnsi="黑体" w:cs="Calibri"/>
      <w:kern w:val="2"/>
      <w:sz w:val="24"/>
      <w:szCs w:val="24"/>
      <w:lang w:eastAsia="zh-CN"/>
    </w:rPr>
  </w:style>
  <w:style w:type="character" w:customStyle="1" w:styleId="9Char">
    <w:name w:val="标题 9 Char"/>
    <w:basedOn w:val="a2"/>
    <w:link w:val="9"/>
    <w:qFormat/>
    <w:rPr>
      <w:rFonts w:ascii="黑体" w:eastAsia="Cambria Math" w:hAnsi="黑体" w:cs="Calibri"/>
      <w:kern w:val="2"/>
      <w:sz w:val="21"/>
      <w:szCs w:val="21"/>
      <w:lang w:eastAsia="zh-CN"/>
    </w:rPr>
  </w:style>
  <w:style w:type="character" w:customStyle="1" w:styleId="1Char">
    <w:name w:val="标题 1 Char"/>
    <w:link w:val="1"/>
    <w:qFormat/>
    <w:rPr>
      <w:rFonts w:ascii="Microsoft JhengHei" w:eastAsia="Microsoft JhengHei" w:hAnsi="Microsoft JhengHei" w:cs="Microsoft JhengHei"/>
      <w:b/>
      <w:bCs/>
      <w:sz w:val="32"/>
      <w:szCs w:val="32"/>
      <w:lang w:val="zh-CN" w:eastAsia="zh-CN" w:bidi="zh-CN"/>
    </w:rPr>
  </w:style>
  <w:style w:type="character" w:customStyle="1" w:styleId="Char10">
    <w:name w:val="正文文本缩进 Char1"/>
    <w:link w:val="af2"/>
    <w:qFormat/>
    <w:locked/>
    <w:rPr>
      <w:rFonts w:eastAsia="宋体"/>
      <w:kern w:val="2"/>
      <w:sz w:val="21"/>
      <w:szCs w:val="24"/>
      <w:lang w:eastAsia="zh-CN"/>
    </w:rPr>
  </w:style>
  <w:style w:type="character" w:customStyle="1" w:styleId="Char11">
    <w:name w:val="页脚 Char1"/>
    <w:link w:val="af9"/>
    <w:uiPriority w:val="99"/>
    <w:qFormat/>
    <w:rPr>
      <w:kern w:val="2"/>
      <w:sz w:val="18"/>
      <w:szCs w:val="18"/>
    </w:rPr>
  </w:style>
  <w:style w:type="character" w:customStyle="1" w:styleId="Charf">
    <w:name w:val="图表目录 Char"/>
    <w:link w:val="aff1"/>
    <w:uiPriority w:val="99"/>
    <w:qFormat/>
    <w:rPr>
      <w:kern w:val="2"/>
      <w:sz w:val="21"/>
      <w:szCs w:val="24"/>
    </w:rPr>
  </w:style>
  <w:style w:type="character" w:customStyle="1" w:styleId="Charf4">
    <w:name w:val="图表 Char"/>
    <w:link w:val="afff0"/>
    <w:qFormat/>
    <w:rPr>
      <w:b/>
      <w:kern w:val="2"/>
      <w:sz w:val="18"/>
      <w:szCs w:val="18"/>
    </w:rPr>
  </w:style>
  <w:style w:type="paragraph" w:customStyle="1" w:styleId="afff0">
    <w:name w:val="图表"/>
    <w:basedOn w:val="aff1"/>
    <w:link w:val="Charf4"/>
    <w:qFormat/>
    <w:pPr>
      <w:spacing w:line="240" w:lineRule="auto"/>
      <w:ind w:left="0" w:firstLine="0"/>
      <w:jc w:val="center"/>
    </w:pPr>
    <w:rPr>
      <w:b/>
      <w:sz w:val="18"/>
      <w:szCs w:val="18"/>
    </w:rPr>
  </w:style>
  <w:style w:type="character" w:customStyle="1" w:styleId="Charf5">
    <w:name w:val="职业环境 Char"/>
    <w:link w:val="afff1"/>
    <w:qFormat/>
    <w:rPr>
      <w:b/>
      <w:kern w:val="2"/>
      <w:sz w:val="18"/>
      <w:szCs w:val="18"/>
    </w:rPr>
  </w:style>
  <w:style w:type="paragraph" w:customStyle="1" w:styleId="afff1">
    <w:name w:val="职业环境"/>
    <w:basedOn w:val="afff0"/>
    <w:link w:val="Charf5"/>
    <w:qFormat/>
    <w:pPr>
      <w:spacing w:line="360" w:lineRule="auto"/>
    </w:pPr>
  </w:style>
  <w:style w:type="character" w:customStyle="1" w:styleId="Char2">
    <w:name w:val="题注 Char"/>
    <w:link w:val="aa"/>
    <w:qFormat/>
    <w:rPr>
      <w:rFonts w:asciiTheme="majorHAnsi" w:eastAsia="黑体" w:hAnsiTheme="majorHAnsi" w:cstheme="majorBidi"/>
      <w:sz w:val="20"/>
      <w:szCs w:val="20"/>
      <w:lang w:val="zh-CN" w:eastAsia="zh-CN" w:bidi="zh-CN"/>
    </w:rPr>
  </w:style>
  <w:style w:type="character" w:customStyle="1" w:styleId="1Char0">
    <w:name w:val="样式1 Char"/>
    <w:link w:val="11"/>
    <w:qFormat/>
    <w:rPr>
      <w:b/>
      <w:kern w:val="2"/>
      <w:sz w:val="21"/>
      <w:szCs w:val="24"/>
    </w:rPr>
  </w:style>
  <w:style w:type="paragraph" w:customStyle="1" w:styleId="11">
    <w:name w:val="样式1"/>
    <w:basedOn w:val="a1"/>
    <w:link w:val="1Char0"/>
    <w:qFormat/>
    <w:pPr>
      <w:autoSpaceDE/>
      <w:autoSpaceDN/>
      <w:spacing w:line="360" w:lineRule="auto"/>
      <w:jc w:val="both"/>
    </w:pPr>
    <w:rPr>
      <w:rFonts w:asciiTheme="minorHAnsi" w:eastAsiaTheme="minorEastAsia" w:hAnsiTheme="minorHAnsi" w:cstheme="minorBidi"/>
      <w:b/>
      <w:kern w:val="2"/>
      <w:sz w:val="21"/>
      <w:szCs w:val="24"/>
      <w:lang w:val="en-US" w:eastAsia="en-US" w:bidi="ar-SA"/>
    </w:rPr>
  </w:style>
  <w:style w:type="character" w:customStyle="1" w:styleId="Charf6">
    <w:name w:val="图表标题 Char"/>
    <w:link w:val="afff2"/>
    <w:qFormat/>
    <w:rPr>
      <w:b/>
      <w:kern w:val="2"/>
      <w:sz w:val="18"/>
      <w:szCs w:val="48"/>
    </w:rPr>
  </w:style>
  <w:style w:type="paragraph" w:customStyle="1" w:styleId="afff2">
    <w:name w:val="图表标题"/>
    <w:basedOn w:val="a1"/>
    <w:link w:val="Charf6"/>
    <w:qFormat/>
    <w:pPr>
      <w:autoSpaceDE/>
      <w:autoSpaceDN/>
      <w:jc w:val="center"/>
    </w:pPr>
    <w:rPr>
      <w:rFonts w:asciiTheme="minorHAnsi" w:eastAsiaTheme="minorEastAsia" w:hAnsiTheme="minorHAnsi" w:cstheme="minorBidi"/>
      <w:b/>
      <w:kern w:val="2"/>
      <w:sz w:val="18"/>
      <w:szCs w:val="48"/>
      <w:lang w:val="en-US" w:eastAsia="en-US" w:bidi="ar-SA"/>
    </w:rPr>
  </w:style>
  <w:style w:type="character" w:customStyle="1" w:styleId="Char12">
    <w:name w:val="脚注文本 Char1"/>
    <w:link w:val="aff0"/>
    <w:semiHidden/>
    <w:qFormat/>
    <w:rPr>
      <w:kern w:val="2"/>
      <w:sz w:val="18"/>
      <w:szCs w:val="18"/>
    </w:rPr>
  </w:style>
  <w:style w:type="character" w:customStyle="1" w:styleId="28">
    <w:name w:val="批注文字 字符2"/>
    <w:uiPriority w:val="99"/>
    <w:qFormat/>
    <w:rPr>
      <w:kern w:val="2"/>
      <w:sz w:val="21"/>
      <w:szCs w:val="24"/>
    </w:rPr>
  </w:style>
  <w:style w:type="character" w:customStyle="1" w:styleId="3Char0">
    <w:name w:val="正文文本 3 Char"/>
    <w:basedOn w:val="a2"/>
    <w:link w:val="33"/>
    <w:qFormat/>
    <w:rPr>
      <w:rFonts w:ascii="Calibri" w:eastAsia="宋体" w:hAnsi="Calibri" w:cs="Calibri"/>
      <w:kern w:val="2"/>
      <w:sz w:val="16"/>
      <w:szCs w:val="16"/>
      <w:lang w:eastAsia="zh-CN"/>
    </w:rPr>
  </w:style>
  <w:style w:type="paragraph" w:customStyle="1" w:styleId="Style52">
    <w:name w:val="_Style 52"/>
    <w:qFormat/>
    <w:pPr>
      <w:widowControl w:val="0"/>
      <w:spacing w:line="360" w:lineRule="auto"/>
      <w:jc w:val="both"/>
    </w:pPr>
    <w:rPr>
      <w:rFonts w:ascii="Calibri" w:eastAsia="宋体" w:hAnsi="Calibri" w:cs="Calibri"/>
    </w:rPr>
  </w:style>
  <w:style w:type="character" w:customStyle="1" w:styleId="Char4">
    <w:name w:val="批注文字 Char"/>
    <w:basedOn w:val="a2"/>
    <w:link w:val="ae"/>
    <w:uiPriority w:val="99"/>
    <w:semiHidden/>
    <w:qFormat/>
    <w:rPr>
      <w:rFonts w:ascii="宋体" w:eastAsia="宋体" w:hAnsi="宋体" w:cs="宋体"/>
      <w:lang w:val="zh-CN" w:eastAsia="zh-CN" w:bidi="zh-CN"/>
    </w:rPr>
  </w:style>
  <w:style w:type="character" w:customStyle="1" w:styleId="Charf2">
    <w:name w:val="批注主题 Char"/>
    <w:basedOn w:val="Char4"/>
    <w:link w:val="aff5"/>
    <w:semiHidden/>
    <w:qFormat/>
    <w:rPr>
      <w:rFonts w:ascii="Calibri" w:eastAsia="宋体" w:hAnsi="Calibri" w:cs="Calibri"/>
      <w:b/>
      <w:bCs/>
      <w:kern w:val="2"/>
      <w:sz w:val="21"/>
      <w:szCs w:val="24"/>
      <w:lang w:val="zh-CN" w:eastAsia="zh-CN" w:bidi="zh-CN"/>
    </w:rPr>
  </w:style>
  <w:style w:type="character" w:customStyle="1" w:styleId="Charb">
    <w:name w:val="批注框文本 Char"/>
    <w:basedOn w:val="a2"/>
    <w:link w:val="af8"/>
    <w:semiHidden/>
    <w:qFormat/>
    <w:rPr>
      <w:rFonts w:ascii="Calibri" w:eastAsia="宋体" w:hAnsi="Calibri" w:cs="Calibri"/>
      <w:kern w:val="2"/>
      <w:sz w:val="18"/>
      <w:szCs w:val="18"/>
      <w:lang w:eastAsia="zh-CN"/>
    </w:rPr>
  </w:style>
  <w:style w:type="character" w:customStyle="1" w:styleId="Char9">
    <w:name w:val="日期 Char"/>
    <w:basedOn w:val="a2"/>
    <w:link w:val="af6"/>
    <w:qFormat/>
    <w:rPr>
      <w:rFonts w:ascii="Calibri" w:eastAsia="宋体" w:hAnsi="Calibri" w:cs="Calibri"/>
      <w:kern w:val="2"/>
      <w:sz w:val="21"/>
      <w:szCs w:val="24"/>
      <w:lang w:eastAsia="zh-CN"/>
    </w:rPr>
  </w:style>
  <w:style w:type="character" w:customStyle="1" w:styleId="Char1">
    <w:name w:val="电子邮件签名 Char"/>
    <w:basedOn w:val="a2"/>
    <w:link w:val="a8"/>
    <w:qFormat/>
    <w:rPr>
      <w:rFonts w:ascii="Calibri" w:eastAsia="宋体" w:hAnsi="Calibri" w:cs="Calibri"/>
      <w:kern w:val="2"/>
      <w:sz w:val="21"/>
      <w:szCs w:val="24"/>
      <w:lang w:eastAsia="zh-CN"/>
    </w:rPr>
  </w:style>
  <w:style w:type="character" w:customStyle="1" w:styleId="Char0">
    <w:name w:val="注释标题 Char"/>
    <w:basedOn w:val="a2"/>
    <w:link w:val="a7"/>
    <w:qFormat/>
    <w:rPr>
      <w:rFonts w:ascii="Calibri" w:eastAsia="宋体" w:hAnsi="Calibri" w:cs="Calibri"/>
      <w:kern w:val="2"/>
      <w:sz w:val="21"/>
      <w:szCs w:val="24"/>
      <w:lang w:eastAsia="zh-CN"/>
    </w:rPr>
  </w:style>
  <w:style w:type="character" w:customStyle="1" w:styleId="Chara">
    <w:name w:val="尾注文本 Char"/>
    <w:basedOn w:val="a2"/>
    <w:link w:val="af7"/>
    <w:semiHidden/>
    <w:qFormat/>
    <w:rPr>
      <w:rFonts w:ascii="Calibri" w:eastAsia="宋体" w:hAnsi="Calibri" w:cs="Calibri"/>
      <w:kern w:val="2"/>
      <w:sz w:val="21"/>
      <w:szCs w:val="24"/>
      <w:lang w:eastAsia="zh-CN"/>
    </w:rPr>
  </w:style>
  <w:style w:type="character" w:customStyle="1" w:styleId="Char8">
    <w:name w:val="纯文本 Char"/>
    <w:basedOn w:val="a2"/>
    <w:link w:val="af5"/>
    <w:semiHidden/>
    <w:qFormat/>
    <w:rPr>
      <w:rFonts w:ascii="宋体" w:eastAsia="宋体" w:hAnsi="宋体-方正超大字符集" w:cs="宋体-方正超大字符集"/>
      <w:kern w:val="2"/>
      <w:sz w:val="21"/>
      <w:szCs w:val="21"/>
      <w:lang w:eastAsia="zh-CN"/>
    </w:rPr>
  </w:style>
  <w:style w:type="character" w:customStyle="1" w:styleId="HTMLChar">
    <w:name w:val="HTML 地址 Char"/>
    <w:basedOn w:val="a2"/>
    <w:link w:val="HTML"/>
    <w:qFormat/>
    <w:rPr>
      <w:rFonts w:ascii="Calibri" w:eastAsia="宋体" w:hAnsi="Calibri" w:cs="Calibri"/>
      <w:i/>
      <w:iCs/>
      <w:kern w:val="2"/>
      <w:sz w:val="21"/>
      <w:szCs w:val="24"/>
      <w:lang w:eastAsia="zh-CN"/>
    </w:rPr>
  </w:style>
  <w:style w:type="character" w:customStyle="1" w:styleId="Char5">
    <w:name w:val="称呼 Char"/>
    <w:basedOn w:val="a2"/>
    <w:link w:val="af"/>
    <w:qFormat/>
    <w:rPr>
      <w:rFonts w:ascii="Calibri" w:eastAsia="宋体" w:hAnsi="Calibri" w:cs="Calibri"/>
      <w:kern w:val="2"/>
      <w:sz w:val="21"/>
      <w:szCs w:val="24"/>
      <w:lang w:eastAsia="zh-CN"/>
    </w:rPr>
  </w:style>
  <w:style w:type="character" w:customStyle="1" w:styleId="2Char">
    <w:name w:val="正文文本缩进 2 Char"/>
    <w:basedOn w:val="a2"/>
    <w:link w:val="23"/>
    <w:qFormat/>
    <w:rPr>
      <w:rFonts w:ascii="Calibri" w:eastAsia="宋体" w:hAnsi="Calibri" w:cs="Calibri"/>
      <w:kern w:val="2"/>
      <w:sz w:val="21"/>
      <w:szCs w:val="24"/>
      <w:lang w:eastAsia="zh-CN"/>
    </w:rPr>
  </w:style>
  <w:style w:type="character" w:customStyle="1" w:styleId="Char6">
    <w:name w:val="结束语 Char"/>
    <w:basedOn w:val="a2"/>
    <w:link w:val="af0"/>
    <w:qFormat/>
    <w:rPr>
      <w:rFonts w:ascii="Calibri" w:eastAsia="宋体" w:hAnsi="Calibri" w:cs="Calibri"/>
      <w:kern w:val="2"/>
      <w:sz w:val="21"/>
      <w:szCs w:val="24"/>
      <w:lang w:eastAsia="zh-CN"/>
    </w:rPr>
  </w:style>
  <w:style w:type="character" w:customStyle="1" w:styleId="Charf7">
    <w:name w:val="页脚 Char"/>
    <w:basedOn w:val="a2"/>
    <w:uiPriority w:val="99"/>
    <w:semiHidden/>
    <w:qFormat/>
    <w:rPr>
      <w:rFonts w:ascii="宋体" w:eastAsia="宋体" w:hAnsi="宋体" w:cs="宋体"/>
      <w:sz w:val="18"/>
      <w:szCs w:val="18"/>
      <w:lang w:val="zh-CN" w:eastAsia="zh-CN" w:bidi="zh-CN"/>
    </w:rPr>
  </w:style>
  <w:style w:type="character" w:customStyle="1" w:styleId="Char">
    <w:name w:val="宏文本 Char"/>
    <w:basedOn w:val="a2"/>
    <w:link w:val="a5"/>
    <w:semiHidden/>
    <w:qFormat/>
    <w:rPr>
      <w:rFonts w:ascii="宋体-方正超大字符集" w:eastAsia="宋体" w:hAnsi="宋体-方正超大字符集" w:cs="宋体-方正超大字符集"/>
      <w:kern w:val="2"/>
      <w:sz w:val="24"/>
      <w:szCs w:val="24"/>
      <w:lang w:eastAsia="zh-CN"/>
    </w:rPr>
  </w:style>
  <w:style w:type="character" w:customStyle="1" w:styleId="Chard">
    <w:name w:val="签名 Char"/>
    <w:basedOn w:val="a2"/>
    <w:link w:val="afc"/>
    <w:qFormat/>
    <w:rPr>
      <w:rFonts w:ascii="Calibri" w:eastAsia="宋体" w:hAnsi="Calibri" w:cs="Calibri"/>
      <w:kern w:val="2"/>
      <w:sz w:val="21"/>
      <w:szCs w:val="24"/>
      <w:lang w:eastAsia="zh-CN"/>
    </w:rPr>
  </w:style>
  <w:style w:type="character" w:customStyle="1" w:styleId="Char3">
    <w:name w:val="文档结构图 Char"/>
    <w:basedOn w:val="a2"/>
    <w:link w:val="ac"/>
    <w:semiHidden/>
    <w:qFormat/>
    <w:rPr>
      <w:rFonts w:ascii="Calibri" w:eastAsia="宋体" w:hAnsi="Calibri" w:cs="Calibri"/>
      <w:kern w:val="2"/>
      <w:sz w:val="21"/>
      <w:szCs w:val="24"/>
      <w:shd w:val="clear" w:color="auto" w:fill="000080"/>
      <w:lang w:eastAsia="zh-CN"/>
    </w:rPr>
  </w:style>
  <w:style w:type="character" w:customStyle="1" w:styleId="Charf8">
    <w:name w:val="正文文本缩进 Char"/>
    <w:basedOn w:val="a2"/>
    <w:uiPriority w:val="99"/>
    <w:semiHidden/>
    <w:qFormat/>
    <w:rPr>
      <w:rFonts w:ascii="宋体" w:eastAsia="宋体" w:hAnsi="宋体" w:cs="宋体"/>
      <w:lang w:val="zh-CN" w:eastAsia="zh-CN" w:bidi="zh-CN"/>
    </w:rPr>
  </w:style>
  <w:style w:type="character" w:customStyle="1" w:styleId="Charc">
    <w:name w:val="页眉 Char"/>
    <w:basedOn w:val="a2"/>
    <w:link w:val="afb"/>
    <w:uiPriority w:val="99"/>
    <w:qFormat/>
    <w:rPr>
      <w:rFonts w:ascii="Calibri" w:eastAsia="宋体" w:hAnsi="Calibri" w:cs="Calibri"/>
      <w:kern w:val="2"/>
      <w:sz w:val="18"/>
      <w:szCs w:val="18"/>
      <w:lang w:eastAsia="zh-CN"/>
    </w:rPr>
  </w:style>
  <w:style w:type="character" w:customStyle="1" w:styleId="Chare">
    <w:name w:val="副标题 Char"/>
    <w:basedOn w:val="a2"/>
    <w:link w:val="afe"/>
    <w:qFormat/>
    <w:rPr>
      <w:rFonts w:ascii="黑体" w:eastAsia="宋体" w:hAnsi="黑体" w:cs="黑体"/>
      <w:b/>
      <w:bCs/>
      <w:kern w:val="28"/>
      <w:sz w:val="32"/>
      <w:szCs w:val="32"/>
      <w:lang w:eastAsia="zh-CN"/>
    </w:rPr>
  </w:style>
  <w:style w:type="character" w:customStyle="1" w:styleId="Charf9">
    <w:name w:val="脚注文本 Char"/>
    <w:basedOn w:val="a2"/>
    <w:uiPriority w:val="99"/>
    <w:semiHidden/>
    <w:qFormat/>
    <w:rPr>
      <w:rFonts w:ascii="宋体" w:eastAsia="宋体" w:hAnsi="宋体" w:cs="宋体"/>
      <w:sz w:val="18"/>
      <w:szCs w:val="18"/>
      <w:lang w:val="zh-CN" w:eastAsia="zh-CN" w:bidi="zh-CN"/>
    </w:rPr>
  </w:style>
  <w:style w:type="character" w:customStyle="1" w:styleId="3Char1">
    <w:name w:val="正文文本缩进 3 Char"/>
    <w:basedOn w:val="a2"/>
    <w:link w:val="35"/>
    <w:qFormat/>
    <w:rPr>
      <w:rFonts w:ascii="Calibri" w:eastAsia="宋体" w:hAnsi="Calibri" w:cs="Calibri"/>
      <w:kern w:val="2"/>
      <w:sz w:val="16"/>
      <w:szCs w:val="16"/>
      <w:lang w:eastAsia="zh-CN"/>
    </w:rPr>
  </w:style>
  <w:style w:type="character" w:customStyle="1" w:styleId="2Char0">
    <w:name w:val="正文文本 2 Char"/>
    <w:basedOn w:val="a2"/>
    <w:link w:val="24"/>
    <w:qFormat/>
    <w:rPr>
      <w:rFonts w:ascii="Calibri" w:eastAsia="宋体" w:hAnsi="Calibri" w:cs="Calibri"/>
      <w:kern w:val="2"/>
      <w:sz w:val="21"/>
      <w:szCs w:val="24"/>
      <w:lang w:eastAsia="zh-CN"/>
    </w:rPr>
  </w:style>
  <w:style w:type="character" w:customStyle="1" w:styleId="Charf0">
    <w:name w:val="信息标题 Char"/>
    <w:basedOn w:val="a2"/>
    <w:link w:val="aff2"/>
    <w:qFormat/>
    <w:rPr>
      <w:rFonts w:ascii="黑体" w:eastAsia="宋体" w:hAnsi="黑体" w:cs="黑体"/>
      <w:kern w:val="2"/>
      <w:sz w:val="24"/>
      <w:szCs w:val="24"/>
      <w:shd w:val="pct20" w:color="auto" w:fill="auto"/>
      <w:lang w:eastAsia="zh-CN"/>
    </w:rPr>
  </w:style>
  <w:style w:type="character" w:customStyle="1" w:styleId="HTMLChar0">
    <w:name w:val="HTML 预设格式 Char"/>
    <w:basedOn w:val="a2"/>
    <w:link w:val="HTML0"/>
    <w:qFormat/>
    <w:rPr>
      <w:rFonts w:ascii="宋体-方正超大字符集" w:eastAsia="宋体" w:hAnsi="宋体-方正超大字符集" w:cs="宋体-方正超大字符集"/>
      <w:kern w:val="2"/>
      <w:sz w:val="20"/>
      <w:szCs w:val="20"/>
      <w:lang w:eastAsia="zh-CN"/>
    </w:rPr>
  </w:style>
  <w:style w:type="character" w:customStyle="1" w:styleId="Charf1">
    <w:name w:val="标题 Char"/>
    <w:basedOn w:val="a2"/>
    <w:link w:val="aff4"/>
    <w:qFormat/>
    <w:rPr>
      <w:rFonts w:ascii="黑体" w:eastAsia="宋体" w:hAnsi="黑体" w:cs="黑体"/>
      <w:b/>
      <w:bCs/>
      <w:kern w:val="2"/>
      <w:sz w:val="32"/>
      <w:szCs w:val="32"/>
      <w:lang w:eastAsia="zh-CN"/>
    </w:rPr>
  </w:style>
  <w:style w:type="paragraph" w:customStyle="1" w:styleId="m3">
    <w:name w:val="m标题3"/>
    <w:basedOn w:val="31"/>
    <w:semiHidden/>
    <w:pPr>
      <w:numPr>
        <w:numId w:val="10"/>
      </w:numPr>
      <w:autoSpaceDE/>
      <w:autoSpaceDN/>
      <w:spacing w:before="0" w:after="0" w:line="240" w:lineRule="auto"/>
    </w:pPr>
    <w:rPr>
      <w:rFonts w:ascii="黑体" w:hAnsi="黑体" w:cs="黑体"/>
      <w:bCs w:val="0"/>
      <w:kern w:val="2"/>
      <w:sz w:val="21"/>
      <w:szCs w:val="21"/>
      <w:lang w:val="en-US" w:bidi="ar-SA"/>
    </w:rPr>
  </w:style>
  <w:style w:type="paragraph" w:customStyle="1" w:styleId="m2">
    <w:name w:val="m标题2"/>
    <w:basedOn w:val="21"/>
    <w:semiHidden/>
    <w:qFormat/>
    <w:pPr>
      <w:numPr>
        <w:numId w:val="11"/>
      </w:numPr>
      <w:tabs>
        <w:tab w:val="left" w:pos="720"/>
      </w:tabs>
      <w:ind w:left="720" w:hanging="360"/>
    </w:pPr>
  </w:style>
  <w:style w:type="paragraph" w:customStyle="1" w:styleId="m4">
    <w:name w:val="m标题4"/>
    <w:basedOn w:val="a1"/>
    <w:semiHidden/>
    <w:qFormat/>
    <w:pPr>
      <w:tabs>
        <w:tab w:val="left" w:pos="420"/>
      </w:tabs>
      <w:autoSpaceDE/>
      <w:autoSpaceDN/>
      <w:spacing w:line="360" w:lineRule="auto"/>
      <w:ind w:left="420"/>
      <w:jc w:val="both"/>
    </w:pPr>
    <w:rPr>
      <w:rFonts w:ascii="Calibri" w:hAnsi="Calibri" w:cs="Calibri"/>
      <w:b/>
      <w:kern w:val="2"/>
      <w:sz w:val="21"/>
      <w:szCs w:val="24"/>
      <w:lang w:val="en-US" w:bidi="ar-SA"/>
    </w:rPr>
  </w:style>
  <w:style w:type="paragraph" w:customStyle="1" w:styleId="afff3">
    <w:name w:val="部分"/>
    <w:basedOn w:val="1"/>
    <w:qFormat/>
    <w:pPr>
      <w:autoSpaceDE/>
      <w:autoSpaceDN/>
      <w:spacing w:line="360" w:lineRule="auto"/>
      <w:ind w:left="0"/>
      <w:jc w:val="center"/>
    </w:pPr>
    <w:rPr>
      <w:rFonts w:ascii="Cambria Math" w:eastAsia="Cambria Math" w:hAnsi="Calibri" w:cs="Calibri"/>
      <w:bCs w:val="0"/>
      <w:kern w:val="2"/>
      <w:sz w:val="44"/>
      <w:szCs w:val="44"/>
      <w:lang w:val="en-US" w:bidi="ar-SA"/>
    </w:rPr>
  </w:style>
  <w:style w:type="paragraph" w:customStyle="1" w:styleId="afff4">
    <w:name w:val="表格_表头"/>
    <w:qFormat/>
    <w:pPr>
      <w:jc w:val="center"/>
    </w:pPr>
    <w:rPr>
      <w:rFonts w:ascii="黑体" w:eastAsia="Cambria Math" w:hAnsi="黑体" w:cs="黑体"/>
      <w:sz w:val="18"/>
    </w:rPr>
  </w:style>
  <w:style w:type="paragraph" w:customStyle="1" w:styleId="afff5">
    <w:name w:val="表格_正文"/>
    <w:qFormat/>
    <w:pPr>
      <w:spacing w:line="300" w:lineRule="atLeast"/>
      <w:ind w:left="101"/>
      <w:jc w:val="both"/>
    </w:pPr>
    <w:rPr>
      <w:rFonts w:ascii="Calibri" w:eastAsia="宋体" w:hAnsi="Calibri" w:cs="Calibri"/>
      <w:sz w:val="18"/>
      <w:szCs w:val="18"/>
    </w:rPr>
  </w:style>
  <w:style w:type="paragraph" w:customStyle="1" w:styleId="afff6">
    <w:name w:val="注释_正文"/>
    <w:basedOn w:val="a1"/>
    <w:qFormat/>
    <w:pPr>
      <w:autoSpaceDE/>
      <w:autoSpaceDN/>
      <w:ind w:firstLine="200"/>
      <w:jc w:val="both"/>
    </w:pPr>
    <w:rPr>
      <w:rFonts w:ascii="Calibri" w:eastAsia="Calibri" w:hAnsi="Calibri" w:cs="Calibri"/>
      <w:kern w:val="2"/>
      <w:sz w:val="21"/>
      <w:szCs w:val="24"/>
      <w:lang w:val="en-US" w:bidi="ar-SA"/>
    </w:rPr>
  </w:style>
  <w:style w:type="paragraph" w:customStyle="1" w:styleId="afff7">
    <w:name w:val="表格_表题"/>
    <w:qFormat/>
    <w:pPr>
      <w:spacing w:line="300" w:lineRule="atLeast"/>
      <w:jc w:val="center"/>
    </w:pPr>
    <w:rPr>
      <w:rFonts w:ascii="黑体" w:eastAsia="Cambria Math" w:hAnsi="黑体" w:cs="黑体"/>
      <w:sz w:val="18"/>
      <w:szCs w:val="18"/>
    </w:rPr>
  </w:style>
  <w:style w:type="paragraph" w:customStyle="1" w:styleId="a00">
    <w:name w:val="a0"/>
    <w:basedOn w:val="a1"/>
    <w:qFormat/>
    <w:pPr>
      <w:widowControl/>
      <w:autoSpaceDE/>
      <w:autoSpaceDN/>
      <w:spacing w:before="100" w:beforeAutospacing="1" w:after="100" w:afterAutospacing="1"/>
    </w:pPr>
    <w:rPr>
      <w:sz w:val="24"/>
      <w:szCs w:val="24"/>
      <w:lang w:val="en-US" w:bidi="ar-SA"/>
    </w:rPr>
  </w:style>
  <w:style w:type="paragraph" w:customStyle="1" w:styleId="12">
    <w:name w:val="修订1"/>
    <w:uiPriority w:val="99"/>
    <w:semiHidden/>
    <w:qFormat/>
    <w:rPr>
      <w:rFonts w:ascii="Calibri" w:eastAsia="宋体" w:hAnsi="Calibri" w:cs="Calibri"/>
      <w:kern w:val="2"/>
      <w:sz w:val="21"/>
      <w:szCs w:val="24"/>
    </w:rPr>
  </w:style>
  <w:style w:type="paragraph" w:customStyle="1" w:styleId="afff8">
    <w:name w:val="正文 真"/>
    <w:qFormat/>
    <w:pPr>
      <w:spacing w:line="360" w:lineRule="auto"/>
      <w:ind w:firstLine="200"/>
      <w:jc w:val="both"/>
    </w:pPr>
    <w:rPr>
      <w:rFonts w:ascii="Calibri" w:eastAsia="宋体" w:hAnsi="Calibri" w:cs="Calibri"/>
      <w:sz w:val="21"/>
      <w:szCs w:val="21"/>
    </w:rPr>
  </w:style>
  <w:style w:type="table" w:customStyle="1" w:styleId="afff9">
    <w:name w:val="流行型_含合并单元格"/>
    <w:basedOn w:val="aff8"/>
    <w:qFormat/>
    <w:tblPr/>
    <w:tblStylePr w:type="firstRow">
      <w:pPr>
        <w:jc w:val="center"/>
      </w:pPr>
      <w:rPr>
        <w:b/>
        <w:bCs/>
        <w:i w:val="0"/>
        <w:color w:val="auto"/>
        <w:sz w:val="21"/>
      </w:rPr>
      <w:tblPr/>
      <w:tcPr>
        <w:tcBorders>
          <w:top w:val="nil"/>
          <w:left w:val="nil"/>
          <w:bottom w:val="nil"/>
          <w:right w:val="nil"/>
          <w:insideH w:val="nil"/>
          <w:insideV w:val="nil"/>
          <w:tl2br w:val="nil"/>
          <w:tr2bl w:val="nil"/>
        </w:tcBorders>
        <w:shd w:val="clear" w:color="000000" w:fill="B3B3B3"/>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
    <w:name w:val="报告表格1"/>
    <w:basedOn w:val="a3"/>
    <w:qFormat/>
    <w:pPr>
      <w:jc w:val="center"/>
    </w:pPr>
    <w:rPr>
      <w:rFonts w:ascii="黑体" w:eastAsia="黑体" w:hAnsi="黑体" w:cs="黑体"/>
    </w:rPr>
    <w:tblPr/>
    <w:tcPr>
      <w:shd w:val="clear" w:color="auto" w:fill="auto"/>
    </w:tcPr>
  </w:style>
  <w:style w:type="table" w:customStyle="1" w:styleId="14">
    <w:name w:val="表格1"/>
    <w:basedOn w:val="a3"/>
    <w:qFormat/>
    <w:pPr>
      <w:spacing w:line="320" w:lineRule="exact"/>
      <w:jc w:val="center"/>
    </w:pPr>
    <w:rPr>
      <w:rFonts w:ascii="Calibri" w:eastAsia="宋体" w:hAnsi="Calibri" w:cs="Calibri"/>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blStylePr w:type="firstRow">
      <w:pPr>
        <w:jc w:val="center"/>
      </w:pPr>
      <w:rPr>
        <w:b/>
        <w:i w:val="0"/>
        <w:color w:val="000000"/>
        <w:sz w:val="20"/>
      </w:rPr>
      <w:tblPr/>
      <w:trPr>
        <w:tblHeader/>
      </w:tr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l2br w:val="nil"/>
          <w:tr2bl w:val="nil"/>
        </w:tcBorders>
        <w:shd w:val="clear" w:color="auto" w:fill="8DB3E2"/>
        <w:vAlign w:val="center"/>
      </w:tcPr>
    </w:tblStylePr>
    <w:tblStylePr w:type="band1Horz">
      <w:tblPr/>
      <w:tcPr>
        <w:shd w:val="clear" w:color="auto" w:fill="F6F8FC"/>
      </w:tcPr>
    </w:tblStylePr>
    <w:tblStylePr w:type="band2Horz">
      <w:tblPr/>
      <w:tcPr>
        <w:tcBorders>
          <w:top w:val="single" w:sz="6" w:space="0" w:color="FFFFFF"/>
          <w:left w:val="single" w:sz="6" w:space="0" w:color="FFFFFF"/>
          <w:bottom w:val="single" w:sz="6" w:space="0" w:color="FFFFFF"/>
          <w:right w:val="single" w:sz="6" w:space="0" w:color="FFFFFF"/>
          <w:insideH w:val="single" w:sz="6" w:space="0" w:color="auto"/>
          <w:insideV w:val="single" w:sz="6" w:space="0" w:color="auto"/>
          <w:tl2br w:val="nil"/>
          <w:tr2bl w:val="nil"/>
        </w:tcBorders>
        <w:shd w:val="clear" w:color="auto" w:fill="C5D5E9"/>
      </w:tcPr>
    </w:tblStylePr>
  </w:style>
  <w:style w:type="character" w:customStyle="1" w:styleId="afffa">
    <w:name w:val="题注 字符"/>
    <w:qFormat/>
    <w:rPr>
      <w:rFonts w:ascii="Calibri" w:eastAsia="Calibri" w:hAnsi="Calibri" w:cs="黑体"/>
      <w:b/>
      <w:kern w:val="2"/>
      <w:sz w:val="18"/>
      <w:szCs w:val="18"/>
    </w:rPr>
  </w:style>
  <w:style w:type="character" w:customStyle="1" w:styleId="afffb">
    <w:name w:val="批注文字 字符"/>
    <w:uiPriority w:val="99"/>
    <w:qFormat/>
    <w:rPr>
      <w:kern w:val="2"/>
      <w:sz w:val="21"/>
      <w:szCs w:val="24"/>
    </w:rPr>
  </w:style>
  <w:style w:type="character" w:customStyle="1" w:styleId="2Char1">
    <w:name w:val="标题 2 Char1"/>
    <w:link w:val="21"/>
    <w:qFormat/>
    <w:rPr>
      <w:rFonts w:ascii="黑体" w:eastAsia="宋体" w:hAnsi="黑体" w:cs="Calibri"/>
      <w:b/>
      <w:kern w:val="2"/>
      <w:sz w:val="32"/>
      <w:szCs w:val="32"/>
      <w:lang w:val="zh-CN" w:eastAsia="zh-CN"/>
    </w:rPr>
  </w:style>
  <w:style w:type="paragraph" w:customStyle="1" w:styleId="font5">
    <w:name w:val="font5"/>
    <w:basedOn w:val="a1"/>
    <w:qFormat/>
    <w:pPr>
      <w:widowControl/>
      <w:autoSpaceDE/>
      <w:autoSpaceDN/>
      <w:spacing w:before="100" w:beforeAutospacing="1" w:after="100" w:afterAutospacing="1"/>
    </w:pPr>
    <w:rPr>
      <w:rFonts w:ascii="Calibri" w:hAnsi="Calibri"/>
      <w:b/>
      <w:bCs/>
      <w:color w:val="000000"/>
      <w:sz w:val="20"/>
      <w:szCs w:val="20"/>
      <w:lang w:val="en-US" w:bidi="ar-SA"/>
    </w:rPr>
  </w:style>
  <w:style w:type="paragraph" w:customStyle="1" w:styleId="font6">
    <w:name w:val="font6"/>
    <w:basedOn w:val="a1"/>
    <w:qFormat/>
    <w:pPr>
      <w:widowControl/>
      <w:autoSpaceDE/>
      <w:autoSpaceDN/>
      <w:spacing w:before="100" w:beforeAutospacing="1" w:after="100" w:afterAutospacing="1"/>
    </w:pPr>
    <w:rPr>
      <w:sz w:val="18"/>
      <w:szCs w:val="18"/>
      <w:lang w:val="en-US" w:bidi="ar-SA"/>
    </w:rPr>
  </w:style>
  <w:style w:type="paragraph" w:customStyle="1" w:styleId="font7">
    <w:name w:val="font7"/>
    <w:basedOn w:val="a1"/>
    <w:qFormat/>
    <w:pPr>
      <w:widowControl/>
      <w:autoSpaceDE/>
      <w:autoSpaceDN/>
      <w:spacing w:before="100" w:beforeAutospacing="1" w:after="100" w:afterAutospacing="1"/>
    </w:pPr>
    <w:rPr>
      <w:b/>
      <w:bCs/>
      <w:color w:val="000000"/>
      <w:sz w:val="20"/>
      <w:szCs w:val="20"/>
      <w:lang w:val="en-US" w:bidi="ar-SA"/>
    </w:rPr>
  </w:style>
  <w:style w:type="paragraph" w:customStyle="1" w:styleId="font8">
    <w:name w:val="font8"/>
    <w:basedOn w:val="a1"/>
    <w:qFormat/>
    <w:pPr>
      <w:widowControl/>
      <w:autoSpaceDE/>
      <w:autoSpaceDN/>
      <w:spacing w:before="100" w:beforeAutospacing="1" w:after="100" w:afterAutospacing="1"/>
    </w:pPr>
    <w:rPr>
      <w:rFonts w:ascii="Calibri" w:hAnsi="Calibri"/>
      <w:color w:val="000000"/>
      <w:sz w:val="20"/>
      <w:szCs w:val="20"/>
      <w:lang w:val="en-US" w:bidi="ar-SA"/>
    </w:rPr>
  </w:style>
  <w:style w:type="paragraph" w:customStyle="1" w:styleId="font9">
    <w:name w:val="font9"/>
    <w:basedOn w:val="a1"/>
    <w:qFormat/>
    <w:pPr>
      <w:widowControl/>
      <w:autoSpaceDE/>
      <w:autoSpaceDN/>
      <w:spacing w:before="100" w:beforeAutospacing="1" w:after="100" w:afterAutospacing="1"/>
    </w:pPr>
    <w:rPr>
      <w:color w:val="000000"/>
      <w:sz w:val="20"/>
      <w:szCs w:val="20"/>
      <w:lang w:val="en-US" w:bidi="ar-SA"/>
    </w:rPr>
  </w:style>
  <w:style w:type="paragraph" w:customStyle="1" w:styleId="xl63">
    <w:name w:val="xl63"/>
    <w:basedOn w:val="a1"/>
    <w:qFormat/>
    <w:pPr>
      <w:widowControl/>
      <w:pBdr>
        <w:top w:val="single" w:sz="8" w:space="0" w:color="FFFFFF"/>
        <w:left w:val="single" w:sz="8" w:space="0" w:color="FFFFFF"/>
        <w:bottom w:val="single" w:sz="8" w:space="0" w:color="FFFFFF"/>
        <w:right w:val="single" w:sz="8" w:space="0" w:color="FFFFFF"/>
      </w:pBdr>
      <w:shd w:val="clear" w:color="000000" w:fill="8DB3E2"/>
      <w:autoSpaceDE/>
      <w:autoSpaceDN/>
      <w:spacing w:before="100" w:beforeAutospacing="1" w:after="100" w:afterAutospacing="1"/>
      <w:jc w:val="center"/>
      <w:textAlignment w:val="center"/>
    </w:pPr>
    <w:rPr>
      <w:rFonts w:ascii="Calibri" w:hAnsi="Calibri"/>
      <w:b/>
      <w:bCs/>
      <w:color w:val="000000"/>
      <w:sz w:val="20"/>
      <w:szCs w:val="20"/>
      <w:lang w:val="en-US" w:bidi="ar-SA"/>
    </w:rPr>
  </w:style>
  <w:style w:type="paragraph" w:customStyle="1" w:styleId="xl64">
    <w:name w:val="xl64"/>
    <w:basedOn w:val="a1"/>
    <w:qFormat/>
    <w:pPr>
      <w:widowControl/>
      <w:pBdr>
        <w:top w:val="single" w:sz="8" w:space="0" w:color="FFFFFF"/>
        <w:left w:val="single" w:sz="8" w:space="0" w:color="FFFFFF"/>
        <w:bottom w:val="single" w:sz="8" w:space="0" w:color="FFFFFF"/>
        <w:right w:val="single" w:sz="8" w:space="0" w:color="FFFFFF"/>
      </w:pBdr>
      <w:shd w:val="clear" w:color="000000" w:fill="F6F8FC"/>
      <w:autoSpaceDE/>
      <w:autoSpaceDN/>
      <w:spacing w:before="100" w:beforeAutospacing="1" w:after="100" w:afterAutospacing="1"/>
      <w:textAlignment w:val="center"/>
    </w:pPr>
    <w:rPr>
      <w:rFonts w:ascii="Calibri" w:hAnsi="Calibri"/>
      <w:sz w:val="20"/>
      <w:szCs w:val="20"/>
      <w:lang w:val="en-US" w:bidi="ar-SA"/>
    </w:rPr>
  </w:style>
  <w:style w:type="paragraph" w:customStyle="1" w:styleId="xl65">
    <w:name w:val="xl65"/>
    <w:basedOn w:val="a1"/>
    <w:qFormat/>
    <w:pPr>
      <w:widowControl/>
      <w:pBdr>
        <w:top w:val="single" w:sz="8" w:space="0" w:color="FFFFFF"/>
        <w:left w:val="single" w:sz="8" w:space="0" w:color="FFFFFF"/>
        <w:bottom w:val="single" w:sz="8" w:space="0" w:color="FFFFFF"/>
        <w:right w:val="single" w:sz="8" w:space="0" w:color="FFFFFF"/>
      </w:pBdr>
      <w:shd w:val="clear" w:color="000000" w:fill="F6F8FC"/>
      <w:autoSpaceDE/>
      <w:autoSpaceDN/>
      <w:spacing w:before="100" w:beforeAutospacing="1" w:after="100" w:afterAutospacing="1"/>
      <w:jc w:val="center"/>
      <w:textAlignment w:val="center"/>
    </w:pPr>
    <w:rPr>
      <w:rFonts w:ascii="Calibri" w:hAnsi="Calibri"/>
      <w:sz w:val="20"/>
      <w:szCs w:val="20"/>
      <w:lang w:val="en-US" w:bidi="ar-SA"/>
    </w:rPr>
  </w:style>
  <w:style w:type="paragraph" w:customStyle="1" w:styleId="xl66">
    <w:name w:val="xl66"/>
    <w:basedOn w:val="a1"/>
    <w:qFormat/>
    <w:pPr>
      <w:widowControl/>
      <w:pBdr>
        <w:top w:val="single" w:sz="8" w:space="0" w:color="FFFFFF"/>
        <w:left w:val="single" w:sz="8" w:space="0" w:color="FFFFFF"/>
        <w:bottom w:val="single" w:sz="8" w:space="0" w:color="FFFFFF"/>
        <w:right w:val="single" w:sz="8" w:space="0" w:color="FFFFFF"/>
      </w:pBdr>
      <w:shd w:val="clear" w:color="000000" w:fill="C5D5E9"/>
      <w:autoSpaceDE/>
      <w:autoSpaceDN/>
      <w:spacing w:before="100" w:beforeAutospacing="1" w:after="100" w:afterAutospacing="1"/>
      <w:textAlignment w:val="center"/>
    </w:pPr>
    <w:rPr>
      <w:rFonts w:ascii="Calibri" w:hAnsi="Calibri"/>
      <w:sz w:val="20"/>
      <w:szCs w:val="20"/>
      <w:lang w:val="en-US" w:bidi="ar-SA"/>
    </w:rPr>
  </w:style>
  <w:style w:type="paragraph" w:customStyle="1" w:styleId="xl67">
    <w:name w:val="xl67"/>
    <w:basedOn w:val="a1"/>
    <w:qFormat/>
    <w:pPr>
      <w:widowControl/>
      <w:pBdr>
        <w:top w:val="single" w:sz="8" w:space="0" w:color="FFFFFF"/>
        <w:left w:val="single" w:sz="8" w:space="0" w:color="FFFFFF"/>
        <w:bottom w:val="single" w:sz="8" w:space="0" w:color="FFFFFF"/>
        <w:right w:val="single" w:sz="8" w:space="0" w:color="FFFFFF"/>
      </w:pBdr>
      <w:shd w:val="clear" w:color="000000" w:fill="C5D5E9"/>
      <w:autoSpaceDE/>
      <w:autoSpaceDN/>
      <w:spacing w:before="100" w:beforeAutospacing="1" w:after="100" w:afterAutospacing="1"/>
      <w:jc w:val="center"/>
      <w:textAlignment w:val="center"/>
    </w:pPr>
    <w:rPr>
      <w:rFonts w:ascii="Calibri" w:hAnsi="Calibri"/>
      <w:sz w:val="20"/>
      <w:szCs w:val="20"/>
      <w:lang w:val="en-US" w:bidi="ar-SA"/>
    </w:rPr>
  </w:style>
  <w:style w:type="paragraph" w:customStyle="1" w:styleId="xl68">
    <w:name w:val="xl68"/>
    <w:basedOn w:val="a1"/>
    <w:qFormat/>
    <w:pPr>
      <w:widowControl/>
      <w:pBdr>
        <w:top w:val="single" w:sz="8" w:space="0" w:color="FFFFFF"/>
        <w:left w:val="single" w:sz="8" w:space="0" w:color="FFFFFF"/>
        <w:bottom w:val="single" w:sz="8" w:space="0" w:color="FFFFFF"/>
        <w:right w:val="single" w:sz="8" w:space="0" w:color="FFFFFF"/>
      </w:pBdr>
      <w:shd w:val="clear" w:color="000000" w:fill="F6F8FC"/>
      <w:autoSpaceDE/>
      <w:autoSpaceDN/>
      <w:spacing w:before="100" w:beforeAutospacing="1" w:after="100" w:afterAutospacing="1"/>
      <w:textAlignment w:val="center"/>
    </w:pPr>
    <w:rPr>
      <w:rFonts w:ascii="Calibri" w:hAnsi="Calibri"/>
      <w:sz w:val="20"/>
      <w:szCs w:val="20"/>
      <w:lang w:val="en-US" w:bidi="ar-SA"/>
    </w:rPr>
  </w:style>
  <w:style w:type="character" w:customStyle="1" w:styleId="afffc">
    <w:name w:val="智能链接"/>
    <w:uiPriority w:val="99"/>
    <w:semiHidden/>
    <w:unhideWhenUsed/>
    <w:qFormat/>
    <w:rPr>
      <w:color w:val="605E5C"/>
      <w:shd w:val="clear" w:color="auto" w:fill="E1DFDD"/>
    </w:rPr>
  </w:style>
  <w:style w:type="character" w:customStyle="1" w:styleId="15">
    <w:name w:val="标题 1 字符"/>
    <w:qFormat/>
    <w:rPr>
      <w:rFonts w:eastAsia="宋体"/>
      <w:b/>
      <w:kern w:val="2"/>
      <w:sz w:val="44"/>
      <w:szCs w:val="44"/>
      <w:lang w:val="en-US" w:eastAsia="zh-CN" w:bidi="ar-SA"/>
    </w:rPr>
  </w:style>
  <w:style w:type="character" w:customStyle="1" w:styleId="afffd">
    <w:name w:val="正文文本缩进 字符"/>
    <w:qFormat/>
    <w:locked/>
    <w:rPr>
      <w:rFonts w:eastAsia="宋体"/>
      <w:kern w:val="2"/>
      <w:sz w:val="21"/>
      <w:szCs w:val="24"/>
      <w:lang w:val="en-US" w:eastAsia="zh-CN" w:bidi="ar-SA"/>
    </w:rPr>
  </w:style>
  <w:style w:type="character" w:customStyle="1" w:styleId="38">
    <w:name w:val="标题 3 字符"/>
    <w:qFormat/>
    <w:rPr>
      <w:rFonts w:ascii="黑体" w:eastAsia="宋体" w:hAnsi="黑体" w:cs="黑体"/>
      <w:b/>
      <w:kern w:val="2"/>
      <w:sz w:val="21"/>
      <w:szCs w:val="32"/>
      <w:lang w:val="en-US" w:eastAsia="zh-CN" w:bidi="ar-SA"/>
    </w:rPr>
  </w:style>
  <w:style w:type="character" w:customStyle="1" w:styleId="afffe">
    <w:name w:val="页脚 字符"/>
    <w:uiPriority w:val="99"/>
    <w:qFormat/>
    <w:rPr>
      <w:kern w:val="2"/>
      <w:sz w:val="18"/>
      <w:szCs w:val="18"/>
    </w:rPr>
  </w:style>
  <w:style w:type="character" w:customStyle="1" w:styleId="affff">
    <w:name w:val="图表目录 字符"/>
    <w:uiPriority w:val="99"/>
    <w:qFormat/>
    <w:rPr>
      <w:kern w:val="2"/>
      <w:sz w:val="21"/>
      <w:szCs w:val="24"/>
    </w:rPr>
  </w:style>
  <w:style w:type="character" w:customStyle="1" w:styleId="16">
    <w:name w:val="题注 字符1"/>
    <w:qFormat/>
    <w:rPr>
      <w:rFonts w:ascii="Calibri" w:eastAsia="Calibri" w:hAnsi="Calibri" w:cs="黑体"/>
      <w:b/>
      <w:kern w:val="2"/>
      <w:sz w:val="18"/>
      <w:szCs w:val="18"/>
    </w:rPr>
  </w:style>
  <w:style w:type="character" w:customStyle="1" w:styleId="affff0">
    <w:name w:val="脚注文本 字符"/>
    <w:semiHidden/>
    <w:qFormat/>
    <w:rPr>
      <w:kern w:val="2"/>
      <w:sz w:val="18"/>
      <w:szCs w:val="18"/>
    </w:rPr>
  </w:style>
  <w:style w:type="character" w:customStyle="1" w:styleId="17">
    <w:name w:val="批注文字 字符1"/>
    <w:uiPriority w:val="99"/>
    <w:qFormat/>
    <w:rPr>
      <w:kern w:val="2"/>
      <w:sz w:val="21"/>
      <w:szCs w:val="24"/>
    </w:rPr>
  </w:style>
  <w:style w:type="character" w:customStyle="1" w:styleId="29">
    <w:name w:val="标题 2 字符"/>
    <w:qFormat/>
    <w:rPr>
      <w:rFonts w:ascii="黑体" w:hAnsi="黑体" w:cs="黑体"/>
      <w:b/>
      <w:kern w:val="2"/>
      <w:sz w:val="32"/>
      <w:szCs w:val="32"/>
    </w:rPr>
  </w:style>
  <w:style w:type="character" w:customStyle="1" w:styleId="Char13">
    <w:name w:val="题注 Char1"/>
    <w:qFormat/>
    <w:rPr>
      <w:rFonts w:ascii="Calibri" w:eastAsia="Calibri" w:hAnsi="Calibri" w:cs="黑体"/>
      <w:b/>
      <w:sz w:val="18"/>
      <w:szCs w:val="18"/>
    </w:rPr>
  </w:style>
  <w:style w:type="character" w:customStyle="1" w:styleId="Char14">
    <w:name w:val="批注文字 Char1"/>
    <w:uiPriority w:val="99"/>
    <w:qFormat/>
    <w:rPr>
      <w:szCs w:val="24"/>
    </w:rPr>
  </w:style>
  <w:style w:type="paragraph" w:customStyle="1" w:styleId="MycosHeader1">
    <w:name w:val="MycosHeader1"/>
    <w:basedOn w:val="1"/>
    <w:next w:val="a1"/>
    <w:qFormat/>
    <w:pPr>
      <w:widowControl/>
      <w:autoSpaceDE/>
      <w:autoSpaceDN/>
      <w:spacing w:line="360" w:lineRule="auto"/>
      <w:ind w:left="0"/>
      <w:jc w:val="center"/>
    </w:pPr>
    <w:rPr>
      <w:rFonts w:ascii="Calibri" w:eastAsia="宋体" w:hAnsi="Calibri" w:cs="Calibri"/>
      <w:bCs w:val="0"/>
      <w:kern w:val="2"/>
      <w:sz w:val="44"/>
      <w:szCs w:val="44"/>
      <w:lang w:val="en-US" w:bidi="ar-SA"/>
    </w:rPr>
  </w:style>
  <w:style w:type="paragraph" w:customStyle="1" w:styleId="MycosHeader2">
    <w:name w:val="MycosHeader2"/>
    <w:basedOn w:val="21"/>
    <w:qFormat/>
    <w:pPr>
      <w:spacing w:before="120" w:after="120"/>
      <w:ind w:hanging="567"/>
    </w:pPr>
    <w:rPr>
      <w:rFonts w:ascii="Calibri" w:hAnsi="Calibri"/>
    </w:rPr>
  </w:style>
  <w:style w:type="paragraph" w:customStyle="1" w:styleId="MycosHeader4">
    <w:name w:val="MycosHeader4"/>
    <w:basedOn w:val="31"/>
    <w:qFormat/>
    <w:pPr>
      <w:tabs>
        <w:tab w:val="left" w:pos="0"/>
      </w:tabs>
      <w:autoSpaceDE/>
      <w:autoSpaceDN/>
      <w:spacing w:before="0" w:after="0" w:line="320" w:lineRule="auto"/>
      <w:ind w:left="420" w:hanging="420"/>
      <w:outlineLvl w:val="9"/>
    </w:pPr>
    <w:rPr>
      <w:rFonts w:ascii="Calibri" w:hAnsi="Calibri" w:cs="Calibri"/>
      <w:bCs w:val="0"/>
      <w:kern w:val="2"/>
      <w:sz w:val="21"/>
      <w:lang w:val="en-US" w:bidi="ar-SA"/>
    </w:rPr>
  </w:style>
  <w:style w:type="paragraph" w:customStyle="1" w:styleId="MycosHeader5">
    <w:name w:val="MycosHeader5"/>
    <w:basedOn w:val="31"/>
    <w:qFormat/>
    <w:pPr>
      <w:tabs>
        <w:tab w:val="left" w:pos="0"/>
      </w:tabs>
      <w:autoSpaceDE/>
      <w:autoSpaceDN/>
      <w:spacing w:before="0" w:after="0" w:line="320" w:lineRule="auto"/>
      <w:ind w:left="420" w:hanging="420"/>
      <w:outlineLvl w:val="9"/>
    </w:pPr>
    <w:rPr>
      <w:rFonts w:ascii="Calibri" w:hAnsi="Calibri" w:cs="Calibri"/>
      <w:bCs w:val="0"/>
      <w:kern w:val="2"/>
      <w:sz w:val="21"/>
      <w:lang w:val="en-US" w:bidi="ar-SA"/>
    </w:rPr>
  </w:style>
  <w:style w:type="character" w:customStyle="1" w:styleId="affff1">
    <w:name w:val="未处理的提及"/>
    <w:uiPriority w:val="99"/>
    <w:semiHidden/>
    <w:unhideWhenUsed/>
    <w:qFormat/>
    <w:rPr>
      <w:color w:val="605E5C"/>
      <w:shd w:val="clear" w:color="auto" w:fill="E1DFDD"/>
    </w:rPr>
  </w:style>
  <w:style w:type="character" w:customStyle="1" w:styleId="xdrichtextbox">
    <w:name w:val="xdrichtextbox"/>
    <w:basedOn w:val="a2"/>
    <w:qFormat/>
  </w:style>
  <w:style w:type="character" w:customStyle="1" w:styleId="2Char2">
    <w:name w:val="正文首行缩进 2 Char"/>
    <w:basedOn w:val="Charf8"/>
    <w:link w:val="27"/>
    <w:uiPriority w:val="99"/>
    <w:semiHidden/>
    <w:qFormat/>
    <w:rPr>
      <w:rFonts w:ascii="宋体" w:eastAsia="宋体" w:hAnsi="宋体" w:cs="宋体"/>
      <w:lang w:val="zh-CN" w:eastAsia="zh-CN" w:bidi="zh-CN"/>
    </w:rPr>
  </w:style>
  <w:style w:type="character" w:customStyle="1" w:styleId="Char7">
    <w:name w:val="正文文本 Char"/>
    <w:basedOn w:val="a2"/>
    <w:link w:val="af1"/>
    <w:qFormat/>
    <w:rPr>
      <w:rFonts w:ascii="宋体" w:eastAsia="宋体" w:hAnsi="宋体" w:cs="宋体"/>
      <w:sz w:val="32"/>
      <w:szCs w:val="32"/>
      <w:lang w:val="zh-CN" w:eastAsia="zh-CN" w:bidi="zh-CN"/>
    </w:rPr>
  </w:style>
  <w:style w:type="character" w:customStyle="1" w:styleId="Charf3">
    <w:name w:val="正文首行缩进 Char"/>
    <w:basedOn w:val="Char7"/>
    <w:link w:val="aff6"/>
    <w:uiPriority w:val="99"/>
    <w:semiHidden/>
    <w:qFormat/>
    <w:rPr>
      <w:rFonts w:ascii="宋体" w:eastAsia="宋体" w:hAnsi="宋体" w:cs="宋体"/>
      <w:sz w:val="32"/>
      <w:szCs w:val="32"/>
      <w:lang w:val="zh-CN" w:eastAsia="zh-CN" w:bidi="zh-CN"/>
    </w:rPr>
  </w:style>
  <w:style w:type="paragraph" w:styleId="affff2">
    <w:name w:val="No Spacing"/>
    <w:link w:val="Charfa"/>
    <w:uiPriority w:val="1"/>
    <w:qFormat/>
    <w:rPr>
      <w:sz w:val="22"/>
      <w:szCs w:val="22"/>
    </w:rPr>
  </w:style>
  <w:style w:type="character" w:customStyle="1" w:styleId="Charfa">
    <w:name w:val="无间隔 Char"/>
    <w:basedOn w:val="a2"/>
    <w:link w:val="affff2"/>
    <w:uiPriority w:val="1"/>
    <w:qFormat/>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FECD1-C7C3-46AD-809C-51C330EC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1882</Words>
  <Characters>10732</Characters>
  <Application>Microsoft Office Word</Application>
  <DocSecurity>0</DocSecurity>
  <Lines>89</Lines>
  <Paragraphs>25</Paragraphs>
  <ScaleCrop>false</ScaleCrop>
  <Company>Microsoft China</Company>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116</cp:revision>
  <cp:lastPrinted>2022-02-21T06:44:00Z</cp:lastPrinted>
  <dcterms:created xsi:type="dcterms:W3CDTF">2022-02-18T01:10:00Z</dcterms:created>
  <dcterms:modified xsi:type="dcterms:W3CDTF">2022-02-22T07:40:00Z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2013</vt:lpwstr>
  </property>
  <property fmtid="{D5CDD505-2E9C-101B-9397-08002B2CF9AE}" pid="4" name="LastSaved">
    <vt:filetime>2022-02-18T00:00:00Z</vt:filetime>
  </property>
  <property fmtid="{D5CDD505-2E9C-101B-9397-08002B2CF9AE}" pid="5" name="KSOProductBuildVer">
    <vt:lpwstr>2052-11.1.0.10700</vt:lpwstr>
  </property>
  <property fmtid="{D5CDD505-2E9C-101B-9397-08002B2CF9AE}" pid="6" name="ICV">
    <vt:lpwstr>F40F1060383E42169BEB1E2821269463</vt:lpwstr>
  </property>
</Properties>
</file>