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94" w:tblpY="1742"/>
        <w:tblOverlap w:val="never"/>
        <w:tblW w:w="90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437"/>
        <w:gridCol w:w="1289"/>
        <w:gridCol w:w="1965"/>
        <w:gridCol w:w="690"/>
        <w:gridCol w:w="645"/>
        <w:gridCol w:w="630"/>
        <w:gridCol w:w="525"/>
        <w:gridCol w:w="495"/>
        <w:gridCol w:w="585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新疆财经大学202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</w:rPr>
              <w:t>届毕业生分学院、分专业信息分布情况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024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名称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学院名称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年度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人数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族别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汉族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</w:rPr>
              <w:t>其他少数民族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学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1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会计学院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674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贾老师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0991-7804682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359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235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金融学院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木拉提老师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0991-7842102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保险学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3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工商管理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468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赵老师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0991-7842080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4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统计与数据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科学学院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迪里夏提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0991-7843434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金融数学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5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经济学院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尚老师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7842106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农村区域发展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6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信息管理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411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计算机技术与科学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0991-7843943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信息管理与信息系统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信息安全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7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财政税务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216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苏巴提老师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税收学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8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国际贸易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</w:rPr>
              <w:t>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378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伊尔潘江老师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0991-7843947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国际商务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英语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9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旅游学院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398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雪来提老师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0991-7842131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会展经济与管理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文化与传媒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新闻学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孙老师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0991-7843363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eastAsia="zh-CN"/>
              </w:rPr>
              <w:t>基础学院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夏老师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0991-7842135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法学院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176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法学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阿西古老师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0991-7843432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542" w:hanging="542" w:hangingChars="3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公共管理学院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阿曼老师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/>
              </w:rPr>
              <w:t>0991-7843280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4042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766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748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2294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</w:tr>
    </w:tbl>
    <w:p>
      <w:pPr>
        <w:tabs>
          <w:tab w:val="left" w:pos="179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3023"/>
    <w:rsid w:val="31624854"/>
    <w:rsid w:val="38F41FDD"/>
    <w:rsid w:val="49AA0FE2"/>
    <w:rsid w:val="527F2879"/>
    <w:rsid w:val="58593963"/>
    <w:rsid w:val="5C8373A7"/>
    <w:rsid w:val="5D2D5914"/>
    <w:rsid w:val="5FD34565"/>
    <w:rsid w:val="642075C0"/>
    <w:rsid w:val="70AA7F5A"/>
    <w:rsid w:val="78AC4638"/>
    <w:rsid w:val="7DC4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qq</dc:creator>
  <cp:lastModifiedBy>as</cp:lastModifiedBy>
  <dcterms:modified xsi:type="dcterms:W3CDTF">2022-04-04T09:54:45Z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A0B79563B7EA4656B7232A3B8B1AC195</vt:lpwstr>
  </property>
</Properties>
</file>