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footer3.xml" ContentType="application/vnd.openxmlformats-officedocument.wordprocessingml.foot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header10.xml" ContentType="application/vnd.openxmlformats-officedocument.wordprocessingml.head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footer1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footer6.xml" ContentType="application/vnd.openxmlformats-officedocument.wordprocessingml.footer+xml"/>
  <Override PartName="/word/theme/themeOverride12.xml" ContentType="application/vnd.openxmlformats-officedocument.themeOverride+xml"/>
  <Override PartName="/word/charts/chart49.xml" ContentType="application/vnd.openxmlformats-officedocument.drawingml.chart+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header11.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footer9.xml" ContentType="application/vnd.openxmlformats-officedocument.wordprocessingml.footer+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705" w:rsidRPr="00E62F31" w:rsidRDefault="00F33705" w:rsidP="00F33705">
      <w:pPr>
        <w:ind w:firstLine="422"/>
        <w:jc w:val="right"/>
        <w:rPr>
          <w:b/>
          <w:color w:val="000000" w:themeColor="text1"/>
        </w:rPr>
      </w:pPr>
    </w:p>
    <w:p w:rsidR="00F33705" w:rsidRPr="00E62F31" w:rsidRDefault="00F33705" w:rsidP="00657785">
      <w:pPr>
        <w:ind w:right="105" w:firstLine="422"/>
        <w:jc w:val="right"/>
        <w:rPr>
          <w:b/>
          <w:color w:val="000000" w:themeColor="text1"/>
        </w:rPr>
      </w:pPr>
    </w:p>
    <w:p w:rsidR="00F33705" w:rsidRPr="00B85580" w:rsidRDefault="00AF37E2" w:rsidP="00F33705">
      <w:pPr>
        <w:spacing w:before="1600"/>
        <w:ind w:firstLine="420"/>
        <w:jc w:val="center"/>
        <w:rPr>
          <w:b/>
          <w:bCs/>
          <w:color w:val="000000" w:themeColor="text1"/>
          <w:sz w:val="52"/>
          <w:szCs w:val="52"/>
        </w:rPr>
      </w:pPr>
      <w:bookmarkStart w:id="0" w:name="_Hlk529628889"/>
      <w:bookmarkEnd w:id="0"/>
      <w:r w:rsidRPr="00AF37E2">
        <w:rPr>
          <w:noProof/>
          <w:color w:val="000000" w:themeColor="text1"/>
        </w:rPr>
        <w:pict>
          <v:line id="直接连接符 1" o:spid="_x0000_s1026" style="position:absolute;left:0;text-align:left;z-index:251663360;visibility:visible" from="47.2pt,125.9pt" to="36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DrIQIAAB4EAAAOAAAAZHJzL2Uyb0RvYy54bWysU02O0zAU3iNxB8v7NkknLW3UdISals0A&#10;lQYO4NpOY+HYlu02HSGuwAWQZgcrluy5DcMxeHZ/oLBBiC7cZ7/nL9/3vufp9b6VaMetE1qVOOun&#10;GHFFNRNqU+LXr5a9MUbOE8WI1IqX+I47fD17/GjamYIPdKMl4xYBiHJFZ0rceG+KJHG04S1xfW24&#10;gmStbUs8bO0mYZZ0gN7KZJCmo6TTlhmrKXcOTqtDEs8ifl1z6l/WteMeyRIDNx9XG9d1WJPZlBQb&#10;S0wj6JEG+QcWLREKPnqGqognaGvFH1CtoFY7Xfs+1W2i61pQHjWAmiz9Tc1tQwyPWqA5zpzb5P4f&#10;LH2xW1kkWIknGCnSgkUPH758e//x+9d7WB8+f0JZaFJnXAG1c7WyQSbdq1tzo+kbB7nkIhk2zgDo&#10;unuuGeCRrdexN/vatuEyqEb7aMHd2QK+94jCYZ4O8/EVcKGnXEKK00VjnX/GdYtCUGIpVOgOKcju&#10;xvlAhBSnknCs9FJIGR2WCnUwnpN0mMYbTkvBQjbUObtZz6VFOxKGJP6CZEC7KLN6q1hEazhhi2Ps&#10;iZCHGOqlCnigBfgco8MUvJ2kk8V4Mc57+WC06OVpVfWeLud5b7TMngyrq2o+r7J3gVqWF41gjKvA&#10;7jSRWf53jh/fxmGWzjN57kNyiR4lAtnTfyQdzQz+HTxfa3a3sqEbwVcYwlh8fDBhyn/dx6qfz3r2&#10;AwAA//8DAFBLAwQUAAYACAAAACEAGC2w0N0AAAAKAQAADwAAAGRycy9kb3ducmV2LnhtbEyPwU7D&#10;MAyG70i8Q2Qkbizd1kFXmk4wictulIntmDWmrWicqsm69u0xEtI42v71+f+yzWhbMWDvG0cK5rMI&#10;BFLpTEOVgv3H20MCwgdNRreOUMGEHjb57U2mU+Mu9I5DESrBEPKpVlCH0KVS+rJGq/3MdUh8+3K9&#10;1YHHvpKm1xeG21YuouhRWt0Qf6h1h9say+/ibJmyOiSvO53sp6ktjut4+7kbyCp1fze+PIMIOIZr&#10;GH7rc3XIudPJncl40SpYxzEnFSxWc1bgwNNyyXKnv43MM/lfIf8BAAD//wMAUEsBAi0AFAAGAAgA&#10;AAAhALaDOJL+AAAA4QEAABMAAAAAAAAAAAAAAAAAAAAAAFtDb250ZW50X1R5cGVzXS54bWxQSwEC&#10;LQAUAAYACAAAACEAOP0h/9YAAACUAQAACwAAAAAAAAAAAAAAAAAvAQAAX3JlbHMvLnJlbHNQSwEC&#10;LQAUAAYACAAAACEA728A6yECAAAeBAAADgAAAAAAAAAAAAAAAAAuAgAAZHJzL2Uyb0RvYy54bWxQ&#10;SwECLQAUAAYACAAAACEAGC2w0N0AAAAKAQAADwAAAAAAAAAAAAAAAAB7BAAAZHJzL2Rvd25yZXYu&#10;eG1sUEsFBgAAAAAEAAQA8wAAAIUFAAAAAA==&#10;" strokeweight="1.5pt">
            <o:lock v:ext="edit" shapetype="f"/>
          </v:line>
        </w:pict>
      </w:r>
      <w:r w:rsidR="00F33705">
        <w:rPr>
          <w:rFonts w:hint="eastAsia"/>
          <w:b/>
          <w:bCs/>
          <w:color w:val="000000" w:themeColor="text1"/>
          <w:sz w:val="52"/>
          <w:szCs w:val="52"/>
        </w:rPr>
        <w:t>湖南医药学院</w:t>
      </w:r>
    </w:p>
    <w:p w:rsidR="00F33705" w:rsidRPr="00E62F31" w:rsidRDefault="00F33705" w:rsidP="00F33705">
      <w:pPr>
        <w:ind w:firstLine="883"/>
        <w:jc w:val="center"/>
        <w:rPr>
          <w:b/>
          <w:bCs/>
          <w:color w:val="000000" w:themeColor="text1"/>
          <w:sz w:val="44"/>
          <w:szCs w:val="52"/>
        </w:rPr>
      </w:pPr>
      <w:r>
        <w:rPr>
          <w:b/>
          <w:bCs/>
          <w:color w:val="000000" w:themeColor="text1"/>
          <w:sz w:val="44"/>
          <w:szCs w:val="52"/>
        </w:rPr>
        <w:t>2020</w:t>
      </w:r>
      <w:r>
        <w:rPr>
          <w:b/>
          <w:bCs/>
          <w:color w:val="000000" w:themeColor="text1"/>
          <w:sz w:val="44"/>
          <w:szCs w:val="52"/>
        </w:rPr>
        <w:t>届</w:t>
      </w:r>
      <w:r w:rsidRPr="00E62F31">
        <w:rPr>
          <w:rFonts w:hint="eastAsia"/>
          <w:b/>
          <w:bCs/>
          <w:color w:val="000000" w:themeColor="text1"/>
          <w:sz w:val="44"/>
          <w:szCs w:val="52"/>
        </w:rPr>
        <w:t>毕业生就业质量年度报告</w:t>
      </w:r>
    </w:p>
    <w:p w:rsidR="00F33705" w:rsidRPr="00E62F31" w:rsidRDefault="00F33705" w:rsidP="00F33705">
      <w:pPr>
        <w:ind w:firstLine="883"/>
        <w:jc w:val="center"/>
        <w:rPr>
          <w:b/>
          <w:bCs/>
          <w:color w:val="000000" w:themeColor="text1"/>
          <w:sz w:val="44"/>
          <w:szCs w:val="44"/>
        </w:rPr>
      </w:pPr>
    </w:p>
    <w:p w:rsidR="00F33705" w:rsidRPr="007139D4" w:rsidRDefault="00F33705" w:rsidP="00F33705">
      <w:pPr>
        <w:ind w:firstLine="880"/>
        <w:jc w:val="center"/>
        <w:rPr>
          <w:color w:val="000000" w:themeColor="text1"/>
          <w:sz w:val="44"/>
        </w:rPr>
      </w:pPr>
    </w:p>
    <w:p w:rsidR="00F33705"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880"/>
        <w:jc w:val="center"/>
        <w:rPr>
          <w:color w:val="000000" w:themeColor="text1"/>
          <w:sz w:val="44"/>
        </w:rPr>
      </w:pPr>
    </w:p>
    <w:p w:rsidR="00F33705" w:rsidRPr="00E62F31" w:rsidRDefault="00F33705" w:rsidP="00F33705">
      <w:pPr>
        <w:ind w:firstLine="643"/>
        <w:jc w:val="center"/>
        <w:rPr>
          <w:b/>
          <w:color w:val="000000" w:themeColor="text1"/>
          <w:sz w:val="32"/>
        </w:rPr>
      </w:pPr>
    </w:p>
    <w:p w:rsidR="00F33705" w:rsidRPr="00E62F31" w:rsidRDefault="00F33705" w:rsidP="00F33705">
      <w:pPr>
        <w:ind w:firstLine="643"/>
        <w:jc w:val="center"/>
        <w:rPr>
          <w:b/>
          <w:color w:val="000000" w:themeColor="text1"/>
          <w:sz w:val="32"/>
        </w:rPr>
      </w:pPr>
    </w:p>
    <w:p w:rsidR="00A135CA" w:rsidRPr="00F33705" w:rsidRDefault="00A135CA">
      <w:pPr>
        <w:spacing w:line="240" w:lineRule="auto"/>
        <w:ind w:firstLineChars="0" w:firstLine="0"/>
        <w:jc w:val="left"/>
        <w:rPr>
          <w:b/>
          <w:bCs/>
          <w:kern w:val="44"/>
          <w:sz w:val="36"/>
          <w:szCs w:val="44"/>
        </w:rPr>
      </w:pPr>
    </w:p>
    <w:p w:rsidR="00A135CA" w:rsidRPr="00B62517" w:rsidRDefault="00A135CA" w:rsidP="00A135CA">
      <w:pPr>
        <w:spacing w:line="240" w:lineRule="auto"/>
        <w:ind w:firstLineChars="0" w:firstLine="0"/>
        <w:jc w:val="center"/>
        <w:rPr>
          <w:b/>
          <w:bCs/>
          <w:kern w:val="44"/>
          <w:sz w:val="28"/>
          <w:szCs w:val="44"/>
        </w:rPr>
      </w:pPr>
      <w:r w:rsidRPr="00B62517">
        <w:rPr>
          <w:b/>
          <w:bCs/>
          <w:kern w:val="44"/>
          <w:sz w:val="28"/>
          <w:szCs w:val="44"/>
        </w:rPr>
        <w:t>2020</w:t>
      </w:r>
      <w:r w:rsidRPr="00B62517">
        <w:rPr>
          <w:b/>
          <w:bCs/>
          <w:kern w:val="44"/>
          <w:sz w:val="28"/>
          <w:szCs w:val="44"/>
        </w:rPr>
        <w:t>年</w:t>
      </w:r>
      <w:r w:rsidRPr="00B62517">
        <w:rPr>
          <w:b/>
          <w:bCs/>
          <w:kern w:val="44"/>
          <w:sz w:val="28"/>
          <w:szCs w:val="44"/>
        </w:rPr>
        <w:t>12</w:t>
      </w:r>
      <w:r w:rsidRPr="00B62517">
        <w:rPr>
          <w:b/>
          <w:bCs/>
          <w:kern w:val="44"/>
          <w:sz w:val="28"/>
          <w:szCs w:val="44"/>
        </w:rPr>
        <w:t>月</w:t>
      </w:r>
    </w:p>
    <w:p w:rsidR="00526334" w:rsidRPr="00B62517" w:rsidRDefault="00526334">
      <w:pPr>
        <w:spacing w:line="240" w:lineRule="auto"/>
        <w:ind w:firstLineChars="0" w:firstLine="0"/>
        <w:jc w:val="left"/>
        <w:rPr>
          <w:b/>
          <w:bCs/>
          <w:kern w:val="44"/>
          <w:sz w:val="36"/>
          <w:szCs w:val="44"/>
        </w:rPr>
        <w:sectPr w:rsidR="00526334" w:rsidRPr="00B62517" w:rsidSect="0065379F">
          <w:headerReference w:type="even" r:id="rId8"/>
          <w:headerReference w:type="default" r:id="rId9"/>
          <w:footerReference w:type="even" r:id="rId10"/>
          <w:footerReference w:type="default" r:id="rId11"/>
          <w:headerReference w:type="first" r:id="rId12"/>
          <w:footerReference w:type="first" r:id="rId13"/>
          <w:pgSz w:w="11906" w:h="16838" w:code="9"/>
          <w:pgMar w:top="1440" w:right="1800" w:bottom="1440" w:left="1800" w:header="851" w:footer="992" w:gutter="0"/>
          <w:pgNumType w:fmt="upperRoman"/>
          <w:cols w:space="720"/>
          <w:docGrid w:type="lines" w:linePitch="312"/>
        </w:sectPr>
      </w:pPr>
      <w:r w:rsidRPr="00B62517">
        <w:rPr>
          <w:b/>
          <w:bCs/>
          <w:kern w:val="44"/>
          <w:sz w:val="36"/>
          <w:szCs w:val="44"/>
        </w:rPr>
        <w:br w:type="page"/>
      </w:r>
    </w:p>
    <w:bookmarkStart w:id="1" w:name="_Toc59541015" w:displacedByCustomXml="next"/>
    <w:bookmarkStart w:id="2" w:name="_Toc59566101" w:displacedByCustomXml="next"/>
    <w:bookmarkStart w:id="3" w:name="_Toc60248857" w:displacedByCustomXml="next"/>
    <w:sdt>
      <w:sdtPr>
        <w:rPr>
          <w:b w:val="0"/>
          <w:bCs w:val="0"/>
          <w:kern w:val="2"/>
          <w:sz w:val="21"/>
          <w:szCs w:val="22"/>
          <w:lang w:val="zh-CN"/>
        </w:rPr>
        <w:id w:val="-1055474365"/>
        <w:docPartObj>
          <w:docPartGallery w:val="Table of Contents"/>
          <w:docPartUnique/>
        </w:docPartObj>
      </w:sdtPr>
      <w:sdtEndPr>
        <w:rPr>
          <w:lang w:val="en-US"/>
        </w:rPr>
      </w:sdtEndPr>
      <w:sdtContent>
        <w:p w:rsidR="00632853" w:rsidRDefault="000E7FF5" w:rsidP="00141633">
          <w:pPr>
            <w:pStyle w:val="1"/>
            <w:spacing w:before="120" w:afterLines="50"/>
            <w:rPr>
              <w:noProof/>
            </w:rPr>
          </w:pPr>
          <w:r w:rsidRPr="00C22754">
            <w:rPr>
              <w:rStyle w:val="1Char"/>
              <w:b/>
            </w:rPr>
            <w:t>目</w:t>
          </w:r>
          <w:r w:rsidR="000B7B96" w:rsidRPr="00C22754">
            <w:rPr>
              <w:rStyle w:val="1Char"/>
              <w:b/>
            </w:rPr>
            <w:t xml:space="preserve">  </w:t>
          </w:r>
          <w:r w:rsidRPr="00C22754">
            <w:rPr>
              <w:rStyle w:val="1Char"/>
              <w:b/>
            </w:rPr>
            <w:t>录</w:t>
          </w:r>
          <w:bookmarkEnd w:id="3"/>
          <w:bookmarkEnd w:id="2"/>
          <w:bookmarkEnd w:id="1"/>
          <w:r w:rsidR="00AF37E2" w:rsidRPr="00AF37E2">
            <w:rPr>
              <w:b w:val="0"/>
            </w:rPr>
            <w:fldChar w:fldCharType="begin"/>
          </w:r>
          <w:r w:rsidR="00F773EA" w:rsidRPr="00C22754">
            <w:rPr>
              <w:b w:val="0"/>
            </w:rPr>
            <w:instrText xml:space="preserve"> TOC \o "1-3" \h \z \u </w:instrText>
          </w:r>
          <w:r w:rsidR="00AF37E2" w:rsidRPr="00AF37E2">
            <w:rPr>
              <w:b w:val="0"/>
            </w:rPr>
            <w:fldChar w:fldCharType="separate"/>
          </w:r>
        </w:p>
        <w:p w:rsidR="00632853" w:rsidRDefault="00AF37E2">
          <w:pPr>
            <w:pStyle w:val="10"/>
            <w:rPr>
              <w:rFonts w:asciiTheme="minorHAnsi" w:eastAsiaTheme="minorEastAsia" w:hAnsiTheme="minorHAnsi" w:cstheme="minorBidi"/>
              <w:b w:val="0"/>
            </w:rPr>
          </w:pPr>
          <w:hyperlink w:anchor="_Toc60248858" w:history="1">
            <w:r w:rsidR="00632853" w:rsidRPr="009152A3">
              <w:rPr>
                <w:rStyle w:val="af0"/>
              </w:rPr>
              <w:t>学校简介</w:t>
            </w:r>
            <w:r w:rsidR="00632853">
              <w:rPr>
                <w:webHidden/>
              </w:rPr>
              <w:tab/>
            </w:r>
            <w:r>
              <w:rPr>
                <w:webHidden/>
              </w:rPr>
              <w:fldChar w:fldCharType="begin"/>
            </w:r>
            <w:r w:rsidR="00632853">
              <w:rPr>
                <w:webHidden/>
              </w:rPr>
              <w:instrText xml:space="preserve"> PAGEREF _Toc60248858 \h </w:instrText>
            </w:r>
            <w:r>
              <w:rPr>
                <w:webHidden/>
              </w:rPr>
            </w:r>
            <w:r>
              <w:rPr>
                <w:webHidden/>
              </w:rPr>
              <w:fldChar w:fldCharType="separate"/>
            </w:r>
            <w:r w:rsidR="00696F73">
              <w:rPr>
                <w:webHidden/>
              </w:rPr>
              <w:t>I</w:t>
            </w:r>
            <w:r>
              <w:rPr>
                <w:webHidden/>
              </w:rPr>
              <w:fldChar w:fldCharType="end"/>
            </w:r>
          </w:hyperlink>
        </w:p>
        <w:p w:rsidR="00632853" w:rsidRDefault="00AF37E2">
          <w:pPr>
            <w:pStyle w:val="10"/>
            <w:rPr>
              <w:rFonts w:asciiTheme="minorHAnsi" w:eastAsiaTheme="minorEastAsia" w:hAnsiTheme="minorHAnsi" w:cstheme="minorBidi"/>
              <w:b w:val="0"/>
            </w:rPr>
          </w:pPr>
          <w:hyperlink w:anchor="_Toc60248859" w:history="1">
            <w:r w:rsidR="00632853" w:rsidRPr="009152A3">
              <w:rPr>
                <w:rStyle w:val="af0"/>
              </w:rPr>
              <w:t>报告编制说明</w:t>
            </w:r>
            <w:r w:rsidR="00632853">
              <w:rPr>
                <w:webHidden/>
              </w:rPr>
              <w:tab/>
            </w:r>
            <w:r>
              <w:rPr>
                <w:webHidden/>
              </w:rPr>
              <w:fldChar w:fldCharType="begin"/>
            </w:r>
            <w:r w:rsidR="00632853">
              <w:rPr>
                <w:webHidden/>
              </w:rPr>
              <w:instrText xml:space="preserve"> PAGEREF _Toc60248859 \h </w:instrText>
            </w:r>
            <w:r>
              <w:rPr>
                <w:webHidden/>
              </w:rPr>
            </w:r>
            <w:r>
              <w:rPr>
                <w:webHidden/>
              </w:rPr>
              <w:fldChar w:fldCharType="separate"/>
            </w:r>
            <w:r w:rsidR="00696F73">
              <w:rPr>
                <w:webHidden/>
              </w:rPr>
              <w:t>III</w:t>
            </w:r>
            <w:r>
              <w:rPr>
                <w:webHidden/>
              </w:rPr>
              <w:fldChar w:fldCharType="end"/>
            </w:r>
          </w:hyperlink>
        </w:p>
        <w:p w:rsidR="00632853" w:rsidRDefault="00AF37E2">
          <w:pPr>
            <w:pStyle w:val="10"/>
            <w:rPr>
              <w:rFonts w:asciiTheme="minorHAnsi" w:eastAsiaTheme="minorEastAsia" w:hAnsiTheme="minorHAnsi" w:cstheme="minorBidi"/>
              <w:b w:val="0"/>
            </w:rPr>
          </w:pPr>
          <w:hyperlink w:anchor="_Toc60248860" w:history="1">
            <w:r w:rsidR="00632853" w:rsidRPr="009152A3">
              <w:rPr>
                <w:rStyle w:val="af0"/>
              </w:rPr>
              <w:t>第一章</w:t>
            </w:r>
            <w:r w:rsidR="00632853" w:rsidRPr="009152A3">
              <w:rPr>
                <w:rStyle w:val="af0"/>
              </w:rPr>
              <w:t xml:space="preserve"> </w:t>
            </w:r>
            <w:r w:rsidR="00632853" w:rsidRPr="009152A3">
              <w:rPr>
                <w:rStyle w:val="af0"/>
              </w:rPr>
              <w:t>毕业生生源与毕业去向</w:t>
            </w:r>
            <w:r w:rsidR="00632853">
              <w:rPr>
                <w:webHidden/>
              </w:rPr>
              <w:tab/>
            </w:r>
            <w:r>
              <w:rPr>
                <w:webHidden/>
              </w:rPr>
              <w:fldChar w:fldCharType="begin"/>
            </w:r>
            <w:r w:rsidR="00632853">
              <w:rPr>
                <w:webHidden/>
              </w:rPr>
              <w:instrText xml:space="preserve"> PAGEREF _Toc60248860 \h </w:instrText>
            </w:r>
            <w:r>
              <w:rPr>
                <w:webHidden/>
              </w:rPr>
            </w:r>
            <w:r>
              <w:rPr>
                <w:webHidden/>
              </w:rPr>
              <w:fldChar w:fldCharType="separate"/>
            </w:r>
            <w:r w:rsidR="00696F73">
              <w:rPr>
                <w:webHidden/>
              </w:rPr>
              <w:t>1</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61" w:history="1">
            <w:r w:rsidR="00632853" w:rsidRPr="009152A3">
              <w:rPr>
                <w:rStyle w:val="af0"/>
                <w:noProof/>
              </w:rPr>
              <w:t>一、毕业生规模及结构</w:t>
            </w:r>
            <w:r w:rsidR="00632853">
              <w:rPr>
                <w:noProof/>
                <w:webHidden/>
              </w:rPr>
              <w:tab/>
            </w:r>
            <w:r>
              <w:rPr>
                <w:noProof/>
                <w:webHidden/>
              </w:rPr>
              <w:fldChar w:fldCharType="begin"/>
            </w:r>
            <w:r w:rsidR="00632853">
              <w:rPr>
                <w:noProof/>
                <w:webHidden/>
              </w:rPr>
              <w:instrText xml:space="preserve"> PAGEREF _Toc60248861 \h </w:instrText>
            </w:r>
            <w:r>
              <w:rPr>
                <w:noProof/>
                <w:webHidden/>
              </w:rPr>
            </w:r>
            <w:r>
              <w:rPr>
                <w:noProof/>
                <w:webHidden/>
              </w:rPr>
              <w:fldChar w:fldCharType="separate"/>
            </w:r>
            <w:r w:rsidR="00696F73">
              <w:rPr>
                <w:noProof/>
                <w:webHidden/>
              </w:rPr>
              <w:t>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62" w:history="1">
            <w:r w:rsidR="00632853" w:rsidRPr="009152A3">
              <w:rPr>
                <w:rStyle w:val="af0"/>
                <w:noProof/>
              </w:rPr>
              <w:t>（一）毕业生规模</w:t>
            </w:r>
            <w:r w:rsidR="00632853">
              <w:rPr>
                <w:noProof/>
                <w:webHidden/>
              </w:rPr>
              <w:tab/>
            </w:r>
            <w:r>
              <w:rPr>
                <w:noProof/>
                <w:webHidden/>
              </w:rPr>
              <w:fldChar w:fldCharType="begin"/>
            </w:r>
            <w:r w:rsidR="00632853">
              <w:rPr>
                <w:noProof/>
                <w:webHidden/>
              </w:rPr>
              <w:instrText xml:space="preserve"> PAGEREF _Toc60248862 \h </w:instrText>
            </w:r>
            <w:r>
              <w:rPr>
                <w:noProof/>
                <w:webHidden/>
              </w:rPr>
            </w:r>
            <w:r>
              <w:rPr>
                <w:noProof/>
                <w:webHidden/>
              </w:rPr>
              <w:fldChar w:fldCharType="separate"/>
            </w:r>
            <w:r w:rsidR="00696F73">
              <w:rPr>
                <w:noProof/>
                <w:webHidden/>
              </w:rPr>
              <w:t>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63" w:history="1">
            <w:r w:rsidR="00632853" w:rsidRPr="009152A3">
              <w:rPr>
                <w:rStyle w:val="af0"/>
                <w:noProof/>
              </w:rPr>
              <w:t>（二）毕业生结构分布</w:t>
            </w:r>
            <w:r w:rsidR="00632853">
              <w:rPr>
                <w:noProof/>
                <w:webHidden/>
              </w:rPr>
              <w:tab/>
            </w:r>
            <w:r>
              <w:rPr>
                <w:noProof/>
                <w:webHidden/>
              </w:rPr>
              <w:fldChar w:fldCharType="begin"/>
            </w:r>
            <w:r w:rsidR="00632853">
              <w:rPr>
                <w:noProof/>
                <w:webHidden/>
              </w:rPr>
              <w:instrText xml:space="preserve"> PAGEREF _Toc60248863 \h </w:instrText>
            </w:r>
            <w:r>
              <w:rPr>
                <w:noProof/>
                <w:webHidden/>
              </w:rPr>
            </w:r>
            <w:r>
              <w:rPr>
                <w:noProof/>
                <w:webHidden/>
              </w:rPr>
              <w:fldChar w:fldCharType="separate"/>
            </w:r>
            <w:r w:rsidR="00696F73">
              <w:rPr>
                <w:noProof/>
                <w:webHidden/>
              </w:rPr>
              <w:t>1</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64" w:history="1">
            <w:r w:rsidR="00632853" w:rsidRPr="009152A3">
              <w:rPr>
                <w:rStyle w:val="af0"/>
                <w:noProof/>
              </w:rPr>
              <w:t>二、毕业生就业分析</w:t>
            </w:r>
            <w:r w:rsidR="00632853">
              <w:rPr>
                <w:noProof/>
                <w:webHidden/>
              </w:rPr>
              <w:tab/>
            </w:r>
            <w:r>
              <w:rPr>
                <w:noProof/>
                <w:webHidden/>
              </w:rPr>
              <w:fldChar w:fldCharType="begin"/>
            </w:r>
            <w:r w:rsidR="00632853">
              <w:rPr>
                <w:noProof/>
                <w:webHidden/>
              </w:rPr>
              <w:instrText xml:space="preserve"> PAGEREF _Toc60248864 \h </w:instrText>
            </w:r>
            <w:r>
              <w:rPr>
                <w:noProof/>
                <w:webHidden/>
              </w:rPr>
            </w:r>
            <w:r>
              <w:rPr>
                <w:noProof/>
                <w:webHidden/>
              </w:rPr>
              <w:fldChar w:fldCharType="separate"/>
            </w:r>
            <w:r w:rsidR="00696F73">
              <w:rPr>
                <w:noProof/>
                <w:webHidden/>
              </w:rPr>
              <w:t>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65" w:history="1">
            <w:r w:rsidR="00632853" w:rsidRPr="009152A3">
              <w:rPr>
                <w:rStyle w:val="af0"/>
                <w:noProof/>
              </w:rPr>
              <w:t>（一）毕业生就业率</w:t>
            </w:r>
            <w:r w:rsidR="00632853">
              <w:rPr>
                <w:noProof/>
                <w:webHidden/>
              </w:rPr>
              <w:tab/>
            </w:r>
            <w:r>
              <w:rPr>
                <w:noProof/>
                <w:webHidden/>
              </w:rPr>
              <w:fldChar w:fldCharType="begin"/>
            </w:r>
            <w:r w:rsidR="00632853">
              <w:rPr>
                <w:noProof/>
                <w:webHidden/>
              </w:rPr>
              <w:instrText xml:space="preserve"> PAGEREF _Toc60248865 \h </w:instrText>
            </w:r>
            <w:r>
              <w:rPr>
                <w:noProof/>
                <w:webHidden/>
              </w:rPr>
            </w:r>
            <w:r>
              <w:rPr>
                <w:noProof/>
                <w:webHidden/>
              </w:rPr>
              <w:fldChar w:fldCharType="separate"/>
            </w:r>
            <w:r w:rsidR="00696F73">
              <w:rPr>
                <w:noProof/>
                <w:webHidden/>
              </w:rPr>
              <w:t>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66" w:history="1">
            <w:r w:rsidR="00632853" w:rsidRPr="009152A3">
              <w:rPr>
                <w:rStyle w:val="af0"/>
                <w:noProof/>
              </w:rPr>
              <w:t>（二）毕业生就业类别</w:t>
            </w:r>
            <w:r w:rsidR="00632853">
              <w:rPr>
                <w:noProof/>
                <w:webHidden/>
              </w:rPr>
              <w:tab/>
            </w:r>
            <w:r>
              <w:rPr>
                <w:noProof/>
                <w:webHidden/>
              </w:rPr>
              <w:fldChar w:fldCharType="begin"/>
            </w:r>
            <w:r w:rsidR="00632853">
              <w:rPr>
                <w:noProof/>
                <w:webHidden/>
              </w:rPr>
              <w:instrText xml:space="preserve"> PAGEREF _Toc60248866 \h </w:instrText>
            </w:r>
            <w:r>
              <w:rPr>
                <w:noProof/>
                <w:webHidden/>
              </w:rPr>
            </w:r>
            <w:r>
              <w:rPr>
                <w:noProof/>
                <w:webHidden/>
              </w:rPr>
              <w:fldChar w:fldCharType="separate"/>
            </w:r>
            <w:r w:rsidR="00696F73">
              <w:rPr>
                <w:noProof/>
                <w:webHidden/>
              </w:rPr>
              <w:t>7</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867" w:history="1">
            <w:r w:rsidR="00632853" w:rsidRPr="009152A3">
              <w:rPr>
                <w:rStyle w:val="af0"/>
              </w:rPr>
              <w:t>第二章</w:t>
            </w:r>
            <w:r w:rsidR="00632853" w:rsidRPr="009152A3">
              <w:rPr>
                <w:rStyle w:val="af0"/>
              </w:rPr>
              <w:t xml:space="preserve"> </w:t>
            </w:r>
            <w:r w:rsidR="00632853" w:rsidRPr="009152A3">
              <w:rPr>
                <w:rStyle w:val="af0"/>
              </w:rPr>
              <w:t>毕业生单位就业情况</w:t>
            </w:r>
            <w:r w:rsidR="00632853">
              <w:rPr>
                <w:webHidden/>
              </w:rPr>
              <w:tab/>
            </w:r>
            <w:r>
              <w:rPr>
                <w:webHidden/>
              </w:rPr>
              <w:fldChar w:fldCharType="begin"/>
            </w:r>
            <w:r w:rsidR="00632853">
              <w:rPr>
                <w:webHidden/>
              </w:rPr>
              <w:instrText xml:space="preserve"> PAGEREF _Toc60248867 \h </w:instrText>
            </w:r>
            <w:r>
              <w:rPr>
                <w:webHidden/>
              </w:rPr>
            </w:r>
            <w:r>
              <w:rPr>
                <w:webHidden/>
              </w:rPr>
              <w:fldChar w:fldCharType="separate"/>
            </w:r>
            <w:r w:rsidR="00696F73">
              <w:rPr>
                <w:webHidden/>
              </w:rPr>
              <w:t>8</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68" w:history="1">
            <w:r w:rsidR="00632853" w:rsidRPr="009152A3">
              <w:rPr>
                <w:rStyle w:val="af0"/>
                <w:noProof/>
              </w:rPr>
              <w:t>一、单位性质分布</w:t>
            </w:r>
            <w:r w:rsidR="00632853">
              <w:rPr>
                <w:noProof/>
                <w:webHidden/>
              </w:rPr>
              <w:tab/>
            </w:r>
            <w:r>
              <w:rPr>
                <w:noProof/>
                <w:webHidden/>
              </w:rPr>
              <w:fldChar w:fldCharType="begin"/>
            </w:r>
            <w:r w:rsidR="00632853">
              <w:rPr>
                <w:noProof/>
                <w:webHidden/>
              </w:rPr>
              <w:instrText xml:space="preserve"> PAGEREF _Toc60248868 \h </w:instrText>
            </w:r>
            <w:r>
              <w:rPr>
                <w:noProof/>
                <w:webHidden/>
              </w:rPr>
            </w:r>
            <w:r>
              <w:rPr>
                <w:noProof/>
                <w:webHidden/>
              </w:rPr>
              <w:fldChar w:fldCharType="separate"/>
            </w:r>
            <w:r w:rsidR="00696F73">
              <w:rPr>
                <w:noProof/>
                <w:webHidden/>
              </w:rPr>
              <w:t>8</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69" w:history="1">
            <w:r w:rsidR="00632853" w:rsidRPr="009152A3">
              <w:rPr>
                <w:rStyle w:val="af0"/>
                <w:noProof/>
              </w:rPr>
              <w:t>二、单位行业分布</w:t>
            </w:r>
            <w:r w:rsidR="00632853">
              <w:rPr>
                <w:noProof/>
                <w:webHidden/>
              </w:rPr>
              <w:tab/>
            </w:r>
            <w:r>
              <w:rPr>
                <w:noProof/>
                <w:webHidden/>
              </w:rPr>
              <w:fldChar w:fldCharType="begin"/>
            </w:r>
            <w:r w:rsidR="00632853">
              <w:rPr>
                <w:noProof/>
                <w:webHidden/>
              </w:rPr>
              <w:instrText xml:space="preserve"> PAGEREF _Toc60248869 \h </w:instrText>
            </w:r>
            <w:r>
              <w:rPr>
                <w:noProof/>
                <w:webHidden/>
              </w:rPr>
            </w:r>
            <w:r>
              <w:rPr>
                <w:noProof/>
                <w:webHidden/>
              </w:rPr>
              <w:fldChar w:fldCharType="separate"/>
            </w:r>
            <w:r w:rsidR="00696F73">
              <w:rPr>
                <w:noProof/>
                <w:webHidden/>
              </w:rPr>
              <w:t>8</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70" w:history="1">
            <w:r w:rsidR="00632853" w:rsidRPr="009152A3">
              <w:rPr>
                <w:rStyle w:val="af0"/>
                <w:noProof/>
              </w:rPr>
              <w:t>三、职位类别分布</w:t>
            </w:r>
            <w:r w:rsidR="00632853">
              <w:rPr>
                <w:noProof/>
                <w:webHidden/>
              </w:rPr>
              <w:tab/>
            </w:r>
            <w:r>
              <w:rPr>
                <w:noProof/>
                <w:webHidden/>
              </w:rPr>
              <w:fldChar w:fldCharType="begin"/>
            </w:r>
            <w:r w:rsidR="00632853">
              <w:rPr>
                <w:noProof/>
                <w:webHidden/>
              </w:rPr>
              <w:instrText xml:space="preserve"> PAGEREF _Toc60248870 \h </w:instrText>
            </w:r>
            <w:r>
              <w:rPr>
                <w:noProof/>
                <w:webHidden/>
              </w:rPr>
            </w:r>
            <w:r>
              <w:rPr>
                <w:noProof/>
                <w:webHidden/>
              </w:rPr>
              <w:fldChar w:fldCharType="separate"/>
            </w:r>
            <w:r w:rsidR="00696F73">
              <w:rPr>
                <w:noProof/>
                <w:webHidden/>
              </w:rPr>
              <w:t>9</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71" w:history="1">
            <w:r w:rsidR="00632853" w:rsidRPr="009152A3">
              <w:rPr>
                <w:rStyle w:val="af0"/>
                <w:noProof/>
              </w:rPr>
              <w:t>四、就业地域流向</w:t>
            </w:r>
            <w:r w:rsidR="00632853">
              <w:rPr>
                <w:noProof/>
                <w:webHidden/>
              </w:rPr>
              <w:tab/>
            </w:r>
            <w:r>
              <w:rPr>
                <w:noProof/>
                <w:webHidden/>
              </w:rPr>
              <w:fldChar w:fldCharType="begin"/>
            </w:r>
            <w:r w:rsidR="00632853">
              <w:rPr>
                <w:noProof/>
                <w:webHidden/>
              </w:rPr>
              <w:instrText xml:space="preserve"> PAGEREF _Toc60248871 \h </w:instrText>
            </w:r>
            <w:r>
              <w:rPr>
                <w:noProof/>
                <w:webHidden/>
              </w:rPr>
            </w:r>
            <w:r>
              <w:rPr>
                <w:noProof/>
                <w:webHidden/>
              </w:rPr>
              <w:fldChar w:fldCharType="separate"/>
            </w:r>
            <w:r w:rsidR="00696F73">
              <w:rPr>
                <w:noProof/>
                <w:webHidden/>
              </w:rPr>
              <w:t>10</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2" w:history="1">
            <w:r w:rsidR="00632853" w:rsidRPr="009152A3">
              <w:rPr>
                <w:rStyle w:val="af0"/>
                <w:noProof/>
              </w:rPr>
              <w:t>（一）就业省份流向</w:t>
            </w:r>
            <w:r w:rsidR="00632853">
              <w:rPr>
                <w:noProof/>
                <w:webHidden/>
              </w:rPr>
              <w:tab/>
            </w:r>
            <w:r>
              <w:rPr>
                <w:noProof/>
                <w:webHidden/>
              </w:rPr>
              <w:fldChar w:fldCharType="begin"/>
            </w:r>
            <w:r w:rsidR="00632853">
              <w:rPr>
                <w:noProof/>
                <w:webHidden/>
              </w:rPr>
              <w:instrText xml:space="preserve"> PAGEREF _Toc60248872 \h </w:instrText>
            </w:r>
            <w:r>
              <w:rPr>
                <w:noProof/>
                <w:webHidden/>
              </w:rPr>
            </w:r>
            <w:r>
              <w:rPr>
                <w:noProof/>
                <w:webHidden/>
              </w:rPr>
              <w:fldChar w:fldCharType="separate"/>
            </w:r>
            <w:r w:rsidR="00696F73">
              <w:rPr>
                <w:noProof/>
                <w:webHidden/>
              </w:rPr>
              <w:t>10</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3" w:history="1">
            <w:r w:rsidR="00632853" w:rsidRPr="009152A3">
              <w:rPr>
                <w:rStyle w:val="af0"/>
                <w:noProof/>
              </w:rPr>
              <w:t>（二）生源地到就业地流向</w:t>
            </w:r>
            <w:r w:rsidR="00632853">
              <w:rPr>
                <w:noProof/>
                <w:webHidden/>
              </w:rPr>
              <w:tab/>
            </w:r>
            <w:r>
              <w:rPr>
                <w:noProof/>
                <w:webHidden/>
              </w:rPr>
              <w:fldChar w:fldCharType="begin"/>
            </w:r>
            <w:r w:rsidR="00632853">
              <w:rPr>
                <w:noProof/>
                <w:webHidden/>
              </w:rPr>
              <w:instrText xml:space="preserve"> PAGEREF _Toc60248873 \h </w:instrText>
            </w:r>
            <w:r>
              <w:rPr>
                <w:noProof/>
                <w:webHidden/>
              </w:rPr>
            </w:r>
            <w:r>
              <w:rPr>
                <w:noProof/>
                <w:webHidden/>
              </w:rPr>
              <w:fldChar w:fldCharType="separate"/>
            </w:r>
            <w:r w:rsidR="00696F73">
              <w:rPr>
                <w:noProof/>
                <w:webHidden/>
              </w:rPr>
              <w:t>11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4" w:history="1">
            <w:r w:rsidR="00632853" w:rsidRPr="009152A3">
              <w:rPr>
                <w:rStyle w:val="af0"/>
                <w:noProof/>
              </w:rPr>
              <w:t>（三）国家重点战略地区</w:t>
            </w:r>
            <w:r w:rsidR="00632853" w:rsidRPr="009152A3">
              <w:rPr>
                <w:rStyle w:val="af0"/>
                <w:noProof/>
                <w:vertAlign w:val="superscript"/>
              </w:rPr>
              <w:t>[]</w:t>
            </w:r>
            <w:r w:rsidR="00632853" w:rsidRPr="009152A3">
              <w:rPr>
                <w:rStyle w:val="af0"/>
                <w:noProof/>
              </w:rPr>
              <w:t>就业情况分布</w:t>
            </w:r>
            <w:r w:rsidR="00632853">
              <w:rPr>
                <w:noProof/>
                <w:webHidden/>
              </w:rPr>
              <w:tab/>
            </w:r>
            <w:r>
              <w:rPr>
                <w:noProof/>
                <w:webHidden/>
              </w:rPr>
              <w:fldChar w:fldCharType="begin"/>
            </w:r>
            <w:r w:rsidR="00632853">
              <w:rPr>
                <w:noProof/>
                <w:webHidden/>
              </w:rPr>
              <w:instrText xml:space="preserve"> PAGEREF _Toc60248874 \h </w:instrText>
            </w:r>
            <w:r>
              <w:rPr>
                <w:noProof/>
                <w:webHidden/>
              </w:rPr>
            </w:r>
            <w:r>
              <w:rPr>
                <w:noProof/>
                <w:webHidden/>
              </w:rPr>
              <w:fldChar w:fldCharType="separate"/>
            </w:r>
            <w:r w:rsidR="00696F73">
              <w:rPr>
                <w:noProof/>
                <w:webHidden/>
              </w:rPr>
              <w:t>12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5" w:history="1">
            <w:r w:rsidR="00632853" w:rsidRPr="009152A3">
              <w:rPr>
                <w:rStyle w:val="af0"/>
                <w:noProof/>
              </w:rPr>
              <w:t>（四）湖南省内就业情况</w:t>
            </w:r>
            <w:r w:rsidR="00632853">
              <w:rPr>
                <w:noProof/>
                <w:webHidden/>
              </w:rPr>
              <w:tab/>
            </w:r>
            <w:r>
              <w:rPr>
                <w:noProof/>
                <w:webHidden/>
              </w:rPr>
              <w:fldChar w:fldCharType="begin"/>
            </w:r>
            <w:r w:rsidR="00632853">
              <w:rPr>
                <w:noProof/>
                <w:webHidden/>
              </w:rPr>
              <w:instrText xml:space="preserve"> PAGEREF _Toc60248875 \h </w:instrText>
            </w:r>
            <w:r>
              <w:rPr>
                <w:noProof/>
                <w:webHidden/>
              </w:rPr>
            </w:r>
            <w:r>
              <w:rPr>
                <w:noProof/>
                <w:webHidden/>
              </w:rPr>
              <w:fldChar w:fldCharType="separate"/>
            </w:r>
            <w:r w:rsidR="00696F73">
              <w:rPr>
                <w:noProof/>
                <w:webHidden/>
              </w:rPr>
              <w:t>13</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6" w:history="1">
            <w:r w:rsidR="00632853" w:rsidRPr="009152A3">
              <w:rPr>
                <w:rStyle w:val="af0"/>
                <w:noProof/>
              </w:rPr>
              <w:t>（五）武陵山片区就业情况</w:t>
            </w:r>
            <w:r w:rsidR="00632853">
              <w:rPr>
                <w:noProof/>
                <w:webHidden/>
              </w:rPr>
              <w:tab/>
            </w:r>
            <w:r>
              <w:rPr>
                <w:noProof/>
                <w:webHidden/>
              </w:rPr>
              <w:fldChar w:fldCharType="begin"/>
            </w:r>
            <w:r w:rsidR="00632853">
              <w:rPr>
                <w:noProof/>
                <w:webHidden/>
              </w:rPr>
              <w:instrText xml:space="preserve"> PAGEREF _Toc60248876 \h </w:instrText>
            </w:r>
            <w:r>
              <w:rPr>
                <w:noProof/>
                <w:webHidden/>
              </w:rPr>
            </w:r>
            <w:r>
              <w:rPr>
                <w:noProof/>
                <w:webHidden/>
              </w:rPr>
              <w:fldChar w:fldCharType="separate"/>
            </w:r>
            <w:r w:rsidR="00696F73">
              <w:rPr>
                <w:noProof/>
                <w:webHidden/>
              </w:rPr>
              <w:t>13</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77" w:history="1">
            <w:r w:rsidR="00632853" w:rsidRPr="009152A3">
              <w:rPr>
                <w:rStyle w:val="af0"/>
                <w:noProof/>
              </w:rPr>
              <w:t>五、名优企业就业</w:t>
            </w:r>
            <w:r w:rsidR="00632853">
              <w:rPr>
                <w:noProof/>
                <w:webHidden/>
              </w:rPr>
              <w:tab/>
            </w:r>
            <w:r>
              <w:rPr>
                <w:noProof/>
                <w:webHidden/>
              </w:rPr>
              <w:fldChar w:fldCharType="begin"/>
            </w:r>
            <w:r w:rsidR="00632853">
              <w:rPr>
                <w:noProof/>
                <w:webHidden/>
              </w:rPr>
              <w:instrText xml:space="preserve"> PAGEREF _Toc60248877 \h </w:instrText>
            </w:r>
            <w:r>
              <w:rPr>
                <w:noProof/>
                <w:webHidden/>
              </w:rPr>
            </w:r>
            <w:r>
              <w:rPr>
                <w:noProof/>
                <w:webHidden/>
              </w:rPr>
              <w:fldChar w:fldCharType="separate"/>
            </w:r>
            <w:r w:rsidR="00696F73">
              <w:rPr>
                <w:noProof/>
                <w:webHidden/>
              </w:rPr>
              <w:t>14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8" w:history="1">
            <w:r w:rsidR="00632853" w:rsidRPr="009152A3">
              <w:rPr>
                <w:rStyle w:val="af0"/>
                <w:noProof/>
              </w:rPr>
              <w:t>（一）重点单位就业情况</w:t>
            </w:r>
            <w:r w:rsidR="00632853">
              <w:rPr>
                <w:noProof/>
                <w:webHidden/>
              </w:rPr>
              <w:tab/>
            </w:r>
            <w:r>
              <w:rPr>
                <w:noProof/>
                <w:webHidden/>
              </w:rPr>
              <w:fldChar w:fldCharType="begin"/>
            </w:r>
            <w:r w:rsidR="00632853">
              <w:rPr>
                <w:noProof/>
                <w:webHidden/>
              </w:rPr>
              <w:instrText xml:space="preserve"> PAGEREF _Toc60248878 \h </w:instrText>
            </w:r>
            <w:r>
              <w:rPr>
                <w:noProof/>
                <w:webHidden/>
              </w:rPr>
            </w:r>
            <w:r>
              <w:rPr>
                <w:noProof/>
                <w:webHidden/>
              </w:rPr>
              <w:fldChar w:fldCharType="separate"/>
            </w:r>
            <w:r w:rsidR="00696F73">
              <w:rPr>
                <w:noProof/>
                <w:webHidden/>
              </w:rPr>
              <w:t>14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79" w:history="1">
            <w:r w:rsidR="00632853" w:rsidRPr="009152A3">
              <w:rPr>
                <w:rStyle w:val="af0"/>
                <w:noProof/>
              </w:rPr>
              <w:t>（二）</w:t>
            </w:r>
            <w:r w:rsidR="00632853" w:rsidRPr="009152A3">
              <w:rPr>
                <w:rStyle w:val="af0"/>
                <w:noProof/>
              </w:rPr>
              <w:t>500</w:t>
            </w:r>
            <w:r w:rsidR="00632853" w:rsidRPr="009152A3">
              <w:rPr>
                <w:rStyle w:val="af0"/>
                <w:noProof/>
              </w:rPr>
              <w:t>强就业情况</w:t>
            </w:r>
            <w:r w:rsidR="00632853">
              <w:rPr>
                <w:noProof/>
                <w:webHidden/>
              </w:rPr>
              <w:tab/>
            </w:r>
            <w:r>
              <w:rPr>
                <w:noProof/>
                <w:webHidden/>
              </w:rPr>
              <w:fldChar w:fldCharType="begin"/>
            </w:r>
            <w:r w:rsidR="00632853">
              <w:rPr>
                <w:noProof/>
                <w:webHidden/>
              </w:rPr>
              <w:instrText xml:space="preserve"> PAGEREF _Toc60248879 \h </w:instrText>
            </w:r>
            <w:r>
              <w:rPr>
                <w:noProof/>
                <w:webHidden/>
              </w:rPr>
            </w:r>
            <w:r>
              <w:rPr>
                <w:noProof/>
                <w:webHidden/>
              </w:rPr>
              <w:fldChar w:fldCharType="separate"/>
            </w:r>
            <w:r w:rsidR="00696F73">
              <w:rPr>
                <w:noProof/>
                <w:webHidden/>
              </w:rPr>
              <w:t>15</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880" w:history="1">
            <w:r w:rsidR="00632853" w:rsidRPr="009152A3">
              <w:rPr>
                <w:rStyle w:val="af0"/>
              </w:rPr>
              <w:t>第三章</w:t>
            </w:r>
            <w:r w:rsidR="00632853" w:rsidRPr="009152A3">
              <w:rPr>
                <w:rStyle w:val="af0"/>
              </w:rPr>
              <w:t xml:space="preserve"> </w:t>
            </w:r>
            <w:r w:rsidR="00632853" w:rsidRPr="009152A3">
              <w:rPr>
                <w:rStyle w:val="af0"/>
              </w:rPr>
              <w:t>毕业生就业质量</w:t>
            </w:r>
            <w:r w:rsidR="00632853">
              <w:rPr>
                <w:webHidden/>
              </w:rPr>
              <w:tab/>
            </w:r>
            <w:r>
              <w:rPr>
                <w:webHidden/>
              </w:rPr>
              <w:fldChar w:fldCharType="begin"/>
            </w:r>
            <w:r w:rsidR="00632853">
              <w:rPr>
                <w:webHidden/>
              </w:rPr>
              <w:instrText xml:space="preserve"> PAGEREF _Toc60248880 \h </w:instrText>
            </w:r>
            <w:r>
              <w:rPr>
                <w:webHidden/>
              </w:rPr>
            </w:r>
            <w:r>
              <w:rPr>
                <w:webHidden/>
              </w:rPr>
              <w:fldChar w:fldCharType="separate"/>
            </w:r>
            <w:r w:rsidR="00696F73">
              <w:rPr>
                <w:webHidden/>
              </w:rPr>
              <w:t>16</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81" w:history="1">
            <w:r w:rsidR="00632853" w:rsidRPr="009152A3">
              <w:rPr>
                <w:rStyle w:val="af0"/>
                <w:noProof/>
              </w:rPr>
              <w:t>一、毕业生就业质量基本情况</w:t>
            </w:r>
            <w:r w:rsidR="00632853">
              <w:rPr>
                <w:noProof/>
                <w:webHidden/>
              </w:rPr>
              <w:tab/>
            </w:r>
            <w:r>
              <w:rPr>
                <w:noProof/>
                <w:webHidden/>
              </w:rPr>
              <w:fldChar w:fldCharType="begin"/>
            </w:r>
            <w:r w:rsidR="00632853">
              <w:rPr>
                <w:noProof/>
                <w:webHidden/>
              </w:rPr>
              <w:instrText xml:space="preserve"> PAGEREF _Toc60248881 \h </w:instrText>
            </w:r>
            <w:r>
              <w:rPr>
                <w:noProof/>
                <w:webHidden/>
              </w:rPr>
            </w:r>
            <w:r>
              <w:rPr>
                <w:noProof/>
                <w:webHidden/>
              </w:rPr>
              <w:fldChar w:fldCharType="separate"/>
            </w:r>
            <w:r w:rsidR="00696F73">
              <w:rPr>
                <w:noProof/>
                <w:webHidden/>
              </w:rPr>
              <w:t>16</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2" w:history="1">
            <w:r w:rsidR="00632853" w:rsidRPr="009152A3">
              <w:rPr>
                <w:rStyle w:val="af0"/>
                <w:noProof/>
              </w:rPr>
              <w:t>（一）就业基本情况</w:t>
            </w:r>
            <w:r w:rsidR="00632853">
              <w:rPr>
                <w:noProof/>
                <w:webHidden/>
              </w:rPr>
              <w:tab/>
            </w:r>
            <w:r>
              <w:rPr>
                <w:noProof/>
                <w:webHidden/>
              </w:rPr>
              <w:fldChar w:fldCharType="begin"/>
            </w:r>
            <w:r w:rsidR="00632853">
              <w:rPr>
                <w:noProof/>
                <w:webHidden/>
              </w:rPr>
              <w:instrText xml:space="preserve"> PAGEREF _Toc60248882 \h </w:instrText>
            </w:r>
            <w:r>
              <w:rPr>
                <w:noProof/>
                <w:webHidden/>
              </w:rPr>
            </w:r>
            <w:r>
              <w:rPr>
                <w:noProof/>
                <w:webHidden/>
              </w:rPr>
              <w:fldChar w:fldCharType="separate"/>
            </w:r>
            <w:r w:rsidR="00696F73">
              <w:rPr>
                <w:noProof/>
                <w:webHidden/>
              </w:rPr>
              <w:t>16</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3" w:history="1">
            <w:r w:rsidR="00632853" w:rsidRPr="009152A3">
              <w:rPr>
                <w:rStyle w:val="af0"/>
                <w:noProof/>
              </w:rPr>
              <w:t>（二）就业适配度</w:t>
            </w:r>
            <w:r w:rsidR="00632853">
              <w:rPr>
                <w:noProof/>
                <w:webHidden/>
              </w:rPr>
              <w:tab/>
            </w:r>
            <w:r>
              <w:rPr>
                <w:noProof/>
                <w:webHidden/>
              </w:rPr>
              <w:fldChar w:fldCharType="begin"/>
            </w:r>
            <w:r w:rsidR="00632853">
              <w:rPr>
                <w:noProof/>
                <w:webHidden/>
              </w:rPr>
              <w:instrText xml:space="preserve"> PAGEREF _Toc60248883 \h </w:instrText>
            </w:r>
            <w:r>
              <w:rPr>
                <w:noProof/>
                <w:webHidden/>
              </w:rPr>
            </w:r>
            <w:r>
              <w:rPr>
                <w:noProof/>
                <w:webHidden/>
              </w:rPr>
              <w:fldChar w:fldCharType="separate"/>
            </w:r>
            <w:r w:rsidR="00696F73">
              <w:rPr>
                <w:noProof/>
                <w:webHidden/>
              </w:rPr>
              <w:t>18</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4" w:history="1">
            <w:r w:rsidR="00632853" w:rsidRPr="009152A3">
              <w:rPr>
                <w:rStyle w:val="af0"/>
                <w:noProof/>
              </w:rPr>
              <w:t>（三）就业发展情况</w:t>
            </w:r>
            <w:r w:rsidR="00632853">
              <w:rPr>
                <w:noProof/>
                <w:webHidden/>
              </w:rPr>
              <w:tab/>
            </w:r>
            <w:r>
              <w:rPr>
                <w:noProof/>
                <w:webHidden/>
              </w:rPr>
              <w:fldChar w:fldCharType="begin"/>
            </w:r>
            <w:r w:rsidR="00632853">
              <w:rPr>
                <w:noProof/>
                <w:webHidden/>
              </w:rPr>
              <w:instrText xml:space="preserve"> PAGEREF _Toc60248884 \h </w:instrText>
            </w:r>
            <w:r>
              <w:rPr>
                <w:noProof/>
                <w:webHidden/>
              </w:rPr>
            </w:r>
            <w:r>
              <w:rPr>
                <w:noProof/>
                <w:webHidden/>
              </w:rPr>
              <w:fldChar w:fldCharType="separate"/>
            </w:r>
            <w:r w:rsidR="00696F73">
              <w:rPr>
                <w:noProof/>
                <w:webHidden/>
              </w:rPr>
              <w:t>20</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85" w:history="1">
            <w:r w:rsidR="00632853" w:rsidRPr="009152A3">
              <w:rPr>
                <w:rStyle w:val="af0"/>
                <w:noProof/>
              </w:rPr>
              <w:t>二、毕业生求职分析</w:t>
            </w:r>
            <w:r w:rsidR="00632853">
              <w:rPr>
                <w:noProof/>
                <w:webHidden/>
              </w:rPr>
              <w:tab/>
            </w:r>
            <w:r>
              <w:rPr>
                <w:noProof/>
                <w:webHidden/>
              </w:rPr>
              <w:fldChar w:fldCharType="begin"/>
            </w:r>
            <w:r w:rsidR="00632853">
              <w:rPr>
                <w:noProof/>
                <w:webHidden/>
              </w:rPr>
              <w:instrText xml:space="preserve"> PAGEREF _Toc60248885 \h </w:instrText>
            </w:r>
            <w:r>
              <w:rPr>
                <w:noProof/>
                <w:webHidden/>
              </w:rPr>
            </w:r>
            <w:r>
              <w:rPr>
                <w:noProof/>
                <w:webHidden/>
              </w:rPr>
              <w:fldChar w:fldCharType="separate"/>
            </w:r>
            <w:r w:rsidR="00696F73">
              <w:rPr>
                <w:noProof/>
                <w:webHidden/>
              </w:rPr>
              <w:t>23</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6" w:history="1">
            <w:r w:rsidR="00632853" w:rsidRPr="009152A3">
              <w:rPr>
                <w:rStyle w:val="af0"/>
                <w:noProof/>
              </w:rPr>
              <w:t>（一）求职途径</w:t>
            </w:r>
            <w:r w:rsidR="00632853">
              <w:rPr>
                <w:noProof/>
                <w:webHidden/>
              </w:rPr>
              <w:tab/>
            </w:r>
            <w:r>
              <w:rPr>
                <w:noProof/>
                <w:webHidden/>
              </w:rPr>
              <w:fldChar w:fldCharType="begin"/>
            </w:r>
            <w:r w:rsidR="00632853">
              <w:rPr>
                <w:noProof/>
                <w:webHidden/>
              </w:rPr>
              <w:instrText xml:space="preserve"> PAGEREF _Toc60248886 \h </w:instrText>
            </w:r>
            <w:r>
              <w:rPr>
                <w:noProof/>
                <w:webHidden/>
              </w:rPr>
            </w:r>
            <w:r>
              <w:rPr>
                <w:noProof/>
                <w:webHidden/>
              </w:rPr>
              <w:fldChar w:fldCharType="separate"/>
            </w:r>
            <w:r w:rsidR="00696F73">
              <w:rPr>
                <w:noProof/>
                <w:webHidden/>
              </w:rPr>
              <w:t>23</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7" w:history="1">
            <w:r w:rsidR="00632853" w:rsidRPr="009152A3">
              <w:rPr>
                <w:rStyle w:val="af0"/>
                <w:noProof/>
              </w:rPr>
              <w:t>（二）求职成本</w:t>
            </w:r>
            <w:r w:rsidR="00632853">
              <w:rPr>
                <w:noProof/>
                <w:webHidden/>
              </w:rPr>
              <w:tab/>
            </w:r>
            <w:r>
              <w:rPr>
                <w:noProof/>
                <w:webHidden/>
              </w:rPr>
              <w:fldChar w:fldCharType="begin"/>
            </w:r>
            <w:r w:rsidR="00632853">
              <w:rPr>
                <w:noProof/>
                <w:webHidden/>
              </w:rPr>
              <w:instrText xml:space="preserve"> PAGEREF _Toc60248887 \h </w:instrText>
            </w:r>
            <w:r>
              <w:rPr>
                <w:noProof/>
                <w:webHidden/>
              </w:rPr>
            </w:r>
            <w:r>
              <w:rPr>
                <w:noProof/>
                <w:webHidden/>
              </w:rPr>
              <w:fldChar w:fldCharType="separate"/>
            </w:r>
            <w:r w:rsidR="00696F73">
              <w:rPr>
                <w:noProof/>
                <w:webHidden/>
              </w:rPr>
              <w:t>23</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88" w:history="1">
            <w:r w:rsidR="00632853" w:rsidRPr="009152A3">
              <w:rPr>
                <w:rStyle w:val="af0"/>
                <w:noProof/>
              </w:rPr>
              <w:t>三、未就业毕业生情况</w:t>
            </w:r>
            <w:r w:rsidR="00632853">
              <w:rPr>
                <w:noProof/>
                <w:webHidden/>
              </w:rPr>
              <w:tab/>
            </w:r>
            <w:r>
              <w:rPr>
                <w:noProof/>
                <w:webHidden/>
              </w:rPr>
              <w:fldChar w:fldCharType="begin"/>
            </w:r>
            <w:r w:rsidR="00632853">
              <w:rPr>
                <w:noProof/>
                <w:webHidden/>
              </w:rPr>
              <w:instrText xml:space="preserve"> PAGEREF _Toc60248888 \h </w:instrText>
            </w:r>
            <w:r>
              <w:rPr>
                <w:noProof/>
                <w:webHidden/>
              </w:rPr>
            </w:r>
            <w:r>
              <w:rPr>
                <w:noProof/>
                <w:webHidden/>
              </w:rPr>
              <w:fldChar w:fldCharType="separate"/>
            </w:r>
            <w:r w:rsidR="00696F73">
              <w:rPr>
                <w:noProof/>
                <w:webHidden/>
              </w:rPr>
              <w:t>24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89" w:history="1">
            <w:r w:rsidR="00632853" w:rsidRPr="009152A3">
              <w:rPr>
                <w:rStyle w:val="af0"/>
                <w:noProof/>
              </w:rPr>
              <w:t>（一）未就业原因</w:t>
            </w:r>
            <w:r w:rsidR="00632853">
              <w:rPr>
                <w:noProof/>
                <w:webHidden/>
              </w:rPr>
              <w:tab/>
            </w:r>
            <w:r>
              <w:rPr>
                <w:noProof/>
                <w:webHidden/>
              </w:rPr>
              <w:fldChar w:fldCharType="begin"/>
            </w:r>
            <w:r w:rsidR="00632853">
              <w:rPr>
                <w:noProof/>
                <w:webHidden/>
              </w:rPr>
              <w:instrText xml:space="preserve"> PAGEREF _Toc60248889 \h </w:instrText>
            </w:r>
            <w:r>
              <w:rPr>
                <w:noProof/>
                <w:webHidden/>
              </w:rPr>
            </w:r>
            <w:r>
              <w:rPr>
                <w:noProof/>
                <w:webHidden/>
              </w:rPr>
              <w:fldChar w:fldCharType="separate"/>
            </w:r>
            <w:r w:rsidR="00696F73">
              <w:rPr>
                <w:noProof/>
                <w:webHidden/>
              </w:rPr>
              <w:t>24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0" w:history="1">
            <w:r w:rsidR="00632853" w:rsidRPr="009152A3">
              <w:rPr>
                <w:rStyle w:val="af0"/>
                <w:noProof/>
              </w:rPr>
              <w:t>（二）求职关注因素</w:t>
            </w:r>
            <w:r w:rsidR="00632853">
              <w:rPr>
                <w:noProof/>
                <w:webHidden/>
              </w:rPr>
              <w:tab/>
            </w:r>
            <w:r>
              <w:rPr>
                <w:noProof/>
                <w:webHidden/>
              </w:rPr>
              <w:fldChar w:fldCharType="begin"/>
            </w:r>
            <w:r w:rsidR="00632853">
              <w:rPr>
                <w:noProof/>
                <w:webHidden/>
              </w:rPr>
              <w:instrText xml:space="preserve"> PAGEREF _Toc60248890 \h </w:instrText>
            </w:r>
            <w:r>
              <w:rPr>
                <w:noProof/>
                <w:webHidden/>
              </w:rPr>
            </w:r>
            <w:r>
              <w:rPr>
                <w:noProof/>
                <w:webHidden/>
              </w:rPr>
              <w:fldChar w:fldCharType="separate"/>
            </w:r>
            <w:r w:rsidR="00696F73">
              <w:rPr>
                <w:noProof/>
                <w:webHidden/>
              </w:rPr>
              <w:t>25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1" w:history="1">
            <w:r w:rsidR="00632853" w:rsidRPr="009152A3">
              <w:rPr>
                <w:rStyle w:val="af0"/>
                <w:noProof/>
              </w:rPr>
              <w:t>（三）期望薪资</w:t>
            </w:r>
            <w:r w:rsidR="00632853">
              <w:rPr>
                <w:noProof/>
                <w:webHidden/>
              </w:rPr>
              <w:tab/>
            </w:r>
            <w:r>
              <w:rPr>
                <w:noProof/>
                <w:webHidden/>
              </w:rPr>
              <w:fldChar w:fldCharType="begin"/>
            </w:r>
            <w:r w:rsidR="00632853">
              <w:rPr>
                <w:noProof/>
                <w:webHidden/>
              </w:rPr>
              <w:instrText xml:space="preserve"> PAGEREF _Toc60248891 \h </w:instrText>
            </w:r>
            <w:r>
              <w:rPr>
                <w:noProof/>
                <w:webHidden/>
              </w:rPr>
            </w:r>
            <w:r>
              <w:rPr>
                <w:noProof/>
                <w:webHidden/>
              </w:rPr>
              <w:fldChar w:fldCharType="separate"/>
            </w:r>
            <w:r w:rsidR="00696F73">
              <w:rPr>
                <w:noProof/>
                <w:webHidden/>
              </w:rPr>
              <w:t>25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2" w:history="1">
            <w:r w:rsidR="00632853" w:rsidRPr="009152A3">
              <w:rPr>
                <w:rStyle w:val="af0"/>
                <w:noProof/>
              </w:rPr>
              <w:t>（四）求职困难因素</w:t>
            </w:r>
            <w:r w:rsidR="00632853">
              <w:rPr>
                <w:noProof/>
                <w:webHidden/>
              </w:rPr>
              <w:tab/>
            </w:r>
            <w:r>
              <w:rPr>
                <w:noProof/>
                <w:webHidden/>
              </w:rPr>
              <w:fldChar w:fldCharType="begin"/>
            </w:r>
            <w:r w:rsidR="00632853">
              <w:rPr>
                <w:noProof/>
                <w:webHidden/>
              </w:rPr>
              <w:instrText xml:space="preserve"> PAGEREF _Toc60248892 \h </w:instrText>
            </w:r>
            <w:r>
              <w:rPr>
                <w:noProof/>
                <w:webHidden/>
              </w:rPr>
            </w:r>
            <w:r>
              <w:rPr>
                <w:noProof/>
                <w:webHidden/>
              </w:rPr>
              <w:fldChar w:fldCharType="separate"/>
            </w:r>
            <w:r w:rsidR="00696F73">
              <w:rPr>
                <w:noProof/>
                <w:webHidden/>
              </w:rPr>
              <w:t>26</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3" w:history="1">
            <w:r w:rsidR="00632853" w:rsidRPr="009152A3">
              <w:rPr>
                <w:rStyle w:val="af0"/>
                <w:noProof/>
              </w:rPr>
              <w:t>（五）择业定位</w:t>
            </w:r>
            <w:r w:rsidR="00632853">
              <w:rPr>
                <w:noProof/>
                <w:webHidden/>
              </w:rPr>
              <w:tab/>
            </w:r>
            <w:r>
              <w:rPr>
                <w:noProof/>
                <w:webHidden/>
              </w:rPr>
              <w:fldChar w:fldCharType="begin"/>
            </w:r>
            <w:r w:rsidR="00632853">
              <w:rPr>
                <w:noProof/>
                <w:webHidden/>
              </w:rPr>
              <w:instrText xml:space="preserve"> PAGEREF _Toc60248893 \h </w:instrText>
            </w:r>
            <w:r>
              <w:rPr>
                <w:noProof/>
                <w:webHidden/>
              </w:rPr>
            </w:r>
            <w:r>
              <w:rPr>
                <w:noProof/>
                <w:webHidden/>
              </w:rPr>
              <w:fldChar w:fldCharType="separate"/>
            </w:r>
            <w:r w:rsidR="00696F73">
              <w:rPr>
                <w:noProof/>
                <w:webHidden/>
              </w:rPr>
              <w:t>26</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4" w:history="1">
            <w:r w:rsidR="00632853" w:rsidRPr="009152A3">
              <w:rPr>
                <w:rStyle w:val="af0"/>
                <w:noProof/>
              </w:rPr>
              <w:t>（六）就业帮扶</w:t>
            </w:r>
            <w:r w:rsidR="00632853">
              <w:rPr>
                <w:noProof/>
                <w:webHidden/>
              </w:rPr>
              <w:tab/>
            </w:r>
            <w:r>
              <w:rPr>
                <w:noProof/>
                <w:webHidden/>
              </w:rPr>
              <w:fldChar w:fldCharType="begin"/>
            </w:r>
            <w:r w:rsidR="00632853">
              <w:rPr>
                <w:noProof/>
                <w:webHidden/>
              </w:rPr>
              <w:instrText xml:space="preserve"> PAGEREF _Toc60248894 \h </w:instrText>
            </w:r>
            <w:r>
              <w:rPr>
                <w:noProof/>
                <w:webHidden/>
              </w:rPr>
            </w:r>
            <w:r>
              <w:rPr>
                <w:noProof/>
                <w:webHidden/>
              </w:rPr>
              <w:fldChar w:fldCharType="separate"/>
            </w:r>
            <w:r w:rsidR="00696F73">
              <w:rPr>
                <w:noProof/>
                <w:webHidden/>
              </w:rPr>
              <w:t>27</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895" w:history="1">
            <w:r w:rsidR="00632853" w:rsidRPr="009152A3">
              <w:rPr>
                <w:rStyle w:val="af0"/>
                <w:noProof/>
              </w:rPr>
              <w:t>四、毕业生继续深造情况</w:t>
            </w:r>
            <w:r w:rsidR="00632853">
              <w:rPr>
                <w:noProof/>
                <w:webHidden/>
              </w:rPr>
              <w:tab/>
            </w:r>
            <w:r>
              <w:rPr>
                <w:noProof/>
                <w:webHidden/>
              </w:rPr>
              <w:fldChar w:fldCharType="begin"/>
            </w:r>
            <w:r w:rsidR="00632853">
              <w:rPr>
                <w:noProof/>
                <w:webHidden/>
              </w:rPr>
              <w:instrText xml:space="preserve"> PAGEREF _Toc60248895 \h </w:instrText>
            </w:r>
            <w:r>
              <w:rPr>
                <w:noProof/>
                <w:webHidden/>
              </w:rPr>
            </w:r>
            <w:r>
              <w:rPr>
                <w:noProof/>
                <w:webHidden/>
              </w:rPr>
              <w:fldChar w:fldCharType="separate"/>
            </w:r>
            <w:r w:rsidR="00696F73">
              <w:rPr>
                <w:noProof/>
                <w:webHidden/>
              </w:rPr>
              <w:t>27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6" w:history="1">
            <w:r w:rsidR="00632853" w:rsidRPr="009152A3">
              <w:rPr>
                <w:rStyle w:val="af0"/>
                <w:noProof/>
              </w:rPr>
              <w:t>（一）升学情况</w:t>
            </w:r>
            <w:r w:rsidR="00632853">
              <w:rPr>
                <w:noProof/>
                <w:webHidden/>
              </w:rPr>
              <w:tab/>
            </w:r>
            <w:r>
              <w:rPr>
                <w:noProof/>
                <w:webHidden/>
              </w:rPr>
              <w:fldChar w:fldCharType="begin"/>
            </w:r>
            <w:r w:rsidR="00632853">
              <w:rPr>
                <w:noProof/>
                <w:webHidden/>
              </w:rPr>
              <w:instrText xml:space="preserve"> PAGEREF _Toc60248896 \h </w:instrText>
            </w:r>
            <w:r>
              <w:rPr>
                <w:noProof/>
                <w:webHidden/>
              </w:rPr>
            </w:r>
            <w:r>
              <w:rPr>
                <w:noProof/>
                <w:webHidden/>
              </w:rPr>
              <w:fldChar w:fldCharType="separate"/>
            </w:r>
            <w:r w:rsidR="00696F73">
              <w:rPr>
                <w:noProof/>
                <w:webHidden/>
              </w:rPr>
              <w:t>27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7" w:history="1">
            <w:r w:rsidR="00632853" w:rsidRPr="009152A3">
              <w:rPr>
                <w:rStyle w:val="af0"/>
                <w:noProof/>
              </w:rPr>
              <w:t>（二）出国（境）情况</w:t>
            </w:r>
            <w:r w:rsidR="00632853">
              <w:rPr>
                <w:noProof/>
                <w:webHidden/>
              </w:rPr>
              <w:tab/>
            </w:r>
            <w:r>
              <w:rPr>
                <w:noProof/>
                <w:webHidden/>
              </w:rPr>
              <w:fldChar w:fldCharType="begin"/>
            </w:r>
            <w:r w:rsidR="00632853">
              <w:rPr>
                <w:noProof/>
                <w:webHidden/>
              </w:rPr>
              <w:instrText xml:space="preserve"> PAGEREF _Toc60248897 \h </w:instrText>
            </w:r>
            <w:r>
              <w:rPr>
                <w:noProof/>
                <w:webHidden/>
              </w:rPr>
            </w:r>
            <w:r>
              <w:rPr>
                <w:noProof/>
                <w:webHidden/>
              </w:rPr>
              <w:fldChar w:fldCharType="separate"/>
            </w:r>
            <w:r w:rsidR="00696F73">
              <w:rPr>
                <w:noProof/>
                <w:webHidden/>
              </w:rPr>
              <w:t>29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898" w:history="1">
            <w:r w:rsidR="00632853" w:rsidRPr="009152A3">
              <w:rPr>
                <w:rStyle w:val="af0"/>
                <w:noProof/>
              </w:rPr>
              <w:t>（三）继续深造评价反馈</w:t>
            </w:r>
            <w:r w:rsidR="00632853">
              <w:rPr>
                <w:noProof/>
                <w:webHidden/>
              </w:rPr>
              <w:tab/>
            </w:r>
            <w:r>
              <w:rPr>
                <w:noProof/>
                <w:webHidden/>
              </w:rPr>
              <w:fldChar w:fldCharType="begin"/>
            </w:r>
            <w:r w:rsidR="00632853">
              <w:rPr>
                <w:noProof/>
                <w:webHidden/>
              </w:rPr>
              <w:instrText xml:space="preserve"> PAGEREF _Toc60248898 \h </w:instrText>
            </w:r>
            <w:r>
              <w:rPr>
                <w:noProof/>
                <w:webHidden/>
              </w:rPr>
            </w:r>
            <w:r>
              <w:rPr>
                <w:noProof/>
                <w:webHidden/>
              </w:rPr>
              <w:fldChar w:fldCharType="separate"/>
            </w:r>
            <w:r w:rsidR="00696F73">
              <w:rPr>
                <w:noProof/>
                <w:webHidden/>
              </w:rPr>
              <w:t>29</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899" w:history="1">
            <w:r w:rsidR="00632853" w:rsidRPr="009152A3">
              <w:rPr>
                <w:rStyle w:val="af0"/>
              </w:rPr>
              <w:t>第四章</w:t>
            </w:r>
            <w:r w:rsidR="00632853" w:rsidRPr="009152A3">
              <w:rPr>
                <w:rStyle w:val="af0"/>
              </w:rPr>
              <w:t xml:space="preserve"> </w:t>
            </w:r>
            <w:r w:rsidR="00632853" w:rsidRPr="009152A3">
              <w:rPr>
                <w:rStyle w:val="af0"/>
              </w:rPr>
              <w:t>母校评价</w:t>
            </w:r>
            <w:r w:rsidR="00632853">
              <w:rPr>
                <w:webHidden/>
              </w:rPr>
              <w:tab/>
            </w:r>
            <w:r>
              <w:rPr>
                <w:webHidden/>
              </w:rPr>
              <w:fldChar w:fldCharType="begin"/>
            </w:r>
            <w:r w:rsidR="00632853">
              <w:rPr>
                <w:webHidden/>
              </w:rPr>
              <w:instrText xml:space="preserve"> PAGEREF _Toc60248899 \h </w:instrText>
            </w:r>
            <w:r>
              <w:rPr>
                <w:webHidden/>
              </w:rPr>
            </w:r>
            <w:r>
              <w:rPr>
                <w:webHidden/>
              </w:rPr>
              <w:fldChar w:fldCharType="separate"/>
            </w:r>
            <w:r w:rsidR="00696F73">
              <w:rPr>
                <w:webHidden/>
              </w:rPr>
              <w:t>31</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00" w:history="1">
            <w:r w:rsidR="00632853" w:rsidRPr="009152A3">
              <w:rPr>
                <w:rStyle w:val="af0"/>
                <w:noProof/>
              </w:rPr>
              <w:t>一、母校总体满意度</w:t>
            </w:r>
            <w:r w:rsidR="00632853">
              <w:rPr>
                <w:noProof/>
                <w:webHidden/>
              </w:rPr>
              <w:tab/>
            </w:r>
            <w:r>
              <w:rPr>
                <w:noProof/>
                <w:webHidden/>
              </w:rPr>
              <w:fldChar w:fldCharType="begin"/>
            </w:r>
            <w:r w:rsidR="00632853">
              <w:rPr>
                <w:noProof/>
                <w:webHidden/>
              </w:rPr>
              <w:instrText xml:space="preserve"> PAGEREF _Toc60248900 \h </w:instrText>
            </w:r>
            <w:r>
              <w:rPr>
                <w:noProof/>
                <w:webHidden/>
              </w:rPr>
            </w:r>
            <w:r>
              <w:rPr>
                <w:noProof/>
                <w:webHidden/>
              </w:rPr>
              <w:fldChar w:fldCharType="separate"/>
            </w:r>
            <w:r w:rsidR="00696F73">
              <w:rPr>
                <w:noProof/>
                <w:webHidden/>
              </w:rPr>
              <w:t>31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1" w:history="1">
            <w:r w:rsidR="00632853" w:rsidRPr="009152A3">
              <w:rPr>
                <w:rStyle w:val="af0"/>
                <w:noProof/>
              </w:rPr>
              <w:t>（一）人才培养满意度</w:t>
            </w:r>
            <w:r w:rsidR="00632853">
              <w:rPr>
                <w:noProof/>
                <w:webHidden/>
              </w:rPr>
              <w:tab/>
            </w:r>
            <w:r>
              <w:rPr>
                <w:noProof/>
                <w:webHidden/>
              </w:rPr>
              <w:fldChar w:fldCharType="begin"/>
            </w:r>
            <w:r w:rsidR="00632853">
              <w:rPr>
                <w:noProof/>
                <w:webHidden/>
              </w:rPr>
              <w:instrText xml:space="preserve"> PAGEREF _Toc60248901 \h </w:instrText>
            </w:r>
            <w:r>
              <w:rPr>
                <w:noProof/>
                <w:webHidden/>
              </w:rPr>
            </w:r>
            <w:r>
              <w:rPr>
                <w:noProof/>
                <w:webHidden/>
              </w:rPr>
              <w:fldChar w:fldCharType="separate"/>
            </w:r>
            <w:r w:rsidR="00696F73">
              <w:rPr>
                <w:noProof/>
                <w:webHidden/>
              </w:rPr>
              <w:t>31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2" w:history="1">
            <w:r w:rsidR="00632853" w:rsidRPr="009152A3">
              <w:rPr>
                <w:rStyle w:val="af0"/>
                <w:noProof/>
              </w:rPr>
              <w:t>（二）母校推荐度</w:t>
            </w:r>
            <w:r w:rsidR="00632853">
              <w:rPr>
                <w:noProof/>
                <w:webHidden/>
              </w:rPr>
              <w:tab/>
            </w:r>
            <w:r>
              <w:rPr>
                <w:noProof/>
                <w:webHidden/>
              </w:rPr>
              <w:fldChar w:fldCharType="begin"/>
            </w:r>
            <w:r w:rsidR="00632853">
              <w:rPr>
                <w:noProof/>
                <w:webHidden/>
              </w:rPr>
              <w:instrText xml:space="preserve"> PAGEREF _Toc60248902 \h </w:instrText>
            </w:r>
            <w:r>
              <w:rPr>
                <w:noProof/>
                <w:webHidden/>
              </w:rPr>
            </w:r>
            <w:r>
              <w:rPr>
                <w:noProof/>
                <w:webHidden/>
              </w:rPr>
              <w:fldChar w:fldCharType="separate"/>
            </w:r>
            <w:r w:rsidR="00696F73">
              <w:rPr>
                <w:noProof/>
                <w:webHidden/>
              </w:rPr>
              <w:t>31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3" w:history="1">
            <w:r w:rsidR="00632853" w:rsidRPr="009152A3">
              <w:rPr>
                <w:rStyle w:val="af0"/>
                <w:noProof/>
              </w:rPr>
              <w:t>（三）影响毕业生对母校满意度因素</w:t>
            </w:r>
            <w:r w:rsidR="00632853">
              <w:rPr>
                <w:noProof/>
                <w:webHidden/>
              </w:rPr>
              <w:tab/>
            </w:r>
            <w:r>
              <w:rPr>
                <w:noProof/>
                <w:webHidden/>
              </w:rPr>
              <w:fldChar w:fldCharType="begin"/>
            </w:r>
            <w:r w:rsidR="00632853">
              <w:rPr>
                <w:noProof/>
                <w:webHidden/>
              </w:rPr>
              <w:instrText xml:space="preserve"> PAGEREF _Toc60248903 \h </w:instrText>
            </w:r>
            <w:r>
              <w:rPr>
                <w:noProof/>
                <w:webHidden/>
              </w:rPr>
            </w:r>
            <w:r>
              <w:rPr>
                <w:noProof/>
                <w:webHidden/>
              </w:rPr>
              <w:fldChar w:fldCharType="separate"/>
            </w:r>
            <w:r w:rsidR="00696F73">
              <w:rPr>
                <w:noProof/>
                <w:webHidden/>
              </w:rPr>
              <w:t>32</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04" w:history="1">
            <w:r w:rsidR="00632853" w:rsidRPr="009152A3">
              <w:rPr>
                <w:rStyle w:val="af0"/>
                <w:noProof/>
              </w:rPr>
              <w:t>二、教育教学评价</w:t>
            </w:r>
            <w:r w:rsidR="00632853">
              <w:rPr>
                <w:noProof/>
                <w:webHidden/>
              </w:rPr>
              <w:tab/>
            </w:r>
            <w:r>
              <w:rPr>
                <w:noProof/>
                <w:webHidden/>
              </w:rPr>
              <w:fldChar w:fldCharType="begin"/>
            </w:r>
            <w:r w:rsidR="00632853">
              <w:rPr>
                <w:noProof/>
                <w:webHidden/>
              </w:rPr>
              <w:instrText xml:space="preserve"> PAGEREF _Toc60248904 \h </w:instrText>
            </w:r>
            <w:r>
              <w:rPr>
                <w:noProof/>
                <w:webHidden/>
              </w:rPr>
            </w:r>
            <w:r>
              <w:rPr>
                <w:noProof/>
                <w:webHidden/>
              </w:rPr>
              <w:fldChar w:fldCharType="separate"/>
            </w:r>
            <w:r w:rsidR="00696F73">
              <w:rPr>
                <w:noProof/>
                <w:webHidden/>
              </w:rPr>
              <w:t>32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5" w:history="1">
            <w:r w:rsidR="00632853" w:rsidRPr="009152A3">
              <w:rPr>
                <w:rStyle w:val="af0"/>
                <w:noProof/>
              </w:rPr>
              <w:t>（一）实践教学满意度</w:t>
            </w:r>
            <w:r w:rsidR="00632853">
              <w:rPr>
                <w:noProof/>
                <w:webHidden/>
              </w:rPr>
              <w:tab/>
            </w:r>
            <w:r>
              <w:rPr>
                <w:noProof/>
                <w:webHidden/>
              </w:rPr>
              <w:fldChar w:fldCharType="begin"/>
            </w:r>
            <w:r w:rsidR="00632853">
              <w:rPr>
                <w:noProof/>
                <w:webHidden/>
              </w:rPr>
              <w:instrText xml:space="preserve"> PAGEREF _Toc60248905 \h </w:instrText>
            </w:r>
            <w:r>
              <w:rPr>
                <w:noProof/>
                <w:webHidden/>
              </w:rPr>
            </w:r>
            <w:r>
              <w:rPr>
                <w:noProof/>
                <w:webHidden/>
              </w:rPr>
              <w:fldChar w:fldCharType="separate"/>
            </w:r>
            <w:r w:rsidR="00696F73">
              <w:rPr>
                <w:noProof/>
                <w:webHidden/>
              </w:rPr>
              <w:t>32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6" w:history="1">
            <w:r w:rsidR="00632853" w:rsidRPr="009152A3">
              <w:rPr>
                <w:rStyle w:val="af0"/>
                <w:noProof/>
              </w:rPr>
              <w:t>（二）教师专业素养满意度</w:t>
            </w:r>
            <w:r w:rsidR="00632853">
              <w:rPr>
                <w:noProof/>
                <w:webHidden/>
              </w:rPr>
              <w:tab/>
            </w:r>
            <w:r>
              <w:rPr>
                <w:noProof/>
                <w:webHidden/>
              </w:rPr>
              <w:fldChar w:fldCharType="begin"/>
            </w:r>
            <w:r w:rsidR="00632853">
              <w:rPr>
                <w:noProof/>
                <w:webHidden/>
              </w:rPr>
              <w:instrText xml:space="preserve"> PAGEREF _Toc60248906 \h </w:instrText>
            </w:r>
            <w:r>
              <w:rPr>
                <w:noProof/>
                <w:webHidden/>
              </w:rPr>
            </w:r>
            <w:r>
              <w:rPr>
                <w:noProof/>
                <w:webHidden/>
              </w:rPr>
              <w:fldChar w:fldCharType="separate"/>
            </w:r>
            <w:r w:rsidR="00696F73">
              <w:rPr>
                <w:noProof/>
                <w:webHidden/>
              </w:rPr>
              <w:t>33</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7" w:history="1">
            <w:r w:rsidR="00632853" w:rsidRPr="009152A3">
              <w:rPr>
                <w:rStyle w:val="af0"/>
                <w:noProof/>
              </w:rPr>
              <w:t>（三）专业课程设置满意度</w:t>
            </w:r>
            <w:r w:rsidR="00632853">
              <w:rPr>
                <w:noProof/>
                <w:webHidden/>
              </w:rPr>
              <w:tab/>
            </w:r>
            <w:r>
              <w:rPr>
                <w:noProof/>
                <w:webHidden/>
              </w:rPr>
              <w:fldChar w:fldCharType="begin"/>
            </w:r>
            <w:r w:rsidR="00632853">
              <w:rPr>
                <w:noProof/>
                <w:webHidden/>
              </w:rPr>
              <w:instrText xml:space="preserve"> PAGEREF _Toc60248907 \h </w:instrText>
            </w:r>
            <w:r>
              <w:rPr>
                <w:noProof/>
                <w:webHidden/>
              </w:rPr>
            </w:r>
            <w:r>
              <w:rPr>
                <w:noProof/>
                <w:webHidden/>
              </w:rPr>
              <w:fldChar w:fldCharType="separate"/>
            </w:r>
            <w:r w:rsidR="00696F73">
              <w:rPr>
                <w:noProof/>
                <w:webHidden/>
              </w:rPr>
              <w:t>34</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08" w:history="1">
            <w:r w:rsidR="00632853" w:rsidRPr="009152A3">
              <w:rPr>
                <w:rStyle w:val="af0"/>
                <w:noProof/>
              </w:rPr>
              <w:t>三、就业服务评价</w:t>
            </w:r>
            <w:r w:rsidR="00632853">
              <w:rPr>
                <w:noProof/>
                <w:webHidden/>
              </w:rPr>
              <w:tab/>
            </w:r>
            <w:r>
              <w:rPr>
                <w:noProof/>
                <w:webHidden/>
              </w:rPr>
              <w:fldChar w:fldCharType="begin"/>
            </w:r>
            <w:r w:rsidR="00632853">
              <w:rPr>
                <w:noProof/>
                <w:webHidden/>
              </w:rPr>
              <w:instrText xml:space="preserve"> PAGEREF _Toc60248908 \h </w:instrText>
            </w:r>
            <w:r>
              <w:rPr>
                <w:noProof/>
                <w:webHidden/>
              </w:rPr>
            </w:r>
            <w:r>
              <w:rPr>
                <w:noProof/>
                <w:webHidden/>
              </w:rPr>
              <w:fldChar w:fldCharType="separate"/>
            </w:r>
            <w:r w:rsidR="00696F73">
              <w:rPr>
                <w:noProof/>
                <w:webHidden/>
              </w:rPr>
              <w:t>35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09" w:history="1">
            <w:r w:rsidR="00632853" w:rsidRPr="009152A3">
              <w:rPr>
                <w:rStyle w:val="af0"/>
                <w:noProof/>
              </w:rPr>
              <w:t>（一）就业指导服务总体满意度</w:t>
            </w:r>
            <w:r w:rsidR="00632853">
              <w:rPr>
                <w:noProof/>
                <w:webHidden/>
              </w:rPr>
              <w:tab/>
            </w:r>
            <w:r>
              <w:rPr>
                <w:noProof/>
                <w:webHidden/>
              </w:rPr>
              <w:fldChar w:fldCharType="begin"/>
            </w:r>
            <w:r w:rsidR="00632853">
              <w:rPr>
                <w:noProof/>
                <w:webHidden/>
              </w:rPr>
              <w:instrText xml:space="preserve"> PAGEREF _Toc60248909 \h </w:instrText>
            </w:r>
            <w:r>
              <w:rPr>
                <w:noProof/>
                <w:webHidden/>
              </w:rPr>
            </w:r>
            <w:r>
              <w:rPr>
                <w:noProof/>
                <w:webHidden/>
              </w:rPr>
              <w:fldChar w:fldCharType="separate"/>
            </w:r>
            <w:r w:rsidR="00696F73">
              <w:rPr>
                <w:noProof/>
                <w:webHidden/>
              </w:rPr>
              <w:t>35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0" w:history="1">
            <w:r w:rsidR="00632853" w:rsidRPr="009152A3">
              <w:rPr>
                <w:rStyle w:val="af0"/>
                <w:noProof/>
              </w:rPr>
              <w:t>（二）各项就业指导服务评分</w:t>
            </w:r>
            <w:r w:rsidR="00632853">
              <w:rPr>
                <w:noProof/>
                <w:webHidden/>
              </w:rPr>
              <w:tab/>
            </w:r>
            <w:r>
              <w:rPr>
                <w:noProof/>
                <w:webHidden/>
              </w:rPr>
              <w:fldChar w:fldCharType="begin"/>
            </w:r>
            <w:r w:rsidR="00632853">
              <w:rPr>
                <w:noProof/>
                <w:webHidden/>
              </w:rPr>
              <w:instrText xml:space="preserve"> PAGEREF _Toc60248910 \h </w:instrText>
            </w:r>
            <w:r>
              <w:rPr>
                <w:noProof/>
                <w:webHidden/>
              </w:rPr>
            </w:r>
            <w:r>
              <w:rPr>
                <w:noProof/>
                <w:webHidden/>
              </w:rPr>
              <w:fldChar w:fldCharType="separate"/>
            </w:r>
            <w:r w:rsidR="00696F73">
              <w:rPr>
                <w:noProof/>
                <w:webHidden/>
              </w:rPr>
              <w:t>36</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911" w:history="1">
            <w:r w:rsidR="00632853" w:rsidRPr="009152A3">
              <w:rPr>
                <w:rStyle w:val="af0"/>
              </w:rPr>
              <w:t>第五章</w:t>
            </w:r>
            <w:r w:rsidR="00632853" w:rsidRPr="009152A3">
              <w:rPr>
                <w:rStyle w:val="af0"/>
              </w:rPr>
              <w:t xml:space="preserve"> </w:t>
            </w:r>
            <w:r w:rsidR="00632853" w:rsidRPr="009152A3">
              <w:rPr>
                <w:rStyle w:val="af0"/>
              </w:rPr>
              <w:t>社会评价</w:t>
            </w:r>
            <w:r w:rsidR="00632853">
              <w:rPr>
                <w:webHidden/>
              </w:rPr>
              <w:tab/>
            </w:r>
            <w:r>
              <w:rPr>
                <w:webHidden/>
              </w:rPr>
              <w:fldChar w:fldCharType="begin"/>
            </w:r>
            <w:r w:rsidR="00632853">
              <w:rPr>
                <w:webHidden/>
              </w:rPr>
              <w:instrText xml:space="preserve"> PAGEREF _Toc60248911 \h </w:instrText>
            </w:r>
            <w:r>
              <w:rPr>
                <w:webHidden/>
              </w:rPr>
            </w:r>
            <w:r>
              <w:rPr>
                <w:webHidden/>
              </w:rPr>
              <w:fldChar w:fldCharType="separate"/>
            </w:r>
            <w:r w:rsidR="00696F73">
              <w:rPr>
                <w:webHidden/>
              </w:rPr>
              <w:t>37</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12" w:history="1">
            <w:r w:rsidR="00632853" w:rsidRPr="009152A3">
              <w:rPr>
                <w:rStyle w:val="af0"/>
                <w:noProof/>
              </w:rPr>
              <w:t>一、用人单位基本情况分析</w:t>
            </w:r>
            <w:r w:rsidR="00632853">
              <w:rPr>
                <w:noProof/>
                <w:webHidden/>
              </w:rPr>
              <w:tab/>
            </w:r>
            <w:r>
              <w:rPr>
                <w:noProof/>
                <w:webHidden/>
              </w:rPr>
              <w:fldChar w:fldCharType="begin"/>
            </w:r>
            <w:r w:rsidR="00632853">
              <w:rPr>
                <w:noProof/>
                <w:webHidden/>
              </w:rPr>
              <w:instrText xml:space="preserve"> PAGEREF _Toc60248912 \h </w:instrText>
            </w:r>
            <w:r>
              <w:rPr>
                <w:noProof/>
                <w:webHidden/>
              </w:rPr>
            </w:r>
            <w:r>
              <w:rPr>
                <w:noProof/>
                <w:webHidden/>
              </w:rPr>
              <w:fldChar w:fldCharType="separate"/>
            </w:r>
            <w:r w:rsidR="00696F73">
              <w:rPr>
                <w:noProof/>
                <w:webHidden/>
              </w:rPr>
              <w:t>37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3" w:history="1">
            <w:r w:rsidR="00632853" w:rsidRPr="009152A3">
              <w:rPr>
                <w:rStyle w:val="af0"/>
                <w:noProof/>
              </w:rPr>
              <w:t>（一）用人单位规模分布</w:t>
            </w:r>
            <w:r w:rsidR="00632853">
              <w:rPr>
                <w:noProof/>
                <w:webHidden/>
              </w:rPr>
              <w:tab/>
            </w:r>
            <w:r>
              <w:rPr>
                <w:noProof/>
                <w:webHidden/>
              </w:rPr>
              <w:fldChar w:fldCharType="begin"/>
            </w:r>
            <w:r w:rsidR="00632853">
              <w:rPr>
                <w:noProof/>
                <w:webHidden/>
              </w:rPr>
              <w:instrText xml:space="preserve"> PAGEREF _Toc60248913 \h </w:instrText>
            </w:r>
            <w:r>
              <w:rPr>
                <w:noProof/>
                <w:webHidden/>
              </w:rPr>
            </w:r>
            <w:r>
              <w:rPr>
                <w:noProof/>
                <w:webHidden/>
              </w:rPr>
              <w:fldChar w:fldCharType="separate"/>
            </w:r>
            <w:r w:rsidR="00696F73">
              <w:rPr>
                <w:noProof/>
                <w:webHidden/>
              </w:rPr>
              <w:t>37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4" w:history="1">
            <w:r w:rsidR="00632853" w:rsidRPr="009152A3">
              <w:rPr>
                <w:rStyle w:val="af0"/>
                <w:noProof/>
              </w:rPr>
              <w:t>（二）用人单位性质分布</w:t>
            </w:r>
            <w:r w:rsidR="00632853">
              <w:rPr>
                <w:noProof/>
                <w:webHidden/>
              </w:rPr>
              <w:tab/>
            </w:r>
            <w:r>
              <w:rPr>
                <w:noProof/>
                <w:webHidden/>
              </w:rPr>
              <w:fldChar w:fldCharType="begin"/>
            </w:r>
            <w:r w:rsidR="00632853">
              <w:rPr>
                <w:noProof/>
                <w:webHidden/>
              </w:rPr>
              <w:instrText xml:space="preserve"> PAGEREF _Toc60248914 \h </w:instrText>
            </w:r>
            <w:r>
              <w:rPr>
                <w:noProof/>
                <w:webHidden/>
              </w:rPr>
            </w:r>
            <w:r>
              <w:rPr>
                <w:noProof/>
                <w:webHidden/>
              </w:rPr>
              <w:fldChar w:fldCharType="separate"/>
            </w:r>
            <w:r w:rsidR="00696F73">
              <w:rPr>
                <w:noProof/>
                <w:webHidden/>
              </w:rPr>
              <w:t>37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5" w:history="1">
            <w:r w:rsidR="00632853" w:rsidRPr="009152A3">
              <w:rPr>
                <w:rStyle w:val="af0"/>
                <w:noProof/>
              </w:rPr>
              <w:t>（三）用人单位行业分布</w:t>
            </w:r>
            <w:r w:rsidR="00632853">
              <w:rPr>
                <w:noProof/>
                <w:webHidden/>
              </w:rPr>
              <w:tab/>
            </w:r>
            <w:r>
              <w:rPr>
                <w:noProof/>
                <w:webHidden/>
              </w:rPr>
              <w:fldChar w:fldCharType="begin"/>
            </w:r>
            <w:r w:rsidR="00632853">
              <w:rPr>
                <w:noProof/>
                <w:webHidden/>
              </w:rPr>
              <w:instrText xml:space="preserve"> PAGEREF _Toc60248915 \h </w:instrText>
            </w:r>
            <w:r>
              <w:rPr>
                <w:noProof/>
                <w:webHidden/>
              </w:rPr>
            </w:r>
            <w:r>
              <w:rPr>
                <w:noProof/>
                <w:webHidden/>
              </w:rPr>
              <w:fldChar w:fldCharType="separate"/>
            </w:r>
            <w:r w:rsidR="00696F73">
              <w:rPr>
                <w:noProof/>
                <w:webHidden/>
              </w:rPr>
              <w:t>38</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6" w:history="1">
            <w:r w:rsidR="00632853" w:rsidRPr="009152A3">
              <w:rPr>
                <w:rStyle w:val="af0"/>
                <w:noProof/>
              </w:rPr>
              <w:t>（四）用人单位地域分布</w:t>
            </w:r>
            <w:r w:rsidR="00632853">
              <w:rPr>
                <w:noProof/>
                <w:webHidden/>
              </w:rPr>
              <w:tab/>
            </w:r>
            <w:r>
              <w:rPr>
                <w:noProof/>
                <w:webHidden/>
              </w:rPr>
              <w:fldChar w:fldCharType="begin"/>
            </w:r>
            <w:r w:rsidR="00632853">
              <w:rPr>
                <w:noProof/>
                <w:webHidden/>
              </w:rPr>
              <w:instrText xml:space="preserve"> PAGEREF _Toc60248916 \h </w:instrText>
            </w:r>
            <w:r>
              <w:rPr>
                <w:noProof/>
                <w:webHidden/>
              </w:rPr>
            </w:r>
            <w:r>
              <w:rPr>
                <w:noProof/>
                <w:webHidden/>
              </w:rPr>
              <w:fldChar w:fldCharType="separate"/>
            </w:r>
            <w:r w:rsidR="00696F73">
              <w:rPr>
                <w:noProof/>
                <w:webHidden/>
              </w:rPr>
              <w:t>38</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17" w:history="1">
            <w:r w:rsidR="00632853" w:rsidRPr="009152A3">
              <w:rPr>
                <w:rStyle w:val="af0"/>
                <w:noProof/>
              </w:rPr>
              <w:t>二、招聘情况分析</w:t>
            </w:r>
            <w:r w:rsidR="00632853">
              <w:rPr>
                <w:noProof/>
                <w:webHidden/>
              </w:rPr>
              <w:tab/>
            </w:r>
            <w:r>
              <w:rPr>
                <w:noProof/>
                <w:webHidden/>
              </w:rPr>
              <w:fldChar w:fldCharType="begin"/>
            </w:r>
            <w:r w:rsidR="00632853">
              <w:rPr>
                <w:noProof/>
                <w:webHidden/>
              </w:rPr>
              <w:instrText xml:space="preserve"> PAGEREF _Toc60248917 \h </w:instrText>
            </w:r>
            <w:r>
              <w:rPr>
                <w:noProof/>
                <w:webHidden/>
              </w:rPr>
            </w:r>
            <w:r>
              <w:rPr>
                <w:noProof/>
                <w:webHidden/>
              </w:rPr>
              <w:fldChar w:fldCharType="separate"/>
            </w:r>
            <w:r w:rsidR="00696F73">
              <w:rPr>
                <w:noProof/>
                <w:webHidden/>
              </w:rPr>
              <w:t>39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8" w:history="1">
            <w:r w:rsidR="00632853" w:rsidRPr="009152A3">
              <w:rPr>
                <w:rStyle w:val="af0"/>
                <w:noProof/>
              </w:rPr>
              <w:t>（一）招聘基本信息</w:t>
            </w:r>
            <w:r w:rsidR="00632853">
              <w:rPr>
                <w:noProof/>
                <w:webHidden/>
              </w:rPr>
              <w:tab/>
            </w:r>
            <w:r>
              <w:rPr>
                <w:noProof/>
                <w:webHidden/>
              </w:rPr>
              <w:fldChar w:fldCharType="begin"/>
            </w:r>
            <w:r w:rsidR="00632853">
              <w:rPr>
                <w:noProof/>
                <w:webHidden/>
              </w:rPr>
              <w:instrText xml:space="preserve"> PAGEREF _Toc60248918 \h </w:instrText>
            </w:r>
            <w:r>
              <w:rPr>
                <w:noProof/>
                <w:webHidden/>
              </w:rPr>
            </w:r>
            <w:r>
              <w:rPr>
                <w:noProof/>
                <w:webHidden/>
              </w:rPr>
              <w:fldChar w:fldCharType="separate"/>
            </w:r>
            <w:r w:rsidR="00696F73">
              <w:rPr>
                <w:noProof/>
                <w:webHidden/>
              </w:rPr>
              <w:t>39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19" w:history="1">
            <w:r w:rsidR="00632853" w:rsidRPr="009152A3">
              <w:rPr>
                <w:rStyle w:val="af0"/>
                <w:noProof/>
              </w:rPr>
              <w:t>（二）专业关注度</w:t>
            </w:r>
            <w:r w:rsidR="00632853">
              <w:rPr>
                <w:noProof/>
                <w:webHidden/>
              </w:rPr>
              <w:tab/>
            </w:r>
            <w:r>
              <w:rPr>
                <w:noProof/>
                <w:webHidden/>
              </w:rPr>
              <w:fldChar w:fldCharType="begin"/>
            </w:r>
            <w:r w:rsidR="00632853">
              <w:rPr>
                <w:noProof/>
                <w:webHidden/>
              </w:rPr>
              <w:instrText xml:space="preserve"> PAGEREF _Toc60248919 \h </w:instrText>
            </w:r>
            <w:r>
              <w:rPr>
                <w:noProof/>
                <w:webHidden/>
              </w:rPr>
            </w:r>
            <w:r>
              <w:rPr>
                <w:noProof/>
                <w:webHidden/>
              </w:rPr>
              <w:fldChar w:fldCharType="separate"/>
            </w:r>
            <w:r w:rsidR="00696F73">
              <w:rPr>
                <w:noProof/>
                <w:webHidden/>
              </w:rPr>
              <w:t>40</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0" w:history="1">
            <w:r w:rsidR="00632853" w:rsidRPr="009152A3">
              <w:rPr>
                <w:rStyle w:val="af0"/>
                <w:noProof/>
              </w:rPr>
              <w:t>（三）聘用薪资</w:t>
            </w:r>
            <w:r w:rsidR="00632853">
              <w:rPr>
                <w:noProof/>
                <w:webHidden/>
              </w:rPr>
              <w:tab/>
            </w:r>
            <w:r>
              <w:rPr>
                <w:noProof/>
                <w:webHidden/>
              </w:rPr>
              <w:fldChar w:fldCharType="begin"/>
            </w:r>
            <w:r w:rsidR="00632853">
              <w:rPr>
                <w:noProof/>
                <w:webHidden/>
              </w:rPr>
              <w:instrText xml:space="preserve"> PAGEREF _Toc60248920 \h </w:instrText>
            </w:r>
            <w:r>
              <w:rPr>
                <w:noProof/>
                <w:webHidden/>
              </w:rPr>
            </w:r>
            <w:r>
              <w:rPr>
                <w:noProof/>
                <w:webHidden/>
              </w:rPr>
              <w:fldChar w:fldCharType="separate"/>
            </w:r>
            <w:r w:rsidR="00696F73">
              <w:rPr>
                <w:noProof/>
                <w:webHidden/>
              </w:rPr>
              <w:t>40</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1" w:history="1">
            <w:r w:rsidR="00632853" w:rsidRPr="009152A3">
              <w:rPr>
                <w:rStyle w:val="af0"/>
                <w:noProof/>
              </w:rPr>
              <w:t>（四）招聘需求专业类别</w:t>
            </w:r>
            <w:r w:rsidR="00632853">
              <w:rPr>
                <w:noProof/>
                <w:webHidden/>
              </w:rPr>
              <w:tab/>
            </w:r>
            <w:r>
              <w:rPr>
                <w:noProof/>
                <w:webHidden/>
              </w:rPr>
              <w:fldChar w:fldCharType="begin"/>
            </w:r>
            <w:r w:rsidR="00632853">
              <w:rPr>
                <w:noProof/>
                <w:webHidden/>
              </w:rPr>
              <w:instrText xml:space="preserve"> PAGEREF _Toc60248921 \h </w:instrText>
            </w:r>
            <w:r>
              <w:rPr>
                <w:noProof/>
                <w:webHidden/>
              </w:rPr>
            </w:r>
            <w:r>
              <w:rPr>
                <w:noProof/>
                <w:webHidden/>
              </w:rPr>
              <w:fldChar w:fldCharType="separate"/>
            </w:r>
            <w:r w:rsidR="00696F73">
              <w:rPr>
                <w:noProof/>
                <w:webHidden/>
              </w:rPr>
              <w:t>41</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2" w:history="1">
            <w:r w:rsidR="00632853" w:rsidRPr="009152A3">
              <w:rPr>
                <w:rStyle w:val="af0"/>
                <w:noProof/>
              </w:rPr>
              <w:t>（五）疫情对招聘需求影响</w:t>
            </w:r>
            <w:r w:rsidR="00632853">
              <w:rPr>
                <w:noProof/>
                <w:webHidden/>
              </w:rPr>
              <w:tab/>
            </w:r>
            <w:r>
              <w:rPr>
                <w:noProof/>
                <w:webHidden/>
              </w:rPr>
              <w:fldChar w:fldCharType="begin"/>
            </w:r>
            <w:r w:rsidR="00632853">
              <w:rPr>
                <w:noProof/>
                <w:webHidden/>
              </w:rPr>
              <w:instrText xml:space="preserve"> PAGEREF _Toc60248922 \h </w:instrText>
            </w:r>
            <w:r>
              <w:rPr>
                <w:noProof/>
                <w:webHidden/>
              </w:rPr>
            </w:r>
            <w:r>
              <w:rPr>
                <w:noProof/>
                <w:webHidden/>
              </w:rPr>
              <w:fldChar w:fldCharType="separate"/>
            </w:r>
            <w:r w:rsidR="00696F73">
              <w:rPr>
                <w:noProof/>
                <w:webHidden/>
              </w:rPr>
              <w:t>41</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23" w:history="1">
            <w:r w:rsidR="00632853" w:rsidRPr="009152A3">
              <w:rPr>
                <w:rStyle w:val="af0"/>
                <w:noProof/>
              </w:rPr>
              <w:t>三、聘用评价</w:t>
            </w:r>
            <w:r w:rsidR="00632853">
              <w:rPr>
                <w:noProof/>
                <w:webHidden/>
              </w:rPr>
              <w:tab/>
            </w:r>
            <w:r>
              <w:rPr>
                <w:noProof/>
                <w:webHidden/>
              </w:rPr>
              <w:fldChar w:fldCharType="begin"/>
            </w:r>
            <w:r w:rsidR="00632853">
              <w:rPr>
                <w:noProof/>
                <w:webHidden/>
              </w:rPr>
              <w:instrText xml:space="preserve"> PAGEREF _Toc60248923 \h </w:instrText>
            </w:r>
            <w:r>
              <w:rPr>
                <w:noProof/>
                <w:webHidden/>
              </w:rPr>
            </w:r>
            <w:r>
              <w:rPr>
                <w:noProof/>
                <w:webHidden/>
              </w:rPr>
              <w:fldChar w:fldCharType="separate"/>
            </w:r>
            <w:r w:rsidR="00696F73">
              <w:rPr>
                <w:noProof/>
                <w:webHidden/>
              </w:rPr>
              <w:t>42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4" w:history="1">
            <w:r w:rsidR="00632853" w:rsidRPr="009152A3">
              <w:rPr>
                <w:rStyle w:val="af0"/>
                <w:noProof/>
              </w:rPr>
              <w:t>（一）毕业生满意度</w:t>
            </w:r>
            <w:r w:rsidR="00632853">
              <w:rPr>
                <w:noProof/>
                <w:webHidden/>
              </w:rPr>
              <w:tab/>
            </w:r>
            <w:r>
              <w:rPr>
                <w:noProof/>
                <w:webHidden/>
              </w:rPr>
              <w:fldChar w:fldCharType="begin"/>
            </w:r>
            <w:r w:rsidR="00632853">
              <w:rPr>
                <w:noProof/>
                <w:webHidden/>
              </w:rPr>
              <w:instrText xml:space="preserve"> PAGEREF _Toc60248924 \h </w:instrText>
            </w:r>
            <w:r>
              <w:rPr>
                <w:noProof/>
                <w:webHidden/>
              </w:rPr>
            </w:r>
            <w:r>
              <w:rPr>
                <w:noProof/>
                <w:webHidden/>
              </w:rPr>
              <w:fldChar w:fldCharType="separate"/>
            </w:r>
            <w:r w:rsidR="00696F73">
              <w:rPr>
                <w:noProof/>
                <w:webHidden/>
              </w:rPr>
              <w:t>42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5" w:history="1">
            <w:r w:rsidR="00632853" w:rsidRPr="009152A3">
              <w:rPr>
                <w:rStyle w:val="af0"/>
                <w:noProof/>
              </w:rPr>
              <w:t>（二）毕业生岗位胜任力评价</w:t>
            </w:r>
            <w:r w:rsidR="00632853">
              <w:rPr>
                <w:noProof/>
                <w:webHidden/>
              </w:rPr>
              <w:tab/>
            </w:r>
            <w:r>
              <w:rPr>
                <w:noProof/>
                <w:webHidden/>
              </w:rPr>
              <w:fldChar w:fldCharType="begin"/>
            </w:r>
            <w:r w:rsidR="00632853">
              <w:rPr>
                <w:noProof/>
                <w:webHidden/>
              </w:rPr>
              <w:instrText xml:space="preserve"> PAGEREF _Toc60248925 \h </w:instrText>
            </w:r>
            <w:r>
              <w:rPr>
                <w:noProof/>
                <w:webHidden/>
              </w:rPr>
            </w:r>
            <w:r>
              <w:rPr>
                <w:noProof/>
                <w:webHidden/>
              </w:rPr>
              <w:fldChar w:fldCharType="separate"/>
            </w:r>
            <w:r w:rsidR="00696F73">
              <w:rPr>
                <w:noProof/>
                <w:webHidden/>
              </w:rPr>
              <w:t>42</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6" w:history="1">
            <w:r w:rsidR="00632853" w:rsidRPr="009152A3">
              <w:rPr>
                <w:rStyle w:val="af0"/>
                <w:noProof/>
              </w:rPr>
              <w:t>（三）录用重视因素</w:t>
            </w:r>
            <w:r w:rsidR="00632853">
              <w:rPr>
                <w:noProof/>
                <w:webHidden/>
              </w:rPr>
              <w:tab/>
            </w:r>
            <w:r>
              <w:rPr>
                <w:noProof/>
                <w:webHidden/>
              </w:rPr>
              <w:fldChar w:fldCharType="begin"/>
            </w:r>
            <w:r w:rsidR="00632853">
              <w:rPr>
                <w:noProof/>
                <w:webHidden/>
              </w:rPr>
              <w:instrText xml:space="preserve"> PAGEREF _Toc60248926 \h </w:instrText>
            </w:r>
            <w:r>
              <w:rPr>
                <w:noProof/>
                <w:webHidden/>
              </w:rPr>
            </w:r>
            <w:r>
              <w:rPr>
                <w:noProof/>
                <w:webHidden/>
              </w:rPr>
              <w:fldChar w:fldCharType="separate"/>
            </w:r>
            <w:r w:rsidR="00696F73">
              <w:rPr>
                <w:noProof/>
                <w:webHidden/>
              </w:rPr>
              <w:t>43</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7" w:history="1">
            <w:r w:rsidR="00632853" w:rsidRPr="009152A3">
              <w:rPr>
                <w:rStyle w:val="af0"/>
                <w:noProof/>
              </w:rPr>
              <w:t>（四）职业发展重要因素</w:t>
            </w:r>
            <w:r w:rsidR="00632853">
              <w:rPr>
                <w:noProof/>
                <w:webHidden/>
              </w:rPr>
              <w:tab/>
            </w:r>
            <w:r>
              <w:rPr>
                <w:noProof/>
                <w:webHidden/>
              </w:rPr>
              <w:fldChar w:fldCharType="begin"/>
            </w:r>
            <w:r w:rsidR="00632853">
              <w:rPr>
                <w:noProof/>
                <w:webHidden/>
              </w:rPr>
              <w:instrText xml:space="preserve"> PAGEREF _Toc60248927 \h </w:instrText>
            </w:r>
            <w:r>
              <w:rPr>
                <w:noProof/>
                <w:webHidden/>
              </w:rPr>
            </w:r>
            <w:r>
              <w:rPr>
                <w:noProof/>
                <w:webHidden/>
              </w:rPr>
              <w:fldChar w:fldCharType="separate"/>
            </w:r>
            <w:r w:rsidR="00696F73">
              <w:rPr>
                <w:noProof/>
                <w:webHidden/>
              </w:rPr>
              <w:t>44</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28" w:history="1">
            <w:r w:rsidR="00632853" w:rsidRPr="009152A3">
              <w:rPr>
                <w:rStyle w:val="af0"/>
                <w:noProof/>
              </w:rPr>
              <w:t>四、离职分析</w:t>
            </w:r>
            <w:r w:rsidR="00632853">
              <w:rPr>
                <w:noProof/>
                <w:webHidden/>
              </w:rPr>
              <w:tab/>
            </w:r>
            <w:r>
              <w:rPr>
                <w:noProof/>
                <w:webHidden/>
              </w:rPr>
              <w:fldChar w:fldCharType="begin"/>
            </w:r>
            <w:r w:rsidR="00632853">
              <w:rPr>
                <w:noProof/>
                <w:webHidden/>
              </w:rPr>
              <w:instrText xml:space="preserve"> PAGEREF _Toc60248928 \h </w:instrText>
            </w:r>
            <w:r>
              <w:rPr>
                <w:noProof/>
                <w:webHidden/>
              </w:rPr>
            </w:r>
            <w:r>
              <w:rPr>
                <w:noProof/>
                <w:webHidden/>
              </w:rPr>
              <w:fldChar w:fldCharType="separate"/>
            </w:r>
            <w:r w:rsidR="00696F73">
              <w:rPr>
                <w:noProof/>
                <w:webHidden/>
              </w:rPr>
              <w:t>44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29" w:history="1">
            <w:r w:rsidR="00632853" w:rsidRPr="009152A3">
              <w:rPr>
                <w:rStyle w:val="af0"/>
                <w:noProof/>
              </w:rPr>
              <w:t>（一）离职情况</w:t>
            </w:r>
            <w:r w:rsidR="00632853">
              <w:rPr>
                <w:noProof/>
                <w:webHidden/>
              </w:rPr>
              <w:tab/>
            </w:r>
            <w:r>
              <w:rPr>
                <w:noProof/>
                <w:webHidden/>
              </w:rPr>
              <w:fldChar w:fldCharType="begin"/>
            </w:r>
            <w:r w:rsidR="00632853">
              <w:rPr>
                <w:noProof/>
                <w:webHidden/>
              </w:rPr>
              <w:instrText xml:space="preserve"> PAGEREF _Toc60248929 \h </w:instrText>
            </w:r>
            <w:r>
              <w:rPr>
                <w:noProof/>
                <w:webHidden/>
              </w:rPr>
            </w:r>
            <w:r>
              <w:rPr>
                <w:noProof/>
                <w:webHidden/>
              </w:rPr>
              <w:fldChar w:fldCharType="separate"/>
            </w:r>
            <w:r w:rsidR="00696F73">
              <w:rPr>
                <w:noProof/>
                <w:webHidden/>
              </w:rPr>
              <w:t>44</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0" w:history="1">
            <w:r w:rsidR="00632853" w:rsidRPr="009152A3">
              <w:rPr>
                <w:rStyle w:val="af0"/>
                <w:noProof/>
              </w:rPr>
              <w:t>（二）自主离职原因</w:t>
            </w:r>
            <w:r w:rsidR="00632853">
              <w:rPr>
                <w:noProof/>
                <w:webHidden/>
              </w:rPr>
              <w:tab/>
            </w:r>
            <w:r>
              <w:rPr>
                <w:noProof/>
                <w:webHidden/>
              </w:rPr>
              <w:fldChar w:fldCharType="begin"/>
            </w:r>
            <w:r w:rsidR="00632853">
              <w:rPr>
                <w:noProof/>
                <w:webHidden/>
              </w:rPr>
              <w:instrText xml:space="preserve"> PAGEREF _Toc60248930 \h </w:instrText>
            </w:r>
            <w:r>
              <w:rPr>
                <w:noProof/>
                <w:webHidden/>
              </w:rPr>
            </w:r>
            <w:r>
              <w:rPr>
                <w:noProof/>
                <w:webHidden/>
              </w:rPr>
              <w:fldChar w:fldCharType="separate"/>
            </w:r>
            <w:r w:rsidR="00696F73">
              <w:rPr>
                <w:noProof/>
                <w:webHidden/>
              </w:rPr>
              <w:t>45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1" w:history="1">
            <w:r w:rsidR="00632853" w:rsidRPr="009152A3">
              <w:rPr>
                <w:rStyle w:val="af0"/>
                <w:noProof/>
              </w:rPr>
              <w:t>（三）就业服务工作满意度</w:t>
            </w:r>
            <w:r w:rsidR="00632853">
              <w:rPr>
                <w:noProof/>
                <w:webHidden/>
              </w:rPr>
              <w:tab/>
            </w:r>
            <w:r>
              <w:rPr>
                <w:noProof/>
                <w:webHidden/>
              </w:rPr>
              <w:fldChar w:fldCharType="begin"/>
            </w:r>
            <w:r w:rsidR="00632853">
              <w:rPr>
                <w:noProof/>
                <w:webHidden/>
              </w:rPr>
              <w:instrText xml:space="preserve"> PAGEREF _Toc60248931 \h </w:instrText>
            </w:r>
            <w:r>
              <w:rPr>
                <w:noProof/>
                <w:webHidden/>
              </w:rPr>
            </w:r>
            <w:r>
              <w:rPr>
                <w:noProof/>
                <w:webHidden/>
              </w:rPr>
              <w:fldChar w:fldCharType="separate"/>
            </w:r>
            <w:r w:rsidR="00696F73">
              <w:rPr>
                <w:noProof/>
                <w:webHidden/>
              </w:rPr>
              <w:t>45</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2" w:history="1">
            <w:r w:rsidR="00632853" w:rsidRPr="009152A3">
              <w:rPr>
                <w:rStyle w:val="af0"/>
                <w:noProof/>
              </w:rPr>
              <w:t>（四）就业服务工作的改进建议</w:t>
            </w:r>
            <w:r w:rsidR="00632853">
              <w:rPr>
                <w:noProof/>
                <w:webHidden/>
              </w:rPr>
              <w:tab/>
            </w:r>
            <w:r>
              <w:rPr>
                <w:noProof/>
                <w:webHidden/>
              </w:rPr>
              <w:fldChar w:fldCharType="begin"/>
            </w:r>
            <w:r w:rsidR="00632853">
              <w:rPr>
                <w:noProof/>
                <w:webHidden/>
              </w:rPr>
              <w:instrText xml:space="preserve"> PAGEREF _Toc60248932 \h </w:instrText>
            </w:r>
            <w:r>
              <w:rPr>
                <w:noProof/>
                <w:webHidden/>
              </w:rPr>
            </w:r>
            <w:r>
              <w:rPr>
                <w:noProof/>
                <w:webHidden/>
              </w:rPr>
              <w:fldChar w:fldCharType="separate"/>
            </w:r>
            <w:r w:rsidR="00696F73">
              <w:rPr>
                <w:noProof/>
                <w:webHidden/>
              </w:rPr>
              <w:t>46</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933" w:history="1">
            <w:r w:rsidR="00632853" w:rsidRPr="009152A3">
              <w:rPr>
                <w:rStyle w:val="af0"/>
              </w:rPr>
              <w:t>第六章</w:t>
            </w:r>
            <w:r w:rsidR="00632853" w:rsidRPr="009152A3">
              <w:rPr>
                <w:rStyle w:val="af0"/>
              </w:rPr>
              <w:t xml:space="preserve"> </w:t>
            </w:r>
            <w:r w:rsidR="00632853" w:rsidRPr="009152A3">
              <w:rPr>
                <w:rStyle w:val="af0"/>
              </w:rPr>
              <w:t>毕业生就业发展趋势分析</w:t>
            </w:r>
            <w:r w:rsidR="00632853">
              <w:rPr>
                <w:webHidden/>
              </w:rPr>
              <w:tab/>
            </w:r>
            <w:r>
              <w:rPr>
                <w:webHidden/>
              </w:rPr>
              <w:fldChar w:fldCharType="begin"/>
            </w:r>
            <w:r w:rsidR="00632853">
              <w:rPr>
                <w:webHidden/>
              </w:rPr>
              <w:instrText xml:space="preserve"> PAGEREF _Toc60248933 \h </w:instrText>
            </w:r>
            <w:r>
              <w:rPr>
                <w:webHidden/>
              </w:rPr>
            </w:r>
            <w:r>
              <w:rPr>
                <w:webHidden/>
              </w:rPr>
              <w:fldChar w:fldCharType="separate"/>
            </w:r>
            <w:r w:rsidR="00696F73">
              <w:rPr>
                <w:webHidden/>
              </w:rPr>
              <w:t>47</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34" w:history="1">
            <w:r w:rsidR="00632853" w:rsidRPr="009152A3">
              <w:rPr>
                <w:rStyle w:val="af0"/>
                <w:noProof/>
              </w:rPr>
              <w:t>一、就业质量变化趋势</w:t>
            </w:r>
            <w:r w:rsidR="00632853">
              <w:rPr>
                <w:noProof/>
                <w:webHidden/>
              </w:rPr>
              <w:tab/>
            </w:r>
            <w:r>
              <w:rPr>
                <w:noProof/>
                <w:webHidden/>
              </w:rPr>
              <w:fldChar w:fldCharType="begin"/>
            </w:r>
            <w:r w:rsidR="00632853">
              <w:rPr>
                <w:noProof/>
                <w:webHidden/>
              </w:rPr>
              <w:instrText xml:space="preserve"> PAGEREF _Toc60248934 \h </w:instrText>
            </w:r>
            <w:r>
              <w:rPr>
                <w:noProof/>
                <w:webHidden/>
              </w:rPr>
            </w:r>
            <w:r>
              <w:rPr>
                <w:noProof/>
                <w:webHidden/>
              </w:rPr>
              <w:fldChar w:fldCharType="separate"/>
            </w:r>
            <w:r w:rsidR="00696F73">
              <w:rPr>
                <w:noProof/>
                <w:webHidden/>
              </w:rPr>
              <w:t>47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5" w:history="1">
            <w:r w:rsidR="00632853" w:rsidRPr="009152A3">
              <w:rPr>
                <w:rStyle w:val="af0"/>
                <w:noProof/>
              </w:rPr>
              <w:t>（一）就业率变化趋势</w:t>
            </w:r>
            <w:r w:rsidR="00632853">
              <w:rPr>
                <w:noProof/>
                <w:webHidden/>
              </w:rPr>
              <w:tab/>
            </w:r>
            <w:r>
              <w:rPr>
                <w:noProof/>
                <w:webHidden/>
              </w:rPr>
              <w:fldChar w:fldCharType="begin"/>
            </w:r>
            <w:r w:rsidR="00632853">
              <w:rPr>
                <w:noProof/>
                <w:webHidden/>
              </w:rPr>
              <w:instrText xml:space="preserve"> PAGEREF _Toc60248935 \h </w:instrText>
            </w:r>
            <w:r>
              <w:rPr>
                <w:noProof/>
                <w:webHidden/>
              </w:rPr>
            </w:r>
            <w:r>
              <w:rPr>
                <w:noProof/>
                <w:webHidden/>
              </w:rPr>
              <w:fldChar w:fldCharType="separate"/>
            </w:r>
            <w:r w:rsidR="00696F73">
              <w:rPr>
                <w:noProof/>
                <w:webHidden/>
              </w:rPr>
              <w:t>47</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6" w:history="1">
            <w:r w:rsidR="00632853" w:rsidRPr="009152A3">
              <w:rPr>
                <w:rStyle w:val="af0"/>
                <w:noProof/>
              </w:rPr>
              <w:t>（二）就业相关度和满意度变化趋势</w:t>
            </w:r>
            <w:r w:rsidR="00632853">
              <w:rPr>
                <w:noProof/>
                <w:webHidden/>
              </w:rPr>
              <w:tab/>
            </w:r>
            <w:r>
              <w:rPr>
                <w:noProof/>
                <w:webHidden/>
              </w:rPr>
              <w:fldChar w:fldCharType="begin"/>
            </w:r>
            <w:r w:rsidR="00632853">
              <w:rPr>
                <w:noProof/>
                <w:webHidden/>
              </w:rPr>
              <w:instrText xml:space="preserve"> PAGEREF _Toc60248936 \h </w:instrText>
            </w:r>
            <w:r>
              <w:rPr>
                <w:noProof/>
                <w:webHidden/>
              </w:rPr>
            </w:r>
            <w:r>
              <w:rPr>
                <w:noProof/>
                <w:webHidden/>
              </w:rPr>
              <w:fldChar w:fldCharType="separate"/>
            </w:r>
            <w:r w:rsidR="00696F73">
              <w:rPr>
                <w:noProof/>
                <w:webHidden/>
              </w:rPr>
              <w:t>48</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37" w:history="1">
            <w:r w:rsidR="00632853" w:rsidRPr="009152A3">
              <w:rPr>
                <w:rStyle w:val="af0"/>
                <w:noProof/>
              </w:rPr>
              <w:t>二、就业结构变化趋势</w:t>
            </w:r>
            <w:r w:rsidR="00632853">
              <w:rPr>
                <w:noProof/>
                <w:webHidden/>
              </w:rPr>
              <w:tab/>
            </w:r>
            <w:r>
              <w:rPr>
                <w:noProof/>
                <w:webHidden/>
              </w:rPr>
              <w:fldChar w:fldCharType="begin"/>
            </w:r>
            <w:r w:rsidR="00632853">
              <w:rPr>
                <w:noProof/>
                <w:webHidden/>
              </w:rPr>
              <w:instrText xml:space="preserve"> PAGEREF _Toc60248937 \h </w:instrText>
            </w:r>
            <w:r>
              <w:rPr>
                <w:noProof/>
                <w:webHidden/>
              </w:rPr>
            </w:r>
            <w:r>
              <w:rPr>
                <w:noProof/>
                <w:webHidden/>
              </w:rPr>
              <w:fldChar w:fldCharType="separate"/>
            </w:r>
            <w:r w:rsidR="00696F73">
              <w:rPr>
                <w:noProof/>
                <w:webHidden/>
              </w:rPr>
              <w:t>48</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8" w:history="1">
            <w:r w:rsidR="00632853" w:rsidRPr="009152A3">
              <w:rPr>
                <w:rStyle w:val="af0"/>
                <w:noProof/>
              </w:rPr>
              <w:t>（一）就业行业变化</w:t>
            </w:r>
            <w:r w:rsidR="00632853">
              <w:rPr>
                <w:noProof/>
                <w:webHidden/>
              </w:rPr>
              <w:tab/>
            </w:r>
            <w:r>
              <w:rPr>
                <w:noProof/>
                <w:webHidden/>
              </w:rPr>
              <w:fldChar w:fldCharType="begin"/>
            </w:r>
            <w:r w:rsidR="00632853">
              <w:rPr>
                <w:noProof/>
                <w:webHidden/>
              </w:rPr>
              <w:instrText xml:space="preserve"> PAGEREF _Toc60248938 \h </w:instrText>
            </w:r>
            <w:r>
              <w:rPr>
                <w:noProof/>
                <w:webHidden/>
              </w:rPr>
            </w:r>
            <w:r>
              <w:rPr>
                <w:noProof/>
                <w:webHidden/>
              </w:rPr>
              <w:fldChar w:fldCharType="separate"/>
            </w:r>
            <w:r w:rsidR="00696F73">
              <w:rPr>
                <w:noProof/>
                <w:webHidden/>
              </w:rPr>
              <w:t>48</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39" w:history="1">
            <w:r w:rsidR="00632853" w:rsidRPr="009152A3">
              <w:rPr>
                <w:rStyle w:val="af0"/>
                <w:noProof/>
              </w:rPr>
              <w:t>（二）就业单位性质变化趋势</w:t>
            </w:r>
            <w:r w:rsidR="00632853">
              <w:rPr>
                <w:noProof/>
                <w:webHidden/>
              </w:rPr>
              <w:tab/>
            </w:r>
            <w:r>
              <w:rPr>
                <w:noProof/>
                <w:webHidden/>
              </w:rPr>
              <w:fldChar w:fldCharType="begin"/>
            </w:r>
            <w:r w:rsidR="00632853">
              <w:rPr>
                <w:noProof/>
                <w:webHidden/>
              </w:rPr>
              <w:instrText xml:space="preserve"> PAGEREF _Toc60248939 \h </w:instrText>
            </w:r>
            <w:r>
              <w:rPr>
                <w:noProof/>
                <w:webHidden/>
              </w:rPr>
            </w:r>
            <w:r>
              <w:rPr>
                <w:noProof/>
                <w:webHidden/>
              </w:rPr>
              <w:fldChar w:fldCharType="separate"/>
            </w:r>
            <w:r w:rsidR="00696F73">
              <w:rPr>
                <w:noProof/>
                <w:webHidden/>
              </w:rPr>
              <w:t>49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40" w:history="1">
            <w:r w:rsidR="00632853" w:rsidRPr="009152A3">
              <w:rPr>
                <w:rStyle w:val="af0"/>
                <w:noProof/>
              </w:rPr>
              <w:t>（三）省内就业变化趋势</w:t>
            </w:r>
            <w:r w:rsidR="00632853">
              <w:rPr>
                <w:noProof/>
                <w:webHidden/>
              </w:rPr>
              <w:tab/>
            </w:r>
            <w:r>
              <w:rPr>
                <w:noProof/>
                <w:webHidden/>
              </w:rPr>
              <w:fldChar w:fldCharType="begin"/>
            </w:r>
            <w:r w:rsidR="00632853">
              <w:rPr>
                <w:noProof/>
                <w:webHidden/>
              </w:rPr>
              <w:instrText xml:space="preserve"> PAGEREF _Toc60248940 \h </w:instrText>
            </w:r>
            <w:r>
              <w:rPr>
                <w:noProof/>
                <w:webHidden/>
              </w:rPr>
            </w:r>
            <w:r>
              <w:rPr>
                <w:noProof/>
                <w:webHidden/>
              </w:rPr>
              <w:fldChar w:fldCharType="separate"/>
            </w:r>
            <w:r w:rsidR="00696F73">
              <w:rPr>
                <w:noProof/>
                <w:webHidden/>
              </w:rPr>
              <w:t>49</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941" w:history="1">
            <w:r w:rsidR="00632853" w:rsidRPr="009152A3">
              <w:rPr>
                <w:rStyle w:val="af0"/>
              </w:rPr>
              <w:t>第七章</w:t>
            </w:r>
            <w:r w:rsidR="00632853" w:rsidRPr="009152A3">
              <w:rPr>
                <w:rStyle w:val="af0"/>
              </w:rPr>
              <w:t xml:space="preserve"> </w:t>
            </w:r>
            <w:r w:rsidR="00632853" w:rsidRPr="009152A3">
              <w:rPr>
                <w:rStyle w:val="af0"/>
              </w:rPr>
              <w:t>就业创业工作举措</w:t>
            </w:r>
            <w:r w:rsidR="00632853">
              <w:rPr>
                <w:webHidden/>
              </w:rPr>
              <w:tab/>
            </w:r>
            <w:r>
              <w:rPr>
                <w:webHidden/>
              </w:rPr>
              <w:fldChar w:fldCharType="begin"/>
            </w:r>
            <w:r w:rsidR="00632853">
              <w:rPr>
                <w:webHidden/>
              </w:rPr>
              <w:instrText xml:space="preserve"> PAGEREF _Toc60248941 \h </w:instrText>
            </w:r>
            <w:r>
              <w:rPr>
                <w:webHidden/>
              </w:rPr>
            </w:r>
            <w:r>
              <w:rPr>
                <w:webHidden/>
              </w:rPr>
              <w:fldChar w:fldCharType="separate"/>
            </w:r>
            <w:r w:rsidR="00696F73">
              <w:rPr>
                <w:webHidden/>
              </w:rPr>
              <w:t>50</w:t>
            </w:r>
            <w:r>
              <w:rPr>
                <w:webHidden/>
              </w:rPr>
              <w:fldChar w:fldCharType="end"/>
            </w:r>
          </w:hyperlink>
        </w:p>
        <w:p w:rsidR="00632853" w:rsidRDefault="00AF37E2">
          <w:pPr>
            <w:pStyle w:val="10"/>
            <w:rPr>
              <w:rFonts w:asciiTheme="minorHAnsi" w:eastAsiaTheme="minorEastAsia" w:hAnsiTheme="minorHAnsi" w:cstheme="minorBidi"/>
              <w:b w:val="0"/>
            </w:rPr>
          </w:pPr>
          <w:hyperlink w:anchor="_Toc60248942" w:history="1">
            <w:r w:rsidR="00632853" w:rsidRPr="009152A3">
              <w:rPr>
                <w:rStyle w:val="af0"/>
              </w:rPr>
              <w:t>第八章</w:t>
            </w:r>
            <w:r w:rsidR="00632853" w:rsidRPr="009152A3">
              <w:rPr>
                <w:rStyle w:val="af0"/>
              </w:rPr>
              <w:t xml:space="preserve"> </w:t>
            </w:r>
            <w:r w:rsidR="00632853" w:rsidRPr="009152A3">
              <w:rPr>
                <w:rStyle w:val="af0"/>
              </w:rPr>
              <w:t>总结与反馈</w:t>
            </w:r>
            <w:r w:rsidR="00632853">
              <w:rPr>
                <w:webHidden/>
              </w:rPr>
              <w:tab/>
            </w:r>
            <w:r>
              <w:rPr>
                <w:webHidden/>
              </w:rPr>
              <w:fldChar w:fldCharType="begin"/>
            </w:r>
            <w:r w:rsidR="00632853">
              <w:rPr>
                <w:webHidden/>
              </w:rPr>
              <w:instrText xml:space="preserve"> PAGEREF _Toc60248942 \h </w:instrText>
            </w:r>
            <w:r>
              <w:rPr>
                <w:webHidden/>
              </w:rPr>
            </w:r>
            <w:r>
              <w:rPr>
                <w:webHidden/>
              </w:rPr>
              <w:fldChar w:fldCharType="separate"/>
            </w:r>
            <w:r w:rsidR="00696F73">
              <w:rPr>
                <w:webHidden/>
              </w:rPr>
              <w:t>57</w:t>
            </w:r>
            <w:r>
              <w:rPr>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43" w:history="1">
            <w:r w:rsidR="00632853" w:rsidRPr="009152A3">
              <w:rPr>
                <w:rStyle w:val="af0"/>
                <w:noProof/>
              </w:rPr>
              <w:t>一、报告主要结论</w:t>
            </w:r>
            <w:r w:rsidR="00632853">
              <w:rPr>
                <w:noProof/>
                <w:webHidden/>
              </w:rPr>
              <w:tab/>
            </w:r>
            <w:r>
              <w:rPr>
                <w:noProof/>
                <w:webHidden/>
              </w:rPr>
              <w:fldChar w:fldCharType="begin"/>
            </w:r>
            <w:r w:rsidR="00632853">
              <w:rPr>
                <w:noProof/>
                <w:webHidden/>
              </w:rPr>
              <w:instrText xml:space="preserve"> PAGEREF _Toc60248943 \h </w:instrText>
            </w:r>
            <w:r>
              <w:rPr>
                <w:noProof/>
                <w:webHidden/>
              </w:rPr>
            </w:r>
            <w:r>
              <w:rPr>
                <w:noProof/>
                <w:webHidden/>
              </w:rPr>
              <w:fldChar w:fldCharType="separate"/>
            </w:r>
            <w:r w:rsidR="00696F73">
              <w:rPr>
                <w:noProof/>
                <w:webHidden/>
              </w:rPr>
              <w:t>57</w:t>
            </w:r>
            <w:r>
              <w:rPr>
                <w:noProof/>
                <w:webHidden/>
              </w:rPr>
              <w:fldChar w:fldCharType="end"/>
            </w:r>
          </w:hyperlink>
        </w:p>
        <w:p w:rsidR="00632853" w:rsidRDefault="00AF37E2">
          <w:pPr>
            <w:pStyle w:val="20"/>
            <w:tabs>
              <w:tab w:val="right" w:leader="dot" w:pos="8296"/>
            </w:tabs>
            <w:ind w:firstLine="420"/>
            <w:rPr>
              <w:rFonts w:asciiTheme="minorHAnsi" w:eastAsiaTheme="minorEastAsia" w:hAnsiTheme="minorHAnsi" w:cstheme="minorBidi"/>
              <w:noProof/>
            </w:rPr>
          </w:pPr>
          <w:hyperlink w:anchor="_Toc60248944" w:history="1">
            <w:r w:rsidR="00632853" w:rsidRPr="009152A3">
              <w:rPr>
                <w:rStyle w:val="af0"/>
                <w:noProof/>
              </w:rPr>
              <w:t>二、反馈和建议</w:t>
            </w:r>
            <w:r w:rsidR="00632853">
              <w:rPr>
                <w:noProof/>
                <w:webHidden/>
              </w:rPr>
              <w:tab/>
            </w:r>
            <w:r>
              <w:rPr>
                <w:noProof/>
                <w:webHidden/>
              </w:rPr>
              <w:fldChar w:fldCharType="begin"/>
            </w:r>
            <w:r w:rsidR="00632853">
              <w:rPr>
                <w:noProof/>
                <w:webHidden/>
              </w:rPr>
              <w:instrText xml:space="preserve"> PAGEREF _Toc60248944 \h </w:instrText>
            </w:r>
            <w:r>
              <w:rPr>
                <w:noProof/>
                <w:webHidden/>
              </w:rPr>
            </w:r>
            <w:r>
              <w:rPr>
                <w:noProof/>
                <w:webHidden/>
              </w:rPr>
              <w:fldChar w:fldCharType="separate"/>
            </w:r>
            <w:r w:rsidR="00696F73">
              <w:rPr>
                <w:noProof/>
                <w:webHidden/>
              </w:rPr>
              <w:t>58</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45" w:history="1">
            <w:r w:rsidR="00632853" w:rsidRPr="009152A3">
              <w:rPr>
                <w:rStyle w:val="af0"/>
                <w:noProof/>
              </w:rPr>
              <w:t>（一）优化实践教学，提升毕业生综合素质</w:t>
            </w:r>
            <w:r w:rsidR="00632853">
              <w:rPr>
                <w:noProof/>
                <w:webHidden/>
              </w:rPr>
              <w:tab/>
            </w:r>
            <w:r>
              <w:rPr>
                <w:noProof/>
                <w:webHidden/>
              </w:rPr>
              <w:fldChar w:fldCharType="begin"/>
            </w:r>
            <w:r w:rsidR="00632853">
              <w:rPr>
                <w:noProof/>
                <w:webHidden/>
              </w:rPr>
              <w:instrText xml:space="preserve"> PAGEREF _Toc60248945 \h </w:instrText>
            </w:r>
            <w:r>
              <w:rPr>
                <w:noProof/>
                <w:webHidden/>
              </w:rPr>
            </w:r>
            <w:r>
              <w:rPr>
                <w:noProof/>
                <w:webHidden/>
              </w:rPr>
              <w:fldChar w:fldCharType="separate"/>
            </w:r>
            <w:r w:rsidR="00696F73">
              <w:rPr>
                <w:noProof/>
                <w:webHidden/>
              </w:rPr>
              <w:t>59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46" w:history="1">
            <w:r w:rsidR="00632853" w:rsidRPr="009152A3">
              <w:rPr>
                <w:rStyle w:val="af0"/>
                <w:noProof/>
              </w:rPr>
              <w:t>（二）加强职业指导规划，助力毕业生精确定位</w:t>
            </w:r>
            <w:r w:rsidR="00632853">
              <w:rPr>
                <w:noProof/>
                <w:webHidden/>
              </w:rPr>
              <w:tab/>
            </w:r>
            <w:r>
              <w:rPr>
                <w:noProof/>
                <w:webHidden/>
              </w:rPr>
              <w:fldChar w:fldCharType="begin"/>
            </w:r>
            <w:r w:rsidR="00632853">
              <w:rPr>
                <w:noProof/>
                <w:webHidden/>
              </w:rPr>
              <w:instrText xml:space="preserve"> PAGEREF _Toc60248946 \h </w:instrText>
            </w:r>
            <w:r>
              <w:rPr>
                <w:noProof/>
                <w:webHidden/>
              </w:rPr>
            </w:r>
            <w:r>
              <w:rPr>
                <w:noProof/>
                <w:webHidden/>
              </w:rPr>
              <w:fldChar w:fldCharType="separate"/>
            </w:r>
            <w:r w:rsidR="00696F73">
              <w:rPr>
                <w:noProof/>
                <w:webHidden/>
              </w:rPr>
              <w:t>59</w:t>
            </w:r>
            <w:r>
              <w:rPr>
                <w:noProof/>
                <w:webHidden/>
              </w:rPr>
              <w:fldChar w:fldCharType="end"/>
            </w:r>
          </w:hyperlink>
        </w:p>
        <w:p w:rsidR="00632853" w:rsidRDefault="00AF37E2">
          <w:pPr>
            <w:pStyle w:val="30"/>
            <w:tabs>
              <w:tab w:val="right" w:leader="dot" w:pos="8296"/>
            </w:tabs>
            <w:ind w:firstLine="420"/>
            <w:rPr>
              <w:rFonts w:asciiTheme="minorHAnsi" w:eastAsiaTheme="minorEastAsia" w:hAnsiTheme="minorHAnsi" w:cstheme="minorBidi"/>
              <w:noProof/>
            </w:rPr>
          </w:pPr>
          <w:hyperlink w:anchor="_Toc60248947" w:history="1">
            <w:r w:rsidR="00632853" w:rsidRPr="009152A3">
              <w:rPr>
                <w:rStyle w:val="af0"/>
                <w:noProof/>
              </w:rPr>
              <w:t>（三）加快信息更新速度，促进毕业生高质量就业</w:t>
            </w:r>
            <w:r w:rsidR="00632853">
              <w:rPr>
                <w:noProof/>
                <w:webHidden/>
              </w:rPr>
              <w:tab/>
            </w:r>
            <w:r>
              <w:rPr>
                <w:noProof/>
                <w:webHidden/>
              </w:rPr>
              <w:fldChar w:fldCharType="begin"/>
            </w:r>
            <w:r w:rsidR="00632853">
              <w:rPr>
                <w:noProof/>
                <w:webHidden/>
              </w:rPr>
              <w:instrText xml:space="preserve"> PAGEREF _Toc60248947 \h </w:instrText>
            </w:r>
            <w:r>
              <w:rPr>
                <w:noProof/>
                <w:webHidden/>
              </w:rPr>
            </w:r>
            <w:r>
              <w:rPr>
                <w:noProof/>
                <w:webHidden/>
              </w:rPr>
              <w:fldChar w:fldCharType="separate"/>
            </w:r>
            <w:r w:rsidR="00696F73">
              <w:rPr>
                <w:noProof/>
                <w:webHidden/>
              </w:rPr>
              <w:t>59</w:t>
            </w:r>
            <w:r>
              <w:rPr>
                <w:noProof/>
                <w:webHidden/>
              </w:rPr>
              <w:fldChar w:fldCharType="end"/>
            </w:r>
          </w:hyperlink>
        </w:p>
        <w:p w:rsidR="00632853" w:rsidRDefault="00AF37E2">
          <w:pPr>
            <w:pStyle w:val="10"/>
            <w:rPr>
              <w:rFonts w:asciiTheme="minorHAnsi" w:eastAsiaTheme="minorEastAsia" w:hAnsiTheme="minorHAnsi" w:cstheme="minorBidi"/>
              <w:b w:val="0"/>
            </w:rPr>
          </w:pPr>
          <w:hyperlink w:anchor="_Toc60248948" w:history="1">
            <w:r w:rsidR="00632853" w:rsidRPr="009152A3">
              <w:rPr>
                <w:rStyle w:val="af0"/>
              </w:rPr>
              <w:t>结语</w:t>
            </w:r>
            <w:r w:rsidR="00632853">
              <w:rPr>
                <w:webHidden/>
              </w:rPr>
              <w:tab/>
            </w:r>
            <w:r>
              <w:rPr>
                <w:webHidden/>
              </w:rPr>
              <w:fldChar w:fldCharType="begin"/>
            </w:r>
            <w:r w:rsidR="00632853">
              <w:rPr>
                <w:webHidden/>
              </w:rPr>
              <w:instrText xml:space="preserve"> PAGEREF _Toc60248948 \h </w:instrText>
            </w:r>
            <w:r>
              <w:rPr>
                <w:webHidden/>
              </w:rPr>
            </w:r>
            <w:r>
              <w:rPr>
                <w:webHidden/>
              </w:rPr>
              <w:fldChar w:fldCharType="separate"/>
            </w:r>
            <w:r w:rsidR="00696F73">
              <w:rPr>
                <w:webHidden/>
              </w:rPr>
              <w:t>61</w:t>
            </w:r>
            <w:r>
              <w:rPr>
                <w:webHidden/>
              </w:rPr>
              <w:fldChar w:fldCharType="end"/>
            </w:r>
          </w:hyperlink>
        </w:p>
        <w:p w:rsidR="008F6A8B" w:rsidRPr="00C22754" w:rsidRDefault="00AF37E2" w:rsidP="00F773EA">
          <w:pPr>
            <w:ind w:firstLineChars="0" w:firstLine="0"/>
          </w:pPr>
          <w:r w:rsidRPr="00C22754">
            <w:fldChar w:fldCharType="end"/>
          </w:r>
        </w:p>
      </w:sdtContent>
    </w:sdt>
    <w:p w:rsidR="00526334" w:rsidRPr="00B62517" w:rsidRDefault="00526334">
      <w:pPr>
        <w:spacing w:line="240" w:lineRule="auto"/>
        <w:ind w:firstLineChars="0" w:firstLine="0"/>
        <w:jc w:val="left"/>
        <w:rPr>
          <w:b/>
          <w:bCs/>
          <w:kern w:val="44"/>
          <w:sz w:val="36"/>
          <w:szCs w:val="44"/>
        </w:rPr>
      </w:pPr>
      <w:bookmarkStart w:id="4" w:name="_Toc27239565"/>
    </w:p>
    <w:p w:rsidR="000B7B96" w:rsidRPr="00B62517" w:rsidRDefault="000B7B96" w:rsidP="006B7D93">
      <w:pPr>
        <w:pStyle w:val="1"/>
        <w:sectPr w:rsidR="000B7B96" w:rsidRPr="00B62517" w:rsidSect="0065379F">
          <w:headerReference w:type="even" r:id="rId14"/>
          <w:headerReference w:type="default" r:id="rId15"/>
          <w:footerReference w:type="even" r:id="rId16"/>
          <w:footerReference w:type="default" r:id="rId17"/>
          <w:pgSz w:w="11906" w:h="16838" w:code="9"/>
          <w:pgMar w:top="1440" w:right="1800" w:bottom="1440" w:left="1800" w:header="851" w:footer="992" w:gutter="0"/>
          <w:pgNumType w:fmt="upperRoman"/>
          <w:cols w:space="720"/>
          <w:docGrid w:type="lines" w:linePitch="312"/>
        </w:sectPr>
      </w:pPr>
    </w:p>
    <w:p w:rsidR="00B228E5" w:rsidRPr="00B62517" w:rsidRDefault="00B228E5" w:rsidP="006B7D93">
      <w:pPr>
        <w:pStyle w:val="1"/>
      </w:pPr>
      <w:bookmarkStart w:id="5" w:name="_Toc60248858"/>
      <w:r w:rsidRPr="00B62517">
        <w:lastRenderedPageBreak/>
        <w:t>学校简介</w:t>
      </w:r>
      <w:bookmarkEnd w:id="4"/>
      <w:bookmarkEnd w:id="5"/>
    </w:p>
    <w:p w:rsidR="00835DB3" w:rsidRDefault="00835DB3" w:rsidP="00141633">
      <w:pPr>
        <w:spacing w:beforeLines="50"/>
        <w:ind w:firstLine="420"/>
      </w:pPr>
      <w:r>
        <w:rPr>
          <w:rFonts w:hint="eastAsia"/>
        </w:rPr>
        <w:t>湖南医药学院是一所国家公办的全日制普通医学本科院校。学校肇始于</w:t>
      </w:r>
      <w:r>
        <w:rPr>
          <w:rFonts w:hint="eastAsia"/>
        </w:rPr>
        <w:t>1912</w:t>
      </w:r>
      <w:r>
        <w:rPr>
          <w:rFonts w:hint="eastAsia"/>
        </w:rPr>
        <w:t>年，前身为留美归国、著名医学教育家颜福庆先生创立的长沙红十字会看护训练所，</w:t>
      </w:r>
      <w:r>
        <w:rPr>
          <w:rFonts w:hint="eastAsia"/>
        </w:rPr>
        <w:t>1924</w:t>
      </w:r>
      <w:r>
        <w:rPr>
          <w:rFonts w:hint="eastAsia"/>
        </w:rPr>
        <w:t>年正式建立长沙仁术护病学校。</w:t>
      </w:r>
      <w:r>
        <w:rPr>
          <w:rFonts w:hint="eastAsia"/>
        </w:rPr>
        <w:t>1961</w:t>
      </w:r>
      <w:r>
        <w:rPr>
          <w:rFonts w:hint="eastAsia"/>
        </w:rPr>
        <w:t>年从长沙搬迁至安江建立黔阳地区卫生学校，</w:t>
      </w:r>
      <w:r>
        <w:rPr>
          <w:rFonts w:hint="eastAsia"/>
        </w:rPr>
        <w:t>1984</w:t>
      </w:r>
      <w:r>
        <w:rPr>
          <w:rFonts w:hint="eastAsia"/>
        </w:rPr>
        <w:t>年搬迁至怀化并更名为怀化地区卫生学校。</w:t>
      </w:r>
      <w:r>
        <w:rPr>
          <w:rFonts w:hint="eastAsia"/>
        </w:rPr>
        <w:t>2000</w:t>
      </w:r>
      <w:r>
        <w:rPr>
          <w:rFonts w:hint="eastAsia"/>
        </w:rPr>
        <w:t>年</w:t>
      </w:r>
      <w:r>
        <w:rPr>
          <w:rFonts w:hint="eastAsia"/>
        </w:rPr>
        <w:t>3</w:t>
      </w:r>
      <w:r>
        <w:rPr>
          <w:rFonts w:hint="eastAsia"/>
        </w:rPr>
        <w:t>月，升格为怀化医学高等专科学校。</w:t>
      </w:r>
      <w:r>
        <w:rPr>
          <w:rFonts w:hint="eastAsia"/>
        </w:rPr>
        <w:t>2014</w:t>
      </w:r>
      <w:r>
        <w:rPr>
          <w:rFonts w:hint="eastAsia"/>
        </w:rPr>
        <w:t>年</w:t>
      </w:r>
      <w:r>
        <w:rPr>
          <w:rFonts w:hint="eastAsia"/>
        </w:rPr>
        <w:t>5</w:t>
      </w:r>
      <w:r>
        <w:rPr>
          <w:rFonts w:hint="eastAsia"/>
        </w:rPr>
        <w:t>月，经教育部批准升格并更名为湖南医药学院。</w:t>
      </w:r>
    </w:p>
    <w:p w:rsidR="00835DB3" w:rsidRDefault="00835DB3" w:rsidP="00141633">
      <w:pPr>
        <w:spacing w:beforeLines="50"/>
        <w:ind w:firstLine="420"/>
      </w:pPr>
      <w:r>
        <w:rPr>
          <w:rFonts w:hint="eastAsia"/>
        </w:rPr>
        <w:t>学校坐落于有“大西南桥头堡、原生态植物园、古建筑博物馆、多民族文化村、杂交稻发源地、抗战胜利受降地”之称的湖南省怀化市，现有湘黔、枝柳、渝怀铁路及</w:t>
      </w:r>
      <w:r>
        <w:rPr>
          <w:rFonts w:hint="eastAsia"/>
        </w:rPr>
        <w:t>209</w:t>
      </w:r>
      <w:r>
        <w:rPr>
          <w:rFonts w:hint="eastAsia"/>
        </w:rPr>
        <w:t>、</w:t>
      </w:r>
      <w:r>
        <w:rPr>
          <w:rFonts w:hint="eastAsia"/>
        </w:rPr>
        <w:t>320</w:t>
      </w:r>
      <w:r>
        <w:rPr>
          <w:rFonts w:hint="eastAsia"/>
        </w:rPr>
        <w:t>国道、沪昆和杭瑞高速、沪昆和怀邵衡高铁在此交汇。</w:t>
      </w:r>
    </w:p>
    <w:p w:rsidR="00835DB3" w:rsidRDefault="00835DB3" w:rsidP="00141633">
      <w:pPr>
        <w:spacing w:beforeLines="50"/>
        <w:ind w:firstLine="420"/>
      </w:pPr>
      <w:r>
        <w:rPr>
          <w:rFonts w:hint="eastAsia"/>
        </w:rPr>
        <w:t>学校目前占地面积</w:t>
      </w:r>
      <w:r>
        <w:rPr>
          <w:rFonts w:hint="eastAsia"/>
        </w:rPr>
        <w:t>1418</w:t>
      </w:r>
      <w:r>
        <w:rPr>
          <w:rFonts w:hint="eastAsia"/>
        </w:rPr>
        <w:t>亩，校舍建筑总面积</w:t>
      </w:r>
      <w:r>
        <w:rPr>
          <w:rFonts w:hint="eastAsia"/>
        </w:rPr>
        <w:t>26.5</w:t>
      </w:r>
      <w:r>
        <w:rPr>
          <w:rFonts w:hint="eastAsia"/>
        </w:rPr>
        <w:t>万平方米，现有教学科研仪器设备值</w:t>
      </w:r>
      <w:r>
        <w:rPr>
          <w:rFonts w:hint="eastAsia"/>
        </w:rPr>
        <w:t>8565</w:t>
      </w:r>
      <w:r>
        <w:rPr>
          <w:rFonts w:hint="eastAsia"/>
        </w:rPr>
        <w:t>万元，图书馆馆藏纸质图书</w:t>
      </w:r>
      <w:r>
        <w:rPr>
          <w:rFonts w:hint="eastAsia"/>
        </w:rPr>
        <w:t>78.65</w:t>
      </w:r>
      <w:r>
        <w:rPr>
          <w:rFonts w:hint="eastAsia"/>
        </w:rPr>
        <w:t>万册、电子图书</w:t>
      </w:r>
      <w:r>
        <w:rPr>
          <w:rFonts w:hint="eastAsia"/>
        </w:rPr>
        <w:t>166.3803</w:t>
      </w:r>
      <w:r>
        <w:rPr>
          <w:rFonts w:hint="eastAsia"/>
        </w:rPr>
        <w:t>万册。学校面向全国</w:t>
      </w:r>
      <w:r>
        <w:rPr>
          <w:rFonts w:hint="eastAsia"/>
        </w:rPr>
        <w:t>27</w:t>
      </w:r>
      <w:r>
        <w:rPr>
          <w:rFonts w:hint="eastAsia"/>
        </w:rPr>
        <w:t>个省（市、自治区）招生，在校全日制大学生</w:t>
      </w:r>
      <w:r>
        <w:rPr>
          <w:rFonts w:hint="eastAsia"/>
        </w:rPr>
        <w:t>11227</w:t>
      </w:r>
      <w:r>
        <w:rPr>
          <w:rFonts w:hint="eastAsia"/>
        </w:rPr>
        <w:t>人，其中本科生</w:t>
      </w:r>
      <w:r>
        <w:rPr>
          <w:rFonts w:hint="eastAsia"/>
        </w:rPr>
        <w:t>9833</w:t>
      </w:r>
      <w:r>
        <w:rPr>
          <w:rFonts w:hint="eastAsia"/>
        </w:rPr>
        <w:t>人。现有教师</w:t>
      </w:r>
      <w:r>
        <w:rPr>
          <w:rFonts w:hint="eastAsia"/>
        </w:rPr>
        <w:t>659</w:t>
      </w:r>
      <w:r>
        <w:rPr>
          <w:rFonts w:hint="eastAsia"/>
        </w:rPr>
        <w:t>人，其中专任教师</w:t>
      </w:r>
      <w:r>
        <w:rPr>
          <w:rFonts w:hint="eastAsia"/>
        </w:rPr>
        <w:t>402</w:t>
      </w:r>
      <w:r>
        <w:rPr>
          <w:rFonts w:hint="eastAsia"/>
        </w:rPr>
        <w:t>人，教授等正高级职称</w:t>
      </w:r>
      <w:r>
        <w:rPr>
          <w:rFonts w:hint="eastAsia"/>
        </w:rPr>
        <w:t>53</w:t>
      </w:r>
      <w:r>
        <w:rPr>
          <w:rFonts w:hint="eastAsia"/>
        </w:rPr>
        <w:t>人、副教授等副高级职称</w:t>
      </w:r>
      <w:r>
        <w:rPr>
          <w:rFonts w:hint="eastAsia"/>
        </w:rPr>
        <w:t>143</w:t>
      </w:r>
      <w:r>
        <w:rPr>
          <w:rFonts w:hint="eastAsia"/>
        </w:rPr>
        <w:t>人；具有博士、硕士学位教师</w:t>
      </w:r>
      <w:r>
        <w:rPr>
          <w:rFonts w:hint="eastAsia"/>
        </w:rPr>
        <w:t>324</w:t>
      </w:r>
      <w:r>
        <w:rPr>
          <w:rFonts w:hint="eastAsia"/>
        </w:rPr>
        <w:t>人。享受政府特殊津贴专家</w:t>
      </w:r>
      <w:r>
        <w:rPr>
          <w:rFonts w:hint="eastAsia"/>
        </w:rPr>
        <w:t>2</w:t>
      </w:r>
      <w:r>
        <w:rPr>
          <w:rFonts w:hint="eastAsia"/>
        </w:rPr>
        <w:t>人，博士生导师</w:t>
      </w:r>
      <w:r>
        <w:rPr>
          <w:rFonts w:hint="eastAsia"/>
        </w:rPr>
        <w:t>1</w:t>
      </w:r>
      <w:r>
        <w:rPr>
          <w:rFonts w:hint="eastAsia"/>
        </w:rPr>
        <w:t>人，硕士生导师</w:t>
      </w:r>
      <w:r>
        <w:rPr>
          <w:rFonts w:hint="eastAsia"/>
        </w:rPr>
        <w:t>18</w:t>
      </w:r>
      <w:r>
        <w:rPr>
          <w:rFonts w:hint="eastAsia"/>
        </w:rPr>
        <w:t>人，省级学科带头人</w:t>
      </w:r>
      <w:r>
        <w:rPr>
          <w:rFonts w:hint="eastAsia"/>
        </w:rPr>
        <w:t>1</w:t>
      </w:r>
      <w:r>
        <w:rPr>
          <w:rFonts w:hint="eastAsia"/>
        </w:rPr>
        <w:t>人，省级教学名师</w:t>
      </w:r>
      <w:r>
        <w:rPr>
          <w:rFonts w:hint="eastAsia"/>
        </w:rPr>
        <w:t>1</w:t>
      </w:r>
      <w:r>
        <w:rPr>
          <w:rFonts w:hint="eastAsia"/>
        </w:rPr>
        <w:t>人，省级优秀教师</w:t>
      </w:r>
      <w:r>
        <w:rPr>
          <w:rFonts w:hint="eastAsia"/>
        </w:rPr>
        <w:t>3</w:t>
      </w:r>
      <w:r>
        <w:rPr>
          <w:rFonts w:hint="eastAsia"/>
        </w:rPr>
        <w:t>人，省级青年骨干教师</w:t>
      </w:r>
      <w:r>
        <w:rPr>
          <w:rFonts w:hint="eastAsia"/>
        </w:rPr>
        <w:t>22</w:t>
      </w:r>
      <w:r>
        <w:rPr>
          <w:rFonts w:hint="eastAsia"/>
        </w:rPr>
        <w:t>人。</w:t>
      </w:r>
    </w:p>
    <w:p w:rsidR="00835DB3" w:rsidRDefault="00835DB3" w:rsidP="00141633">
      <w:pPr>
        <w:spacing w:beforeLines="50"/>
        <w:ind w:firstLine="420"/>
      </w:pPr>
      <w:r>
        <w:rPr>
          <w:rFonts w:hint="eastAsia"/>
        </w:rPr>
        <w:t>学校设有医学院、药学院、护理学院、康复医学与保健学院、</w:t>
      </w:r>
      <w:r w:rsidR="00FA06DD">
        <w:rPr>
          <w:rFonts w:hint="eastAsia"/>
        </w:rPr>
        <w:t>公共卫生与检验医学院</w:t>
      </w:r>
      <w:r>
        <w:rPr>
          <w:rFonts w:hint="eastAsia"/>
        </w:rPr>
        <w:t>、口腔医学院、医学人文与管理学院、马克思主义学院、国际教育学院、计算机科学教学研究部、体育教学研究部、继续教育学院和第一临床学院等</w:t>
      </w:r>
      <w:r>
        <w:rPr>
          <w:rFonts w:hint="eastAsia"/>
        </w:rPr>
        <w:t>13</w:t>
      </w:r>
      <w:r>
        <w:rPr>
          <w:rFonts w:hint="eastAsia"/>
        </w:rPr>
        <w:t>个二级教学机构；有侗医药研究湖南省重点实验室</w:t>
      </w:r>
      <w:r>
        <w:rPr>
          <w:rFonts w:hint="eastAsia"/>
        </w:rPr>
        <w:t>1</w:t>
      </w:r>
      <w:r>
        <w:rPr>
          <w:rFonts w:hint="eastAsia"/>
        </w:rPr>
        <w:t>个，呼吸疾病研究、中医康复技术研究、</w:t>
      </w:r>
      <w:bookmarkStart w:id="6" w:name="_GoBack"/>
      <w:bookmarkEnd w:id="6"/>
      <w:r>
        <w:rPr>
          <w:rFonts w:hint="eastAsia"/>
        </w:rPr>
        <w:t>武陵山道地药材前药筛选与应用等怀化市重点实验室</w:t>
      </w:r>
      <w:r>
        <w:rPr>
          <w:rFonts w:hint="eastAsia"/>
        </w:rPr>
        <w:t>5</w:t>
      </w:r>
      <w:r>
        <w:rPr>
          <w:rFonts w:hint="eastAsia"/>
        </w:rPr>
        <w:t>个</w:t>
      </w:r>
      <w:r>
        <w:rPr>
          <w:rFonts w:hint="eastAsia"/>
        </w:rPr>
        <w:t>,</w:t>
      </w:r>
      <w:r>
        <w:rPr>
          <w:rFonts w:hint="eastAsia"/>
        </w:rPr>
        <w:t>骨科研究所、呼吸与危重症研究所和微创外科中心等校级科研机构</w:t>
      </w:r>
      <w:r>
        <w:rPr>
          <w:rFonts w:hint="eastAsia"/>
        </w:rPr>
        <w:t>4</w:t>
      </w:r>
      <w:r>
        <w:rPr>
          <w:rFonts w:hint="eastAsia"/>
        </w:rPr>
        <w:t>个。</w:t>
      </w:r>
    </w:p>
    <w:p w:rsidR="00835DB3" w:rsidRDefault="00835DB3" w:rsidP="00141633">
      <w:pPr>
        <w:spacing w:beforeLines="50"/>
        <w:ind w:firstLine="420"/>
      </w:pPr>
      <w:r>
        <w:rPr>
          <w:rFonts w:hint="eastAsia"/>
        </w:rPr>
        <w:t>学校是国家执业医师临床类别实践技能考试基地，有国家三级甲等综合性直属附属医院（临床学院）</w:t>
      </w:r>
      <w:r>
        <w:rPr>
          <w:rFonts w:hint="eastAsia"/>
        </w:rPr>
        <w:t>1</w:t>
      </w:r>
      <w:r>
        <w:rPr>
          <w:rFonts w:hint="eastAsia"/>
        </w:rPr>
        <w:t>所、非直属附属医院（临床学院）</w:t>
      </w:r>
      <w:r>
        <w:rPr>
          <w:rFonts w:hint="eastAsia"/>
        </w:rPr>
        <w:t>7</w:t>
      </w:r>
      <w:r>
        <w:rPr>
          <w:rFonts w:hint="eastAsia"/>
        </w:rPr>
        <w:t>所，非直属附属医院（中医）</w:t>
      </w:r>
      <w:r>
        <w:rPr>
          <w:rFonts w:hint="eastAsia"/>
        </w:rPr>
        <w:t>3</w:t>
      </w:r>
      <w:r>
        <w:rPr>
          <w:rFonts w:hint="eastAsia"/>
        </w:rPr>
        <w:t>所，非直属附属医院（妇保院）</w:t>
      </w:r>
      <w:r>
        <w:rPr>
          <w:rFonts w:hint="eastAsia"/>
        </w:rPr>
        <w:t>1</w:t>
      </w:r>
      <w:r>
        <w:rPr>
          <w:rFonts w:hint="eastAsia"/>
        </w:rPr>
        <w:t>所。其中，第一附属医院占地面积</w:t>
      </w:r>
      <w:r>
        <w:rPr>
          <w:rFonts w:hint="eastAsia"/>
        </w:rPr>
        <w:t>17.9</w:t>
      </w:r>
      <w:r>
        <w:rPr>
          <w:rFonts w:hint="eastAsia"/>
        </w:rPr>
        <w:t>万㎡，编制病床</w:t>
      </w:r>
      <w:r>
        <w:rPr>
          <w:rFonts w:hint="eastAsia"/>
        </w:rPr>
        <w:t>1200</w:t>
      </w:r>
      <w:r>
        <w:rPr>
          <w:rFonts w:hint="eastAsia"/>
        </w:rPr>
        <w:t>张，有心血管内科、呼吸内科、护理学</w:t>
      </w:r>
      <w:r>
        <w:rPr>
          <w:rFonts w:hint="eastAsia"/>
        </w:rPr>
        <w:t>3</w:t>
      </w:r>
      <w:r>
        <w:rPr>
          <w:rFonts w:hint="eastAsia"/>
        </w:rPr>
        <w:t>个省级临床重点建设专科，是国家新药临床试验机构和</w:t>
      </w:r>
      <w:r>
        <w:rPr>
          <w:rFonts w:hint="eastAsia"/>
        </w:rPr>
        <w:lastRenderedPageBreak/>
        <w:t>湖南省慢阻肺同质化培训基地。非直属附属医院包括国家三级甲等综合医院</w:t>
      </w:r>
      <w:r>
        <w:rPr>
          <w:rFonts w:hint="eastAsia"/>
        </w:rPr>
        <w:t>6</w:t>
      </w:r>
      <w:r>
        <w:rPr>
          <w:rFonts w:hint="eastAsia"/>
        </w:rPr>
        <w:t>所、国家三级甲等中医医院</w:t>
      </w:r>
      <w:r>
        <w:rPr>
          <w:rFonts w:hint="eastAsia"/>
        </w:rPr>
        <w:t>2</w:t>
      </w:r>
      <w:r>
        <w:rPr>
          <w:rFonts w:hint="eastAsia"/>
        </w:rPr>
        <w:t>所和国家三级专科医院</w:t>
      </w:r>
      <w:r>
        <w:rPr>
          <w:rFonts w:hint="eastAsia"/>
        </w:rPr>
        <w:t>2</w:t>
      </w:r>
      <w:r>
        <w:rPr>
          <w:rFonts w:hint="eastAsia"/>
        </w:rPr>
        <w:t>所，编制床位</w:t>
      </w:r>
      <w:r>
        <w:rPr>
          <w:rFonts w:hint="eastAsia"/>
        </w:rPr>
        <w:t>10400</w:t>
      </w:r>
      <w:r>
        <w:rPr>
          <w:rFonts w:hint="eastAsia"/>
        </w:rPr>
        <w:t>张</w:t>
      </w:r>
      <w:r>
        <w:rPr>
          <w:rFonts w:hint="eastAsia"/>
        </w:rPr>
        <w:t>,</w:t>
      </w:r>
      <w:r>
        <w:rPr>
          <w:rFonts w:hint="eastAsia"/>
        </w:rPr>
        <w:t>有实习基地</w:t>
      </w:r>
      <w:r>
        <w:rPr>
          <w:rFonts w:hint="eastAsia"/>
        </w:rPr>
        <w:t>90</w:t>
      </w:r>
      <w:r>
        <w:rPr>
          <w:rFonts w:hint="eastAsia"/>
        </w:rPr>
        <w:t>余个。</w:t>
      </w:r>
    </w:p>
    <w:p w:rsidR="00835DB3" w:rsidRDefault="00835DB3" w:rsidP="00141633">
      <w:pPr>
        <w:spacing w:beforeLines="50"/>
        <w:ind w:firstLine="420"/>
      </w:pPr>
      <w:r>
        <w:rPr>
          <w:rFonts w:hint="eastAsia"/>
        </w:rPr>
        <w:t>学校现有医学、管理学</w:t>
      </w:r>
      <w:r>
        <w:rPr>
          <w:rFonts w:hint="eastAsia"/>
        </w:rPr>
        <w:t>2</w:t>
      </w:r>
      <w:r>
        <w:rPr>
          <w:rFonts w:hint="eastAsia"/>
        </w:rPr>
        <w:t>个学科门类，开设临床医学、护理学、药学、医学检验技术、医学影像技术、中药学、针灸推拿学、食品卫生与营养学等</w:t>
      </w:r>
      <w:r>
        <w:rPr>
          <w:rFonts w:hint="eastAsia"/>
        </w:rPr>
        <w:t>15</w:t>
      </w:r>
      <w:r>
        <w:rPr>
          <w:rFonts w:hint="eastAsia"/>
        </w:rPr>
        <w:t>个本科专业和</w:t>
      </w:r>
      <w:r>
        <w:rPr>
          <w:rFonts w:hint="eastAsia"/>
        </w:rPr>
        <w:t>3</w:t>
      </w:r>
      <w:r>
        <w:rPr>
          <w:rFonts w:hint="eastAsia"/>
        </w:rPr>
        <w:t>个专科专业。临床医学、护理学、药学、医学检验技术为省级一流专业，省级重点专业</w:t>
      </w:r>
      <w:r>
        <w:rPr>
          <w:rFonts w:hint="eastAsia"/>
        </w:rPr>
        <w:t>1</w:t>
      </w:r>
      <w:r>
        <w:rPr>
          <w:rFonts w:hint="eastAsia"/>
        </w:rPr>
        <w:t>个，省级特色专业</w:t>
      </w:r>
      <w:r>
        <w:rPr>
          <w:rFonts w:hint="eastAsia"/>
        </w:rPr>
        <w:t>2</w:t>
      </w:r>
      <w:r>
        <w:rPr>
          <w:rFonts w:hint="eastAsia"/>
        </w:rPr>
        <w:t>个，省级专业综合改革试点专业</w:t>
      </w:r>
      <w:r>
        <w:rPr>
          <w:rFonts w:hint="eastAsia"/>
        </w:rPr>
        <w:t>2</w:t>
      </w:r>
      <w:r>
        <w:rPr>
          <w:rFonts w:hint="eastAsia"/>
        </w:rPr>
        <w:t>个，省级教学团队</w:t>
      </w:r>
      <w:r>
        <w:rPr>
          <w:rFonts w:hint="eastAsia"/>
        </w:rPr>
        <w:t>1</w:t>
      </w:r>
      <w:r>
        <w:rPr>
          <w:rFonts w:hint="eastAsia"/>
        </w:rPr>
        <w:t>个，国家精品资源共享课程</w:t>
      </w:r>
      <w:r>
        <w:rPr>
          <w:rFonts w:hint="eastAsia"/>
        </w:rPr>
        <w:t>1</w:t>
      </w:r>
      <w:r>
        <w:rPr>
          <w:rFonts w:hint="eastAsia"/>
        </w:rPr>
        <w:t>门，省级精品课程</w:t>
      </w:r>
      <w:r>
        <w:rPr>
          <w:rFonts w:hint="eastAsia"/>
        </w:rPr>
        <w:t>5</w:t>
      </w:r>
      <w:r>
        <w:rPr>
          <w:rFonts w:hint="eastAsia"/>
        </w:rPr>
        <w:t>门，省级一流课程</w:t>
      </w:r>
      <w:r>
        <w:rPr>
          <w:rFonts w:hint="eastAsia"/>
        </w:rPr>
        <w:t>10</w:t>
      </w:r>
      <w:r>
        <w:rPr>
          <w:rFonts w:hint="eastAsia"/>
        </w:rPr>
        <w:t>门，省级大学生创新训练中心</w:t>
      </w:r>
      <w:r>
        <w:rPr>
          <w:rFonts w:hint="eastAsia"/>
        </w:rPr>
        <w:t>2</w:t>
      </w:r>
      <w:r>
        <w:rPr>
          <w:rFonts w:hint="eastAsia"/>
        </w:rPr>
        <w:t>个，省级校企合作示范基地</w:t>
      </w:r>
      <w:r>
        <w:rPr>
          <w:rFonts w:hint="eastAsia"/>
        </w:rPr>
        <w:t>3</w:t>
      </w:r>
      <w:r>
        <w:rPr>
          <w:rFonts w:hint="eastAsia"/>
        </w:rPr>
        <w:t>个，省级虚拟仿真实验教学示范中心</w:t>
      </w:r>
      <w:r>
        <w:rPr>
          <w:rFonts w:hint="eastAsia"/>
        </w:rPr>
        <w:t>2</w:t>
      </w:r>
      <w:r>
        <w:rPr>
          <w:rFonts w:hint="eastAsia"/>
        </w:rPr>
        <w:t>个</w:t>
      </w:r>
      <w:r>
        <w:rPr>
          <w:rFonts w:hint="eastAsia"/>
        </w:rPr>
        <w:t>,</w:t>
      </w:r>
      <w:r>
        <w:rPr>
          <w:rFonts w:hint="eastAsia"/>
        </w:rPr>
        <w:t>省级实践教学示范中心</w:t>
      </w:r>
      <w:r>
        <w:rPr>
          <w:rFonts w:hint="eastAsia"/>
        </w:rPr>
        <w:t>2</w:t>
      </w:r>
      <w:r>
        <w:rPr>
          <w:rFonts w:hint="eastAsia"/>
        </w:rPr>
        <w:t>个，省级示范实验室</w:t>
      </w:r>
      <w:r>
        <w:rPr>
          <w:rFonts w:hint="eastAsia"/>
        </w:rPr>
        <w:t>1</w:t>
      </w:r>
      <w:r>
        <w:rPr>
          <w:rFonts w:hint="eastAsia"/>
        </w:rPr>
        <w:t>个。</w:t>
      </w:r>
    </w:p>
    <w:p w:rsidR="00A135CA" w:rsidRPr="00B62517" w:rsidRDefault="00835DB3" w:rsidP="00141633">
      <w:pPr>
        <w:spacing w:beforeLines="50"/>
        <w:ind w:firstLine="420"/>
      </w:pPr>
      <w:r>
        <w:rPr>
          <w:rFonts w:hint="eastAsia"/>
        </w:rPr>
        <w:t>办学近百年来，学校为社会输送了近</w:t>
      </w:r>
      <w:r>
        <w:rPr>
          <w:rFonts w:hint="eastAsia"/>
        </w:rPr>
        <w:t>10</w:t>
      </w:r>
      <w:r>
        <w:rPr>
          <w:rFonts w:hint="eastAsia"/>
        </w:rPr>
        <w:t>万名医卫人才，特别是为武陵山片区培养了大批“下得去、留得住、用得好”的应用型高素质医卫人才。学校先后获得“全国卫生系统先进单位”“全国学籍管理先进单位”“全国五四红旗团委”“湖南省文明标兵单位”“湖南省就业创业示范校”“湖南省实践教学管理先进单位”等荣誉。</w:t>
      </w:r>
    </w:p>
    <w:p w:rsidR="00526334" w:rsidRPr="00B62517" w:rsidRDefault="00B228E5" w:rsidP="00223CF4">
      <w:pPr>
        <w:spacing w:line="240" w:lineRule="auto"/>
        <w:ind w:firstLineChars="0" w:firstLine="0"/>
        <w:jc w:val="left"/>
        <w:rPr>
          <w:b/>
          <w:bCs/>
          <w:kern w:val="44"/>
          <w:sz w:val="28"/>
          <w:szCs w:val="21"/>
        </w:rPr>
      </w:pPr>
      <w:r w:rsidRPr="00B62517">
        <w:rPr>
          <w:b/>
          <w:bCs/>
          <w:kern w:val="44"/>
          <w:sz w:val="28"/>
          <w:szCs w:val="21"/>
        </w:rPr>
        <w:br w:type="page"/>
      </w:r>
    </w:p>
    <w:p w:rsidR="00526334" w:rsidRPr="00B62517" w:rsidRDefault="00526334" w:rsidP="00223CF4">
      <w:pPr>
        <w:spacing w:line="240" w:lineRule="auto"/>
        <w:ind w:firstLineChars="0" w:firstLine="0"/>
        <w:jc w:val="left"/>
        <w:rPr>
          <w:b/>
          <w:bCs/>
          <w:kern w:val="44"/>
          <w:sz w:val="28"/>
          <w:szCs w:val="21"/>
        </w:rPr>
        <w:sectPr w:rsidR="00526334" w:rsidRPr="00B62517" w:rsidSect="00526334">
          <w:headerReference w:type="even" r:id="rId18"/>
          <w:headerReference w:type="default" r:id="rId19"/>
          <w:footerReference w:type="even" r:id="rId20"/>
          <w:footerReference w:type="default" r:id="rId21"/>
          <w:pgSz w:w="11906" w:h="16838" w:code="9"/>
          <w:pgMar w:top="1440" w:right="1800" w:bottom="1440" w:left="1800" w:header="851" w:footer="992" w:gutter="0"/>
          <w:pgNumType w:fmt="upperRoman" w:start="1"/>
          <w:cols w:space="720"/>
          <w:docGrid w:type="lines" w:linePitch="312"/>
        </w:sectPr>
      </w:pPr>
    </w:p>
    <w:p w:rsidR="008F6A8B" w:rsidRPr="00B62517" w:rsidRDefault="00F56CA0" w:rsidP="006B7D93">
      <w:pPr>
        <w:pStyle w:val="1"/>
      </w:pPr>
      <w:bookmarkStart w:id="7" w:name="_Toc60248859"/>
      <w:r w:rsidRPr="00B62517">
        <w:lastRenderedPageBreak/>
        <w:t>报告编制说明</w:t>
      </w:r>
      <w:bookmarkEnd w:id="7"/>
    </w:p>
    <w:p w:rsidR="000B7B96" w:rsidRPr="00B62517" w:rsidRDefault="000B7B96" w:rsidP="00EA0BEE">
      <w:pPr>
        <w:ind w:firstLine="420"/>
        <w:rPr>
          <w:szCs w:val="21"/>
        </w:rPr>
      </w:pPr>
      <w:r w:rsidRPr="00B62517">
        <w:rPr>
          <w:szCs w:val="21"/>
        </w:rPr>
        <w:t>高校发布毕业生就业质量年度报告，是高等学校建立健全就业状况反馈机制，及时回应社会关切的一项重要工作。根据《教育部关于应对新冠肺炎疫情做好</w:t>
      </w:r>
      <w:r w:rsidRPr="00B62517">
        <w:rPr>
          <w:szCs w:val="21"/>
        </w:rPr>
        <w:t>2020</w:t>
      </w:r>
      <w:r w:rsidRPr="00B62517">
        <w:rPr>
          <w:szCs w:val="21"/>
        </w:rPr>
        <w:t>届全国普通高等学校毕业生就业创业工作的通知》（教学〔</w:t>
      </w:r>
      <w:r w:rsidRPr="00B62517">
        <w:rPr>
          <w:szCs w:val="21"/>
        </w:rPr>
        <w:t>2020</w:t>
      </w:r>
      <w:r w:rsidRPr="00B62517">
        <w:rPr>
          <w:szCs w:val="21"/>
        </w:rPr>
        <w:t>〕</w:t>
      </w:r>
      <w:r w:rsidRPr="00B62517">
        <w:rPr>
          <w:szCs w:val="21"/>
        </w:rPr>
        <w:t>2</w:t>
      </w:r>
      <w:r w:rsidRPr="00B62517">
        <w:rPr>
          <w:szCs w:val="21"/>
        </w:rPr>
        <w:t>号）、《教育部办公厅关于编制发布高校毕业生就业质量年度报告的通知》（教学厅函〔</w:t>
      </w:r>
      <w:r w:rsidRPr="00B62517">
        <w:rPr>
          <w:szCs w:val="21"/>
        </w:rPr>
        <w:t>2013</w:t>
      </w:r>
      <w:r w:rsidRPr="00B62517">
        <w:rPr>
          <w:szCs w:val="21"/>
        </w:rPr>
        <w:t>〕</w:t>
      </w:r>
      <w:r w:rsidRPr="00B62517">
        <w:rPr>
          <w:szCs w:val="21"/>
        </w:rPr>
        <w:t>25</w:t>
      </w:r>
      <w:r w:rsidRPr="00B62517">
        <w:rPr>
          <w:szCs w:val="21"/>
        </w:rPr>
        <w:t>号）等文件要求，</w:t>
      </w:r>
      <w:r w:rsidRPr="00B62517">
        <w:t>学校</w:t>
      </w:r>
      <w:r w:rsidR="00B62517">
        <w:rPr>
          <w:rFonts w:hint="eastAsia"/>
        </w:rPr>
        <w:t>联合</w:t>
      </w:r>
      <w:r w:rsidRPr="00B62517">
        <w:t>第三方机构长沙市云研云数科技有限公司共同编制</w:t>
      </w:r>
      <w:r w:rsidRPr="00B62517">
        <w:rPr>
          <w:szCs w:val="21"/>
        </w:rPr>
        <w:t>《湖南医药学院</w:t>
      </w:r>
      <w:r w:rsidRPr="00B62517">
        <w:rPr>
          <w:szCs w:val="21"/>
        </w:rPr>
        <w:t>2020</w:t>
      </w:r>
      <w:r w:rsidRPr="00B62517">
        <w:rPr>
          <w:szCs w:val="21"/>
        </w:rPr>
        <w:t>届毕业生就业质量年度报告》。</w:t>
      </w:r>
    </w:p>
    <w:p w:rsidR="000B7B96" w:rsidRPr="00B62517" w:rsidRDefault="00B707D2" w:rsidP="000B7B96">
      <w:pPr>
        <w:ind w:firstLine="420"/>
      </w:pPr>
      <w:r w:rsidRPr="00B62517">
        <w:t>本报告的主要内容包括毕业生</w:t>
      </w:r>
      <w:r w:rsidR="00A135CA" w:rsidRPr="00B62517">
        <w:t>生源与毕业去向、毕业生单位</w:t>
      </w:r>
      <w:r w:rsidRPr="00B62517">
        <w:t>就业情况、</w:t>
      </w:r>
      <w:r w:rsidR="00A135CA" w:rsidRPr="00B62517">
        <w:t>毕业生就业质量、母校评价、社会评价、毕业生就业发展趋势分析、</w:t>
      </w:r>
      <w:r w:rsidRPr="00B62517">
        <w:t>就业创业工作举措、</w:t>
      </w:r>
      <w:r w:rsidR="00A135CA" w:rsidRPr="00B62517">
        <w:t>总结与反馈八</w:t>
      </w:r>
      <w:r w:rsidRPr="00B62517">
        <w:t>部分</w:t>
      </w:r>
      <w:r w:rsidR="000B7B96" w:rsidRPr="00B62517">
        <w:t>。</w:t>
      </w:r>
    </w:p>
    <w:p w:rsidR="00B707D2" w:rsidRPr="00B62517" w:rsidRDefault="00B707D2" w:rsidP="000B7B96">
      <w:pPr>
        <w:ind w:firstLine="420"/>
      </w:pPr>
      <w:r w:rsidRPr="00B62517">
        <w:rPr>
          <w:szCs w:val="21"/>
        </w:rPr>
        <w:t>本报告数据主要来源于：</w:t>
      </w:r>
    </w:p>
    <w:p w:rsidR="00B707D2" w:rsidRPr="00B62517" w:rsidRDefault="00B707D2" w:rsidP="00141633">
      <w:pPr>
        <w:spacing w:beforeLines="50"/>
        <w:ind w:firstLineChars="0" w:firstLine="0"/>
        <w:rPr>
          <w:b/>
          <w:szCs w:val="21"/>
        </w:rPr>
      </w:pPr>
      <w:r w:rsidRPr="00B62517">
        <w:rPr>
          <w:b/>
          <w:color w:val="000000"/>
          <w:szCs w:val="21"/>
        </w:rPr>
        <w:t>1</w:t>
      </w:r>
      <w:r w:rsidRPr="00B62517">
        <w:rPr>
          <w:b/>
          <w:color w:val="000000"/>
          <w:szCs w:val="21"/>
        </w:rPr>
        <w:t>．湖南省大中专学校学生信息咨询与就业指导中心</w:t>
      </w:r>
      <w:r w:rsidRPr="00B62517">
        <w:rPr>
          <w:b/>
          <w:color w:val="000000"/>
          <w:szCs w:val="21"/>
        </w:rPr>
        <w:t>20</w:t>
      </w:r>
      <w:r w:rsidR="00EC65D5" w:rsidRPr="00B62517">
        <w:rPr>
          <w:b/>
          <w:color w:val="000000"/>
          <w:szCs w:val="21"/>
        </w:rPr>
        <w:t>20</w:t>
      </w:r>
      <w:r w:rsidRPr="00B62517">
        <w:rPr>
          <w:b/>
          <w:color w:val="000000"/>
          <w:szCs w:val="21"/>
        </w:rPr>
        <w:t>届毕业</w:t>
      </w:r>
      <w:r w:rsidRPr="00B62517">
        <w:rPr>
          <w:b/>
          <w:szCs w:val="21"/>
        </w:rPr>
        <w:t>生就业数据库</w:t>
      </w:r>
    </w:p>
    <w:p w:rsidR="00B707D2" w:rsidRPr="00B62517" w:rsidRDefault="00B707D2" w:rsidP="00EA0BEE">
      <w:pPr>
        <w:ind w:firstLine="420"/>
      </w:pPr>
      <w:r w:rsidRPr="00B62517">
        <w:t>数据统计截至</w:t>
      </w:r>
      <w:r w:rsidRPr="00B62517">
        <w:t>20</w:t>
      </w:r>
      <w:r w:rsidR="00EC65D5" w:rsidRPr="00B62517">
        <w:t>20</w:t>
      </w:r>
      <w:r w:rsidRPr="00B62517">
        <w:t>年</w:t>
      </w:r>
      <w:r w:rsidRPr="00B62517">
        <w:t>8</w:t>
      </w:r>
      <w:r w:rsidRPr="00B62517">
        <w:t>月</w:t>
      </w:r>
      <w:r w:rsidRPr="00B62517">
        <w:t>31</w:t>
      </w:r>
      <w:r w:rsidRPr="00B62517">
        <w:t>日，涵盖</w:t>
      </w:r>
      <w:r w:rsidRPr="00B62517">
        <w:t>20</w:t>
      </w:r>
      <w:r w:rsidR="00EC65D5" w:rsidRPr="00B62517">
        <w:t>20</w:t>
      </w:r>
      <w:r w:rsidRPr="00B62517">
        <w:t>届毕业生就业派遣信息。数据分析为全样本分析，数据使用主要涉及第一部分毕业生</w:t>
      </w:r>
      <w:r w:rsidR="00A135CA" w:rsidRPr="00B62517">
        <w:t>生源与毕业去向、第二部分毕业生单位就业情况</w:t>
      </w:r>
      <w:r w:rsidRPr="00B62517">
        <w:t>。</w:t>
      </w:r>
    </w:p>
    <w:p w:rsidR="00B707D2" w:rsidRPr="00B62517" w:rsidRDefault="00B707D2" w:rsidP="00141633">
      <w:pPr>
        <w:spacing w:beforeLines="50"/>
        <w:ind w:firstLineChars="0" w:firstLine="0"/>
        <w:rPr>
          <w:b/>
          <w:szCs w:val="21"/>
        </w:rPr>
      </w:pPr>
      <w:r w:rsidRPr="00B62517">
        <w:rPr>
          <w:b/>
          <w:szCs w:val="21"/>
        </w:rPr>
        <w:t>2</w:t>
      </w:r>
      <w:r w:rsidRPr="00B62517">
        <w:rPr>
          <w:b/>
          <w:szCs w:val="21"/>
        </w:rPr>
        <w:t>．</w:t>
      </w:r>
      <w:r w:rsidRPr="00B62517">
        <w:rPr>
          <w:rFonts w:ascii="宋体" w:hAnsi="宋体"/>
          <w:b/>
          <w:color w:val="000000"/>
          <w:szCs w:val="21"/>
        </w:rPr>
        <w:t>“</w:t>
      </w:r>
      <w:r w:rsidRPr="00B62517">
        <w:rPr>
          <w:b/>
          <w:color w:val="000000"/>
          <w:szCs w:val="21"/>
        </w:rPr>
        <w:t>湖南省普通高校</w:t>
      </w:r>
      <w:r w:rsidRPr="00B62517">
        <w:rPr>
          <w:b/>
          <w:szCs w:val="21"/>
        </w:rPr>
        <w:t>20</w:t>
      </w:r>
      <w:r w:rsidR="00EC65D5" w:rsidRPr="00B62517">
        <w:rPr>
          <w:b/>
          <w:szCs w:val="21"/>
        </w:rPr>
        <w:t>20</w:t>
      </w:r>
      <w:r w:rsidRPr="00B62517">
        <w:rPr>
          <w:b/>
          <w:szCs w:val="21"/>
        </w:rPr>
        <w:t>届毕业生就业创业指导服务评价调研问卷</w:t>
      </w:r>
      <w:r w:rsidRPr="00B62517">
        <w:rPr>
          <w:rFonts w:ascii="宋体" w:hAnsi="宋体"/>
          <w:b/>
          <w:szCs w:val="21"/>
        </w:rPr>
        <w:t>”</w:t>
      </w:r>
      <w:r w:rsidRPr="00B62517">
        <w:rPr>
          <w:b/>
          <w:szCs w:val="21"/>
        </w:rPr>
        <w:t>、</w:t>
      </w:r>
      <w:r w:rsidRPr="00B62517">
        <w:rPr>
          <w:rFonts w:ascii="宋体" w:hAnsi="宋体"/>
          <w:b/>
          <w:color w:val="000000"/>
          <w:szCs w:val="21"/>
        </w:rPr>
        <w:t>“</w:t>
      </w:r>
      <w:r w:rsidRPr="00B62517">
        <w:rPr>
          <w:b/>
          <w:color w:val="000000"/>
          <w:szCs w:val="21"/>
        </w:rPr>
        <w:t>湖南省普通高校</w:t>
      </w:r>
      <w:r w:rsidR="00EC65D5" w:rsidRPr="00B62517">
        <w:rPr>
          <w:b/>
          <w:szCs w:val="21"/>
        </w:rPr>
        <w:t>2020</w:t>
      </w:r>
      <w:r w:rsidRPr="00B62517">
        <w:rPr>
          <w:b/>
          <w:szCs w:val="21"/>
        </w:rPr>
        <w:t>届毕业生就业质量调研问卷</w:t>
      </w:r>
      <w:r w:rsidRPr="00B62517">
        <w:rPr>
          <w:rFonts w:ascii="宋体" w:hAnsi="宋体"/>
          <w:b/>
          <w:szCs w:val="21"/>
        </w:rPr>
        <w:t>”</w:t>
      </w:r>
      <w:r w:rsidRPr="00B62517">
        <w:rPr>
          <w:b/>
          <w:szCs w:val="21"/>
        </w:rPr>
        <w:t>中</w:t>
      </w:r>
      <w:r w:rsidR="003B502A" w:rsidRPr="00B62517">
        <w:rPr>
          <w:b/>
          <w:szCs w:val="21"/>
        </w:rPr>
        <w:t>湖南医药学院</w:t>
      </w:r>
      <w:r w:rsidRPr="00B62517">
        <w:rPr>
          <w:b/>
          <w:szCs w:val="21"/>
        </w:rPr>
        <w:t>毕业生调研数据</w:t>
      </w:r>
    </w:p>
    <w:p w:rsidR="00B707D2" w:rsidRPr="00C22754" w:rsidRDefault="00B707D2" w:rsidP="00EA0BEE">
      <w:pPr>
        <w:ind w:firstLine="420"/>
      </w:pPr>
      <w:r w:rsidRPr="00B62517">
        <w:rPr>
          <w:rFonts w:ascii="宋体" w:hAnsi="宋体"/>
        </w:rPr>
        <w:t>“</w:t>
      </w:r>
      <w:r w:rsidRPr="00B62517">
        <w:t>湖南省普通高</w:t>
      </w:r>
      <w:r w:rsidRPr="00C22754">
        <w:t>校</w:t>
      </w:r>
      <w:r w:rsidR="00EC65D5" w:rsidRPr="00C22754">
        <w:t>2020</w:t>
      </w:r>
      <w:r w:rsidRPr="00C22754">
        <w:t>届毕业生就业创业指导服务评价调研问卷</w:t>
      </w:r>
      <w:r w:rsidRPr="00C22754">
        <w:rPr>
          <w:rFonts w:ascii="宋体" w:hAnsi="宋体"/>
        </w:rPr>
        <w:t>”</w:t>
      </w:r>
      <w:r w:rsidRPr="00C22754">
        <w:t>回收截</w:t>
      </w:r>
      <w:r w:rsidRPr="00C22754">
        <w:rPr>
          <w:color w:val="000000"/>
        </w:rPr>
        <w:t>至</w:t>
      </w:r>
      <w:r w:rsidR="00EC65D5" w:rsidRPr="00C22754">
        <w:rPr>
          <w:color w:val="000000"/>
        </w:rPr>
        <w:t>2020</w:t>
      </w:r>
      <w:r w:rsidRPr="00C22754">
        <w:rPr>
          <w:color w:val="000000"/>
        </w:rPr>
        <w:t>年</w:t>
      </w:r>
      <w:r w:rsidRPr="00C22754">
        <w:t>10</w:t>
      </w:r>
      <w:r w:rsidRPr="00C22754">
        <w:t>月</w:t>
      </w:r>
      <w:r w:rsidRPr="00C22754">
        <w:t>1</w:t>
      </w:r>
      <w:r w:rsidRPr="00C22754">
        <w:t>日。调研覆盖湖南</w:t>
      </w:r>
      <w:r w:rsidR="00A135CA" w:rsidRPr="00C22754">
        <w:t>医药学院</w:t>
      </w:r>
      <w:r w:rsidR="00EC65D5" w:rsidRPr="00C22754">
        <w:t>2020</w:t>
      </w:r>
      <w:r w:rsidRPr="00C22754">
        <w:t>届毕业生</w:t>
      </w:r>
      <w:r w:rsidR="00A135CA" w:rsidRPr="00C22754">
        <w:t>2057</w:t>
      </w:r>
      <w:r w:rsidRPr="00C22754">
        <w:t>人，共回收有效问卷</w:t>
      </w:r>
      <w:r w:rsidR="00C22754" w:rsidRPr="00C22754">
        <w:t>2051</w:t>
      </w:r>
      <w:r w:rsidRPr="00C22754">
        <w:t>份，问卷回收率为</w:t>
      </w:r>
      <w:r w:rsidR="007652A0" w:rsidRPr="00C22754">
        <w:t>9</w:t>
      </w:r>
      <w:r w:rsidR="00C22754" w:rsidRPr="00C22754">
        <w:t>9</w:t>
      </w:r>
      <w:r w:rsidR="00C22754" w:rsidRPr="00C22754">
        <w:rPr>
          <w:rFonts w:hint="eastAsia"/>
        </w:rPr>
        <w:t>.</w:t>
      </w:r>
      <w:r w:rsidR="00C22754" w:rsidRPr="00C22754">
        <w:t>7</w:t>
      </w:r>
      <w:r w:rsidR="007652A0" w:rsidRPr="00C22754">
        <w:t>1</w:t>
      </w:r>
      <w:r w:rsidRPr="00C22754">
        <w:t>%</w:t>
      </w:r>
      <w:r w:rsidRPr="00C22754">
        <w:t>。数据使用主要涉及第</w:t>
      </w:r>
      <w:r w:rsidR="00A135CA" w:rsidRPr="00C22754">
        <w:t>四</w:t>
      </w:r>
      <w:r w:rsidRPr="00C22754">
        <w:t>部分母校评价。</w:t>
      </w:r>
    </w:p>
    <w:p w:rsidR="00B707D2" w:rsidRPr="00C22754" w:rsidRDefault="00B707D2" w:rsidP="00EA0BEE">
      <w:pPr>
        <w:ind w:firstLine="420"/>
      </w:pPr>
      <w:r w:rsidRPr="00C22754">
        <w:rPr>
          <w:rFonts w:ascii="宋体" w:hAnsi="宋体"/>
        </w:rPr>
        <w:t>“</w:t>
      </w:r>
      <w:r w:rsidRPr="00C22754">
        <w:t>湖南省普通高校</w:t>
      </w:r>
      <w:r w:rsidR="00EC65D5" w:rsidRPr="00C22754">
        <w:t>2020</w:t>
      </w:r>
      <w:r w:rsidRPr="00C22754">
        <w:t>届毕业生就业质量调研问卷</w:t>
      </w:r>
      <w:r w:rsidRPr="00C22754">
        <w:rPr>
          <w:rFonts w:ascii="宋体" w:hAnsi="宋体"/>
        </w:rPr>
        <w:t>”</w:t>
      </w:r>
      <w:r w:rsidRPr="00C22754">
        <w:t>回收截至</w:t>
      </w:r>
      <w:r w:rsidR="00EC65D5" w:rsidRPr="00C22754">
        <w:t>2020</w:t>
      </w:r>
      <w:r w:rsidRPr="00C22754">
        <w:t>年</w:t>
      </w:r>
      <w:r w:rsidRPr="00C22754">
        <w:t>10</w:t>
      </w:r>
      <w:r w:rsidRPr="00C22754">
        <w:t>月</w:t>
      </w:r>
      <w:r w:rsidR="003576FA" w:rsidRPr="00C22754">
        <w:t>1</w:t>
      </w:r>
      <w:r w:rsidRPr="00C22754">
        <w:t>日。调研覆盖湖南</w:t>
      </w:r>
      <w:r w:rsidR="00A135CA" w:rsidRPr="00C22754">
        <w:t>医药学院</w:t>
      </w:r>
      <w:r w:rsidR="00EC65D5" w:rsidRPr="00C22754">
        <w:t>2020</w:t>
      </w:r>
      <w:r w:rsidRPr="00C22754">
        <w:t>届毕业生</w:t>
      </w:r>
      <w:r w:rsidR="00A135CA" w:rsidRPr="00C22754">
        <w:t>2057</w:t>
      </w:r>
      <w:r w:rsidRPr="00C22754">
        <w:t>人，共回收有效问卷</w:t>
      </w:r>
      <w:r w:rsidR="00C22754" w:rsidRPr="00C22754">
        <w:t>897</w:t>
      </w:r>
      <w:r w:rsidRPr="00C22754">
        <w:t>份，问卷回收率为</w:t>
      </w:r>
      <w:r w:rsidR="00C22754" w:rsidRPr="00C22754">
        <w:t>43</w:t>
      </w:r>
      <w:r w:rsidR="00C22754" w:rsidRPr="00C22754">
        <w:rPr>
          <w:rFonts w:hint="eastAsia"/>
        </w:rPr>
        <w:t>.</w:t>
      </w:r>
      <w:r w:rsidR="00C22754" w:rsidRPr="00C22754">
        <w:t>61</w:t>
      </w:r>
      <w:r w:rsidRPr="00C22754">
        <w:t>%</w:t>
      </w:r>
      <w:r w:rsidRPr="00C22754">
        <w:t>。数据使用主要涉及第三部分</w:t>
      </w:r>
      <w:r w:rsidR="00A135CA" w:rsidRPr="00C22754">
        <w:t>毕业生就业质量</w:t>
      </w:r>
      <w:r w:rsidRPr="00C22754">
        <w:t>。</w:t>
      </w:r>
    </w:p>
    <w:p w:rsidR="00B707D2" w:rsidRPr="00C22754" w:rsidRDefault="00B707D2" w:rsidP="00141633">
      <w:pPr>
        <w:spacing w:beforeLines="50"/>
        <w:ind w:firstLineChars="0" w:firstLine="0"/>
        <w:rPr>
          <w:b/>
          <w:szCs w:val="21"/>
        </w:rPr>
      </w:pPr>
      <w:r w:rsidRPr="00C22754">
        <w:rPr>
          <w:b/>
          <w:szCs w:val="21"/>
        </w:rPr>
        <w:t>3</w:t>
      </w:r>
      <w:r w:rsidRPr="00C22754">
        <w:rPr>
          <w:b/>
          <w:szCs w:val="21"/>
        </w:rPr>
        <w:t>．第三方（长沙市云研</w:t>
      </w:r>
      <w:r w:rsidR="0036314E" w:rsidRPr="00C22754">
        <w:rPr>
          <w:b/>
          <w:szCs w:val="21"/>
        </w:rPr>
        <w:t>云数</w:t>
      </w:r>
      <w:r w:rsidRPr="00C22754">
        <w:rPr>
          <w:b/>
          <w:szCs w:val="21"/>
        </w:rPr>
        <w:t>科技有限公司）开展的用人单位调研数据</w:t>
      </w:r>
    </w:p>
    <w:p w:rsidR="000B7B96" w:rsidRPr="00B62517" w:rsidRDefault="00B707D2" w:rsidP="00855947">
      <w:pPr>
        <w:ind w:firstLine="420"/>
      </w:pPr>
      <w:r w:rsidRPr="00C22754">
        <w:t>调研面向</w:t>
      </w:r>
      <w:r w:rsidR="00DA79A4" w:rsidRPr="00C22754">
        <w:t>湖南医药学院</w:t>
      </w:r>
      <w:r w:rsidRPr="00C22754">
        <w:t>就业平台中的用人单位库</w:t>
      </w:r>
      <w:r w:rsidR="00563061" w:rsidRPr="00C22754">
        <w:t>，</w:t>
      </w:r>
      <w:r w:rsidRPr="00C22754">
        <w:t>问卷回收截至</w:t>
      </w:r>
      <w:r w:rsidR="00EC65D5" w:rsidRPr="00C22754">
        <w:t>2020</w:t>
      </w:r>
      <w:r w:rsidRPr="00C22754">
        <w:t>年</w:t>
      </w:r>
      <w:r w:rsidRPr="00C22754">
        <w:t>1</w:t>
      </w:r>
      <w:r w:rsidR="00EC65D5" w:rsidRPr="00C22754">
        <w:t>1</w:t>
      </w:r>
      <w:r w:rsidRPr="00C22754">
        <w:t>月</w:t>
      </w:r>
      <w:r w:rsidR="00EC65D5" w:rsidRPr="00C22754">
        <w:t>30</w:t>
      </w:r>
      <w:r w:rsidRPr="00C22754">
        <w:t>日，回收</w:t>
      </w:r>
      <w:r w:rsidR="00C22754" w:rsidRPr="00C22754">
        <w:rPr>
          <w:rFonts w:hint="eastAsia"/>
        </w:rPr>
        <w:t>有效样本</w:t>
      </w:r>
      <w:r w:rsidRPr="00C22754">
        <w:t>问卷</w:t>
      </w:r>
      <w:r w:rsidR="00C22754" w:rsidRPr="00C22754">
        <w:t>85</w:t>
      </w:r>
      <w:r w:rsidRPr="00C22754">
        <w:t>份。数据使用主要涉及第</w:t>
      </w:r>
      <w:r w:rsidR="00A135CA" w:rsidRPr="00C22754">
        <w:t>五</w:t>
      </w:r>
      <w:r w:rsidRPr="00C22754">
        <w:t>部分</w:t>
      </w:r>
      <w:r w:rsidR="00206A2B" w:rsidRPr="00C22754">
        <w:t>社会评价</w:t>
      </w:r>
      <w:r w:rsidRPr="00C22754">
        <w:t>。</w:t>
      </w:r>
    </w:p>
    <w:p w:rsidR="00D44B84" w:rsidRDefault="00D44B84" w:rsidP="00141633">
      <w:pPr>
        <w:widowControl w:val="0"/>
        <w:autoSpaceDE w:val="0"/>
        <w:autoSpaceDN w:val="0"/>
        <w:adjustRightInd w:val="0"/>
        <w:spacing w:beforeLines="50"/>
        <w:ind w:firstLine="420"/>
      </w:pPr>
      <w:r w:rsidRPr="00B62517">
        <w:t>因调查样本和工作经验的局限性，本报告不妥和错误之处，敬请批评指正。本报告的数据精确到小数点后两位，部分数据可能存在</w:t>
      </w:r>
      <w:r w:rsidRPr="00B62517">
        <w:t>0.05%</w:t>
      </w:r>
      <w:r w:rsidRPr="00B62517">
        <w:t>左右的误差，属正常现象。</w:t>
      </w:r>
    </w:p>
    <w:p w:rsidR="00C22754" w:rsidRPr="00B62517" w:rsidRDefault="00C22754" w:rsidP="00141633">
      <w:pPr>
        <w:widowControl w:val="0"/>
        <w:autoSpaceDE w:val="0"/>
        <w:autoSpaceDN w:val="0"/>
        <w:adjustRightInd w:val="0"/>
        <w:spacing w:beforeLines="50"/>
        <w:ind w:firstLine="420"/>
      </w:pPr>
    </w:p>
    <w:p w:rsidR="0049267C" w:rsidRPr="00B62517" w:rsidRDefault="0049267C" w:rsidP="00223CF4">
      <w:pPr>
        <w:spacing w:line="240" w:lineRule="auto"/>
        <w:ind w:firstLineChars="0" w:firstLine="0"/>
        <w:jc w:val="left"/>
        <w:rPr>
          <w:b/>
          <w:bCs/>
          <w:kern w:val="44"/>
          <w:sz w:val="28"/>
          <w:szCs w:val="21"/>
        </w:rPr>
      </w:pPr>
      <w:r w:rsidRPr="00B62517">
        <w:rPr>
          <w:b/>
          <w:bCs/>
          <w:kern w:val="44"/>
          <w:sz w:val="28"/>
          <w:szCs w:val="21"/>
        </w:rPr>
        <w:lastRenderedPageBreak/>
        <w:br w:type="page"/>
      </w:r>
    </w:p>
    <w:p w:rsidR="0049267C" w:rsidRPr="00B62517" w:rsidRDefault="0049267C" w:rsidP="00223CF4">
      <w:pPr>
        <w:spacing w:line="240" w:lineRule="auto"/>
        <w:ind w:firstLineChars="0" w:firstLine="0"/>
        <w:jc w:val="left"/>
        <w:rPr>
          <w:b/>
          <w:bCs/>
          <w:kern w:val="44"/>
          <w:sz w:val="28"/>
          <w:szCs w:val="21"/>
        </w:rPr>
        <w:sectPr w:rsidR="0049267C" w:rsidRPr="00B62517" w:rsidSect="0065379F">
          <w:headerReference w:type="even" r:id="rId22"/>
          <w:headerReference w:type="default" r:id="rId23"/>
          <w:footerReference w:type="even" r:id="rId24"/>
          <w:footerReference w:type="default" r:id="rId25"/>
          <w:pgSz w:w="11906" w:h="16838" w:code="9"/>
          <w:pgMar w:top="1440" w:right="1800" w:bottom="1440" w:left="1800" w:header="851" w:footer="992" w:gutter="0"/>
          <w:pgNumType w:fmt="upperRoman"/>
          <w:cols w:space="720"/>
          <w:docGrid w:type="lines" w:linePitch="312"/>
        </w:sectPr>
      </w:pPr>
    </w:p>
    <w:p w:rsidR="00F56CA0" w:rsidRPr="00B62517" w:rsidRDefault="00A135CA" w:rsidP="006B7D93">
      <w:pPr>
        <w:pStyle w:val="1"/>
      </w:pPr>
      <w:bookmarkStart w:id="8" w:name="_Toc60248860"/>
      <w:r w:rsidRPr="00B62517">
        <w:lastRenderedPageBreak/>
        <w:t>第一章</w:t>
      </w:r>
      <w:r w:rsidR="00BC4CE2" w:rsidRPr="00B62517">
        <w:t xml:space="preserve"> </w:t>
      </w:r>
      <w:r w:rsidR="00F56CA0" w:rsidRPr="00B62517">
        <w:t>毕业生生源与毕业去向</w:t>
      </w:r>
      <w:bookmarkEnd w:id="8"/>
    </w:p>
    <w:p w:rsidR="002C60C8" w:rsidRPr="00B62517" w:rsidRDefault="002C60C8" w:rsidP="00223CF4">
      <w:pPr>
        <w:ind w:firstLine="420"/>
        <w:rPr>
          <w:bCs/>
          <w:color w:val="000000"/>
          <w:sz w:val="24"/>
          <w:szCs w:val="24"/>
        </w:rPr>
      </w:pPr>
      <w:r w:rsidRPr="00B62517">
        <w:t>毕业生</w:t>
      </w:r>
      <w:r w:rsidR="00A135CA" w:rsidRPr="00B62517">
        <w:t>生源与毕业去向</w:t>
      </w:r>
      <w:r w:rsidRPr="00B62517">
        <w:t>主要</w:t>
      </w:r>
      <w:r w:rsidR="00FE3A94" w:rsidRPr="00B62517">
        <w:t>包括</w:t>
      </w:r>
      <w:r w:rsidRPr="00B62517">
        <w:t>毕业生规模</w:t>
      </w:r>
      <w:r w:rsidR="00FE3A94" w:rsidRPr="00B62517">
        <w:t>及</w:t>
      </w:r>
      <w:r w:rsidRPr="00B62517">
        <w:t>结构</w:t>
      </w:r>
      <w:r w:rsidR="00E97B8E" w:rsidRPr="00B62517">
        <w:t>，</w:t>
      </w:r>
      <w:r w:rsidR="00FE3A94" w:rsidRPr="00B62517">
        <w:t>毕业生就业分析</w:t>
      </w:r>
      <w:r w:rsidR="00A135CA" w:rsidRPr="00B62517">
        <w:t>两</w:t>
      </w:r>
      <w:r w:rsidR="00FE3A94" w:rsidRPr="00B62517">
        <w:t>个</w:t>
      </w:r>
      <w:r w:rsidRPr="00B62517">
        <w:t>方面</w:t>
      </w:r>
      <w:r w:rsidRPr="00B62517">
        <w:rPr>
          <w:bCs/>
          <w:color w:val="000000"/>
          <w:sz w:val="24"/>
          <w:szCs w:val="24"/>
        </w:rPr>
        <w:t>。</w:t>
      </w:r>
    </w:p>
    <w:p w:rsidR="002C60C8" w:rsidRPr="00B62517" w:rsidRDefault="00714597" w:rsidP="00714597">
      <w:pPr>
        <w:pStyle w:val="2"/>
        <w:numPr>
          <w:ilvl w:val="0"/>
          <w:numId w:val="0"/>
        </w:numPr>
        <w:ind w:left="425"/>
        <w:rPr>
          <w:rFonts w:ascii="Times New Roman" w:hAnsi="Times New Roman" w:cs="Times New Roman"/>
        </w:rPr>
      </w:pPr>
      <w:bookmarkStart w:id="9" w:name="_Toc60248861"/>
      <w:r w:rsidRPr="00B62517">
        <w:rPr>
          <w:rFonts w:ascii="Times New Roman" w:hAnsi="Times New Roman" w:cs="Times New Roman"/>
        </w:rPr>
        <w:t>一、</w:t>
      </w:r>
      <w:r w:rsidR="00B568DA" w:rsidRPr="00B62517">
        <w:rPr>
          <w:rFonts w:ascii="Times New Roman" w:hAnsi="Times New Roman" w:cs="Times New Roman"/>
        </w:rPr>
        <w:t>毕业生</w:t>
      </w:r>
      <w:r w:rsidR="00FE3A94" w:rsidRPr="00B62517">
        <w:rPr>
          <w:rFonts w:ascii="Times New Roman" w:hAnsi="Times New Roman" w:cs="Times New Roman"/>
        </w:rPr>
        <w:t>规模及结构</w:t>
      </w:r>
      <w:bookmarkEnd w:id="9"/>
    </w:p>
    <w:p w:rsidR="00432E62" w:rsidRPr="00B62517" w:rsidRDefault="007D2BBB" w:rsidP="007D2BBB">
      <w:pPr>
        <w:pStyle w:val="3"/>
        <w:numPr>
          <w:ilvl w:val="0"/>
          <w:numId w:val="0"/>
        </w:numPr>
        <w:ind w:left="425"/>
      </w:pPr>
      <w:bookmarkStart w:id="10" w:name="_Toc60248862"/>
      <w:r w:rsidRPr="00B62517">
        <w:t>（一）毕业生规模</w:t>
      </w:r>
      <w:bookmarkEnd w:id="10"/>
    </w:p>
    <w:p w:rsidR="002C60C8" w:rsidRPr="00B62517" w:rsidRDefault="002C60C8" w:rsidP="005B7635">
      <w:pPr>
        <w:ind w:firstLine="420"/>
      </w:pPr>
      <w:r w:rsidRPr="00B62517">
        <w:t>2020</w:t>
      </w:r>
      <w:r w:rsidRPr="00B62517">
        <w:t>届毕业生总人数为</w:t>
      </w:r>
      <w:r w:rsidR="00D424A1" w:rsidRPr="00B62517">
        <w:t>2057</w:t>
      </w:r>
      <w:r w:rsidRPr="00B62517">
        <w:t>人。</w:t>
      </w:r>
      <w:r w:rsidR="007A0744" w:rsidRPr="00B62517">
        <w:t>其中，</w:t>
      </w:r>
      <w:r w:rsidR="00714B21" w:rsidRPr="00B62517">
        <w:t>本科毕业生</w:t>
      </w:r>
      <w:r w:rsidR="00D424A1" w:rsidRPr="00B62517">
        <w:t>1172</w:t>
      </w:r>
      <w:r w:rsidR="00714B21" w:rsidRPr="00B62517">
        <w:t>人，占比</w:t>
      </w:r>
      <w:r w:rsidR="00D424A1" w:rsidRPr="00B62517">
        <w:t>56.98</w:t>
      </w:r>
      <w:r w:rsidR="00714B21" w:rsidRPr="00B62517">
        <w:t>%</w:t>
      </w:r>
      <w:r w:rsidR="00714B21" w:rsidRPr="00B62517">
        <w:t>；</w:t>
      </w:r>
      <w:r w:rsidR="00D424A1" w:rsidRPr="00B62517">
        <w:t>专科毕业生</w:t>
      </w:r>
      <w:r w:rsidR="00D424A1" w:rsidRPr="00B62517">
        <w:t>885</w:t>
      </w:r>
      <w:r w:rsidR="004369BE" w:rsidRPr="00B62517">
        <w:t>人，占比</w:t>
      </w:r>
      <w:r w:rsidR="00D424A1" w:rsidRPr="00B62517">
        <w:t>43.02</w:t>
      </w:r>
      <w:r w:rsidR="004369BE" w:rsidRPr="00B62517">
        <w:t>%</w:t>
      </w:r>
      <w:r w:rsidR="004369BE" w:rsidRPr="00B62517">
        <w:t>。</w:t>
      </w:r>
    </w:p>
    <w:p w:rsidR="00BD7A02" w:rsidRPr="00B62517" w:rsidRDefault="00D424A1" w:rsidP="00AF5827">
      <w:pPr>
        <w:keepNext/>
        <w:ind w:firstLineChars="0" w:firstLine="0"/>
        <w:jc w:val="center"/>
        <w:rPr>
          <w:noProof/>
        </w:rPr>
      </w:pPr>
      <w:r w:rsidRPr="00B62517">
        <w:rPr>
          <w:noProof/>
        </w:rPr>
        <w:drawing>
          <wp:inline distT="0" distB="0" distL="0" distR="0">
            <wp:extent cx="3850005" cy="2172832"/>
            <wp:effectExtent l="0" t="0" r="0" b="0"/>
            <wp:docPr id="43" name="图表 4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7635" w:rsidRPr="00B62517" w:rsidRDefault="00BD7A02"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_1_-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分学历毕业生规模</w:t>
      </w:r>
    </w:p>
    <w:p w:rsidR="00A135CA" w:rsidRPr="00B62517" w:rsidRDefault="00A135CA" w:rsidP="00A135CA">
      <w:pPr>
        <w:ind w:firstLine="420"/>
      </w:pPr>
    </w:p>
    <w:p w:rsidR="00F56CA0" w:rsidRPr="00B62517" w:rsidRDefault="00714597" w:rsidP="007D2BBB">
      <w:pPr>
        <w:pStyle w:val="3"/>
        <w:numPr>
          <w:ilvl w:val="0"/>
          <w:numId w:val="0"/>
        </w:numPr>
        <w:ind w:left="425"/>
      </w:pPr>
      <w:bookmarkStart w:id="11" w:name="_Toc60248863"/>
      <w:r w:rsidRPr="00B62517">
        <w:t>（二）</w:t>
      </w:r>
      <w:r w:rsidR="00F56CA0" w:rsidRPr="00B62517">
        <w:t>毕业生结构分布</w:t>
      </w:r>
      <w:bookmarkEnd w:id="11"/>
    </w:p>
    <w:p w:rsidR="00C7385D"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7F7E5B" w:rsidRPr="00B62517">
        <w:rPr>
          <w:rFonts w:ascii="Times New Roman" w:hAnsi="Times New Roman" w:cs="Times New Roman"/>
        </w:rPr>
        <w:t>性别结构</w:t>
      </w:r>
    </w:p>
    <w:p w:rsidR="004B4F7C" w:rsidRPr="00B62517" w:rsidRDefault="00D424A1" w:rsidP="00223CF4">
      <w:pPr>
        <w:ind w:firstLine="420"/>
      </w:pPr>
      <w:r w:rsidRPr="00B62517">
        <w:t>2020</w:t>
      </w:r>
      <w:r w:rsidRPr="00B62517">
        <w:t>届毕业生中，</w:t>
      </w:r>
      <w:r w:rsidR="00A135CA" w:rsidRPr="00B62517">
        <w:t>女性</w:t>
      </w:r>
      <w:r w:rsidRPr="00B62517">
        <w:t>毕业生人数多于</w:t>
      </w:r>
      <w:r w:rsidR="00A135CA" w:rsidRPr="00B62517">
        <w:t>男</w:t>
      </w:r>
      <w:r w:rsidRPr="00B62517">
        <w:t>性毕业生人数，男女比例为为</w:t>
      </w:r>
      <w:r w:rsidRPr="00B62517">
        <w:t>0.37</w:t>
      </w:r>
      <w:r w:rsidRPr="00B62517">
        <w:t>：</w:t>
      </w:r>
      <w:r w:rsidRPr="00B62517">
        <w:t>1</w:t>
      </w:r>
      <w:r w:rsidRPr="00B62517">
        <w:t>。其中男性毕业生</w:t>
      </w:r>
      <w:r w:rsidRPr="00B62517">
        <w:t>557</w:t>
      </w:r>
      <w:r w:rsidRPr="00B62517">
        <w:t>人，占比</w:t>
      </w:r>
      <w:r w:rsidRPr="00B62517">
        <w:t>27.08%</w:t>
      </w:r>
      <w:r w:rsidRPr="00B62517">
        <w:t>；女性毕业生</w:t>
      </w:r>
      <w:r w:rsidRPr="00B62517">
        <w:t>1500</w:t>
      </w:r>
      <w:r w:rsidRPr="00B62517">
        <w:t>人，占比</w:t>
      </w:r>
      <w:r w:rsidRPr="00B62517">
        <w:t>72.92%</w:t>
      </w:r>
      <w:r w:rsidRPr="00B62517">
        <w:t>。</w:t>
      </w:r>
    </w:p>
    <w:p w:rsidR="00554C43" w:rsidRPr="00B62517" w:rsidRDefault="00D424A1" w:rsidP="00A135CA">
      <w:pPr>
        <w:keepNext/>
        <w:ind w:firstLineChars="0" w:firstLine="0"/>
        <w:jc w:val="center"/>
        <w:rPr>
          <w:noProof/>
        </w:rPr>
      </w:pPr>
      <w:r w:rsidRPr="00B62517">
        <w:rPr>
          <w:noProof/>
        </w:rPr>
        <w:drawing>
          <wp:inline distT="0" distB="0" distL="0" distR="0">
            <wp:extent cx="4490085" cy="1964602"/>
            <wp:effectExtent l="0" t="0" r="5715" b="0"/>
            <wp:docPr id="47" name="图表 4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385D" w:rsidRPr="00B62517" w:rsidRDefault="00554C43"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_1_-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毕业生性别分布</w:t>
      </w:r>
    </w:p>
    <w:p w:rsidR="00C7385D"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lastRenderedPageBreak/>
        <w:t>2.</w:t>
      </w:r>
      <w:r w:rsidR="00C7385D" w:rsidRPr="00B62517">
        <w:rPr>
          <w:rFonts w:ascii="Times New Roman" w:hAnsi="Times New Roman" w:cs="Times New Roman"/>
        </w:rPr>
        <w:t>学院</w:t>
      </w:r>
      <w:r w:rsidR="009579B1" w:rsidRPr="00B62517">
        <w:rPr>
          <w:rFonts w:ascii="Times New Roman" w:hAnsi="Times New Roman" w:cs="Times New Roman"/>
        </w:rPr>
        <w:t>及专业</w:t>
      </w:r>
      <w:r w:rsidR="00C7385D" w:rsidRPr="00B62517">
        <w:rPr>
          <w:rFonts w:ascii="Times New Roman" w:hAnsi="Times New Roman" w:cs="Times New Roman"/>
        </w:rPr>
        <w:t>结构</w:t>
      </w:r>
    </w:p>
    <w:p w:rsidR="00D424A1" w:rsidRPr="00B62517" w:rsidRDefault="00D424A1" w:rsidP="00EE419D">
      <w:pPr>
        <w:ind w:firstLine="420"/>
      </w:pPr>
      <w:r w:rsidRPr="00B62517">
        <w:t>分学历来看，本科毕业生分布在</w:t>
      </w:r>
      <w:r w:rsidRPr="00B62517">
        <w:t>5</w:t>
      </w:r>
      <w:r w:rsidRPr="00B62517">
        <w:t>个学院中</w:t>
      </w:r>
      <w:r w:rsidR="00A135CA" w:rsidRPr="00B62517">
        <w:t>，</w:t>
      </w:r>
      <w:r w:rsidRPr="00B62517">
        <w:t>毕业生人数</w:t>
      </w:r>
      <w:r w:rsidR="00B62517">
        <w:t>位列前三</w:t>
      </w:r>
      <w:r w:rsidRPr="00B62517">
        <w:t>的学院为：医学院（</w:t>
      </w:r>
      <w:r w:rsidRPr="00B62517">
        <w:t>546</w:t>
      </w:r>
      <w:r w:rsidRPr="00B62517">
        <w:t>人，占比</w:t>
      </w:r>
      <w:r w:rsidRPr="00B62517">
        <w:t>46.59%</w:t>
      </w:r>
      <w:r w:rsidRPr="00B62517">
        <w:t>）</w:t>
      </w:r>
      <w:r w:rsidR="00A135CA" w:rsidRPr="00B62517">
        <w:t>、</w:t>
      </w:r>
      <w:r w:rsidRPr="00B62517">
        <w:t>护理学院（</w:t>
      </w:r>
      <w:r w:rsidRPr="00B62517">
        <w:t>191</w:t>
      </w:r>
      <w:r w:rsidRPr="00B62517">
        <w:t>人，占比</w:t>
      </w:r>
      <w:r w:rsidRPr="00B62517">
        <w:t>16.30%</w:t>
      </w:r>
      <w:r w:rsidRPr="00B62517">
        <w:t>）</w:t>
      </w:r>
      <w:r w:rsidR="00A135CA" w:rsidRPr="00B62517">
        <w:t>、</w:t>
      </w:r>
      <w:r w:rsidRPr="00B62517">
        <w:t>药学院（</w:t>
      </w:r>
      <w:r w:rsidRPr="00B62517">
        <w:t>183</w:t>
      </w:r>
      <w:r w:rsidRPr="00B62517">
        <w:t>人，占比</w:t>
      </w:r>
      <w:r w:rsidRPr="00B62517">
        <w:t>15.61%</w:t>
      </w:r>
      <w:r w:rsidRPr="00B62517">
        <w:t>）</w:t>
      </w:r>
      <w:r w:rsidR="00EE419D" w:rsidRPr="00B62517">
        <w:t>。</w:t>
      </w:r>
      <w:r w:rsidRPr="00B62517">
        <w:t>人数</w:t>
      </w:r>
      <w:r w:rsidR="00B62517">
        <w:t>位列前三</w:t>
      </w:r>
      <w:r w:rsidRPr="00B62517">
        <w:t>的专业为：临床医学（</w:t>
      </w:r>
      <w:r w:rsidRPr="00B62517">
        <w:t>478</w:t>
      </w:r>
      <w:r w:rsidRPr="00B62517">
        <w:t>人，占比</w:t>
      </w:r>
      <w:r w:rsidRPr="00B62517">
        <w:t>40.78%</w:t>
      </w:r>
      <w:r w:rsidRPr="00B62517">
        <w:t>）</w:t>
      </w:r>
      <w:r w:rsidR="00A135CA" w:rsidRPr="00B62517">
        <w:t>、</w:t>
      </w:r>
      <w:r w:rsidRPr="00B62517">
        <w:t>护理学（</w:t>
      </w:r>
      <w:r w:rsidRPr="00B62517">
        <w:t>191</w:t>
      </w:r>
      <w:r w:rsidRPr="00B62517">
        <w:t>人，占比</w:t>
      </w:r>
      <w:r w:rsidRPr="00B62517">
        <w:t>16.30%</w:t>
      </w:r>
      <w:r w:rsidRPr="00B62517">
        <w:t>）</w:t>
      </w:r>
      <w:r w:rsidR="00A135CA" w:rsidRPr="00B62517">
        <w:t>、</w:t>
      </w:r>
      <w:r w:rsidRPr="00B62517">
        <w:t>药学（</w:t>
      </w:r>
      <w:r w:rsidRPr="00B62517">
        <w:t>183</w:t>
      </w:r>
      <w:r w:rsidRPr="00B62517">
        <w:t>人，占比</w:t>
      </w:r>
      <w:r w:rsidRPr="00B62517">
        <w:t>15.61%</w:t>
      </w:r>
      <w:r w:rsidRPr="00B62517">
        <w:t>）。</w:t>
      </w:r>
    </w:p>
    <w:p w:rsidR="00B1747D" w:rsidRPr="00B62517" w:rsidRDefault="00B1747D" w:rsidP="00B1747D">
      <w:pPr>
        <w:ind w:firstLine="420"/>
      </w:pPr>
      <w:r w:rsidRPr="00B62517">
        <w:t>学院及专业结构明细如下表所示：</w:t>
      </w:r>
    </w:p>
    <w:p w:rsidR="009A22E6" w:rsidRPr="00B62517" w:rsidRDefault="009A22E6"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1_-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本科毕业生学院及专业结构</w:t>
      </w:r>
    </w:p>
    <w:tbl>
      <w:tblPr>
        <w:tblW w:w="5000" w:type="pct"/>
        <w:jc w:val="center"/>
        <w:tblLook w:val="04A0"/>
      </w:tblPr>
      <w:tblGrid>
        <w:gridCol w:w="2674"/>
        <w:gridCol w:w="2534"/>
        <w:gridCol w:w="2107"/>
        <w:gridCol w:w="1207"/>
      </w:tblGrid>
      <w:tr w:rsidR="00D424A1" w:rsidRPr="00B62517" w:rsidTr="00EE419D">
        <w:trPr>
          <w:trHeight w:val="284"/>
          <w:jc w:val="center"/>
        </w:trPr>
        <w:tc>
          <w:tcPr>
            <w:tcW w:w="1569"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院系</w:t>
            </w:r>
          </w:p>
        </w:tc>
        <w:tc>
          <w:tcPr>
            <w:tcW w:w="1487"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专业</w:t>
            </w:r>
          </w:p>
        </w:tc>
        <w:tc>
          <w:tcPr>
            <w:tcW w:w="1236"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毕业生人数</w:t>
            </w:r>
          </w:p>
        </w:tc>
        <w:tc>
          <w:tcPr>
            <w:tcW w:w="708"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占比</w:t>
            </w:r>
          </w:p>
        </w:tc>
      </w:tr>
      <w:tr w:rsidR="00D424A1" w:rsidRPr="00B62517" w:rsidTr="00EE419D">
        <w:trPr>
          <w:trHeight w:val="284"/>
          <w:jc w:val="center"/>
        </w:trPr>
        <w:tc>
          <w:tcPr>
            <w:tcW w:w="1569" w:type="pct"/>
            <w:vMerge w:val="restar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医学院</w:t>
            </w: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临床医学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478</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40.78%</w:t>
            </w:r>
          </w:p>
        </w:tc>
      </w:tr>
      <w:tr w:rsidR="00D424A1" w:rsidRPr="00B62517" w:rsidTr="00EE419D">
        <w:trPr>
          <w:trHeight w:val="284"/>
          <w:jc w:val="center"/>
        </w:trPr>
        <w:tc>
          <w:tcPr>
            <w:tcW w:w="1569" w:type="pct"/>
            <w:vMerge/>
            <w:tcBorders>
              <w:top w:val="nil"/>
              <w:left w:val="nil"/>
              <w:bottom w:val="nil"/>
              <w:right w:val="nil"/>
            </w:tcBorders>
            <w:vAlign w:val="center"/>
            <w:hideMark/>
          </w:tcPr>
          <w:p w:rsidR="00D424A1" w:rsidRPr="00B62517" w:rsidRDefault="00D424A1" w:rsidP="00D424A1">
            <w:pPr>
              <w:spacing w:line="240" w:lineRule="auto"/>
              <w:ind w:firstLineChars="0" w:firstLine="0"/>
              <w:jc w:val="left"/>
              <w:rPr>
                <w:color w:val="000000"/>
                <w:kern w:val="0"/>
                <w:sz w:val="18"/>
                <w:szCs w:val="20"/>
              </w:rPr>
            </w:pP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医学影像技术</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68</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5.80%</w:t>
            </w:r>
          </w:p>
        </w:tc>
      </w:tr>
      <w:tr w:rsidR="00D424A1" w:rsidRPr="00B62517" w:rsidTr="00EE419D">
        <w:trPr>
          <w:trHeight w:val="284"/>
          <w:jc w:val="center"/>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医学院</w:t>
            </w:r>
            <w:r w:rsidRPr="00B62517">
              <w:rPr>
                <w:color w:val="000000"/>
                <w:kern w:val="0"/>
                <w:sz w:val="18"/>
                <w:szCs w:val="20"/>
              </w:rPr>
              <w:t xml:space="preserve"> </w:t>
            </w:r>
            <w:r w:rsidRPr="00B62517">
              <w:rPr>
                <w:color w:val="000000"/>
                <w:kern w:val="0"/>
                <w:sz w:val="18"/>
                <w:szCs w:val="20"/>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546</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46.59%</w:t>
            </w:r>
          </w:p>
        </w:tc>
      </w:tr>
      <w:tr w:rsidR="00D424A1" w:rsidRPr="00B62517" w:rsidTr="00EE419D">
        <w:trPr>
          <w:trHeight w:val="284"/>
          <w:jc w:val="center"/>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护理学院</w:t>
            </w: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护理学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191</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16.30%</w:t>
            </w:r>
          </w:p>
        </w:tc>
      </w:tr>
      <w:tr w:rsidR="00D424A1" w:rsidRPr="00B62517" w:rsidTr="00EE419D">
        <w:trPr>
          <w:trHeight w:val="284"/>
          <w:jc w:val="center"/>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护理学院</w:t>
            </w:r>
            <w:r w:rsidRPr="00B62517">
              <w:rPr>
                <w:color w:val="000000"/>
                <w:kern w:val="0"/>
                <w:sz w:val="18"/>
                <w:szCs w:val="20"/>
              </w:rPr>
              <w:t xml:space="preserve"> </w:t>
            </w:r>
            <w:r w:rsidRPr="00B62517">
              <w:rPr>
                <w:color w:val="000000"/>
                <w:kern w:val="0"/>
                <w:sz w:val="18"/>
                <w:szCs w:val="20"/>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191</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16.30%</w:t>
            </w:r>
          </w:p>
        </w:tc>
      </w:tr>
      <w:tr w:rsidR="00D424A1" w:rsidRPr="00B62517" w:rsidTr="00EE419D">
        <w:trPr>
          <w:trHeight w:val="284"/>
          <w:jc w:val="center"/>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药学院</w:t>
            </w: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药学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183</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15.61%</w:t>
            </w:r>
          </w:p>
        </w:tc>
      </w:tr>
      <w:tr w:rsidR="00D424A1" w:rsidRPr="00B62517" w:rsidTr="00EE419D">
        <w:trPr>
          <w:trHeight w:val="284"/>
          <w:jc w:val="center"/>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药学院</w:t>
            </w:r>
            <w:r w:rsidRPr="00B62517">
              <w:rPr>
                <w:color w:val="000000"/>
                <w:kern w:val="0"/>
                <w:sz w:val="18"/>
                <w:szCs w:val="20"/>
              </w:rPr>
              <w:t xml:space="preserve"> </w:t>
            </w:r>
            <w:r w:rsidRPr="00B62517">
              <w:rPr>
                <w:color w:val="000000"/>
                <w:kern w:val="0"/>
                <w:sz w:val="18"/>
                <w:szCs w:val="20"/>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183</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15.61%</w:t>
            </w:r>
          </w:p>
        </w:tc>
      </w:tr>
      <w:tr w:rsidR="00D424A1" w:rsidRPr="00B62517" w:rsidTr="00EE419D">
        <w:trPr>
          <w:trHeight w:val="284"/>
          <w:jc w:val="center"/>
        </w:trPr>
        <w:tc>
          <w:tcPr>
            <w:tcW w:w="1569" w:type="pct"/>
            <w:tcBorders>
              <w:top w:val="nil"/>
              <w:left w:val="nil"/>
              <w:bottom w:val="nil"/>
              <w:right w:val="nil"/>
            </w:tcBorders>
            <w:shd w:val="clear" w:color="auto" w:fill="auto"/>
            <w:vAlign w:val="center"/>
            <w:hideMark/>
          </w:tcPr>
          <w:p w:rsidR="00D424A1" w:rsidRPr="00B62517" w:rsidRDefault="00FA06DD" w:rsidP="00D424A1">
            <w:pPr>
              <w:spacing w:line="240" w:lineRule="auto"/>
              <w:ind w:firstLineChars="0" w:firstLine="0"/>
              <w:jc w:val="center"/>
              <w:rPr>
                <w:color w:val="000000"/>
                <w:kern w:val="0"/>
                <w:sz w:val="18"/>
                <w:szCs w:val="20"/>
              </w:rPr>
            </w:pPr>
            <w:r>
              <w:rPr>
                <w:color w:val="000000"/>
                <w:kern w:val="0"/>
                <w:sz w:val="18"/>
                <w:szCs w:val="20"/>
              </w:rPr>
              <w:t>公共卫生与检验医学院</w:t>
            </w: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医学检验技术</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137</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11.69%</w:t>
            </w:r>
          </w:p>
        </w:tc>
      </w:tr>
      <w:tr w:rsidR="00D424A1" w:rsidRPr="00B62517" w:rsidTr="00EE419D">
        <w:trPr>
          <w:trHeight w:val="284"/>
          <w:jc w:val="center"/>
        </w:trPr>
        <w:tc>
          <w:tcPr>
            <w:tcW w:w="3056" w:type="pct"/>
            <w:gridSpan w:val="2"/>
            <w:tcBorders>
              <w:top w:val="nil"/>
              <w:left w:val="nil"/>
              <w:bottom w:val="nil"/>
              <w:right w:val="nil"/>
            </w:tcBorders>
            <w:shd w:val="clear" w:color="000000" w:fill="ECF4F3"/>
            <w:vAlign w:val="center"/>
            <w:hideMark/>
          </w:tcPr>
          <w:p w:rsidR="00D424A1" w:rsidRPr="00B62517" w:rsidRDefault="00FA06DD" w:rsidP="00D424A1">
            <w:pPr>
              <w:spacing w:line="240" w:lineRule="auto"/>
              <w:ind w:firstLineChars="0" w:firstLine="0"/>
              <w:jc w:val="center"/>
              <w:rPr>
                <w:color w:val="000000"/>
                <w:kern w:val="0"/>
                <w:sz w:val="18"/>
                <w:szCs w:val="20"/>
              </w:rPr>
            </w:pPr>
            <w:r>
              <w:rPr>
                <w:color w:val="000000"/>
                <w:kern w:val="0"/>
                <w:sz w:val="18"/>
                <w:szCs w:val="20"/>
              </w:rPr>
              <w:t>公共卫生与检验医学院</w:t>
            </w:r>
            <w:r w:rsidR="00D424A1" w:rsidRPr="00B62517">
              <w:rPr>
                <w:color w:val="000000"/>
                <w:kern w:val="0"/>
                <w:sz w:val="18"/>
                <w:szCs w:val="20"/>
              </w:rPr>
              <w:t xml:space="preserve"> </w:t>
            </w:r>
            <w:r w:rsidR="00D424A1" w:rsidRPr="00B62517">
              <w:rPr>
                <w:color w:val="000000"/>
                <w:kern w:val="0"/>
                <w:sz w:val="18"/>
                <w:szCs w:val="20"/>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137</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11.69%</w:t>
            </w:r>
          </w:p>
        </w:tc>
      </w:tr>
      <w:tr w:rsidR="00D424A1" w:rsidRPr="00B62517" w:rsidTr="00EE419D">
        <w:trPr>
          <w:trHeight w:val="284"/>
          <w:jc w:val="center"/>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康复医学与保健学院</w:t>
            </w:r>
          </w:p>
        </w:tc>
        <w:tc>
          <w:tcPr>
            <w:tcW w:w="1487"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康复治疗学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115</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9.81%</w:t>
            </w:r>
          </w:p>
        </w:tc>
      </w:tr>
      <w:tr w:rsidR="00D424A1" w:rsidRPr="00B62517" w:rsidTr="00EE419D">
        <w:trPr>
          <w:trHeight w:val="284"/>
          <w:jc w:val="center"/>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康复医学与保健学院</w:t>
            </w:r>
            <w:r w:rsidRPr="00B62517">
              <w:rPr>
                <w:color w:val="000000"/>
                <w:kern w:val="0"/>
                <w:sz w:val="18"/>
                <w:szCs w:val="20"/>
              </w:rPr>
              <w:t xml:space="preserve"> </w:t>
            </w:r>
            <w:r w:rsidRPr="00B62517">
              <w:rPr>
                <w:color w:val="000000"/>
                <w:kern w:val="0"/>
                <w:sz w:val="18"/>
                <w:szCs w:val="20"/>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115</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20"/>
              </w:rPr>
            </w:pPr>
            <w:r w:rsidRPr="00B62517">
              <w:rPr>
                <w:color w:val="000000"/>
                <w:kern w:val="0"/>
                <w:sz w:val="18"/>
                <w:szCs w:val="20"/>
              </w:rPr>
              <w:t>9.81%</w:t>
            </w:r>
          </w:p>
        </w:tc>
      </w:tr>
      <w:tr w:rsidR="00D424A1" w:rsidRPr="00B62517" w:rsidTr="00EE419D">
        <w:trPr>
          <w:trHeight w:val="284"/>
          <w:jc w:val="center"/>
        </w:trPr>
        <w:tc>
          <w:tcPr>
            <w:tcW w:w="3056" w:type="pct"/>
            <w:gridSpan w:val="2"/>
            <w:tcBorders>
              <w:top w:val="nil"/>
              <w:left w:val="nil"/>
              <w:bottom w:val="nil"/>
              <w:right w:val="nil"/>
            </w:tcBorders>
            <w:shd w:val="clear" w:color="000000" w:fill="5B9BD5"/>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总计</w:t>
            </w:r>
          </w:p>
        </w:tc>
        <w:tc>
          <w:tcPr>
            <w:tcW w:w="1236"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1172</w:t>
            </w:r>
          </w:p>
        </w:tc>
        <w:tc>
          <w:tcPr>
            <w:tcW w:w="708"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20"/>
              </w:rPr>
            </w:pPr>
            <w:r w:rsidRPr="00B62517">
              <w:rPr>
                <w:b/>
                <w:bCs/>
                <w:color w:val="FFFFFF"/>
                <w:kern w:val="0"/>
                <w:sz w:val="18"/>
                <w:szCs w:val="20"/>
              </w:rPr>
              <w:t>100.00%</w:t>
            </w:r>
          </w:p>
        </w:tc>
      </w:tr>
    </w:tbl>
    <w:p w:rsidR="00B16A1D" w:rsidRPr="00B62517" w:rsidRDefault="00D424A1" w:rsidP="00EE419D">
      <w:pPr>
        <w:ind w:firstLine="420"/>
      </w:pPr>
      <w:r w:rsidRPr="00B62517">
        <w:t>专科毕业生分布在</w:t>
      </w:r>
      <w:r w:rsidRPr="00B62517">
        <w:t>7</w:t>
      </w:r>
      <w:r w:rsidRPr="00B62517">
        <w:t>个学院中</w:t>
      </w:r>
      <w:r w:rsidR="00A135CA" w:rsidRPr="00B62517">
        <w:t>，</w:t>
      </w:r>
      <w:r w:rsidRPr="00B62517">
        <w:t>毕业生人数</w:t>
      </w:r>
      <w:r w:rsidR="00B62517">
        <w:t>位列前三</w:t>
      </w:r>
      <w:r w:rsidRPr="00B62517">
        <w:t>的学院为：护理学院（</w:t>
      </w:r>
      <w:r w:rsidRPr="00B62517">
        <w:t>329</w:t>
      </w:r>
      <w:r w:rsidRPr="00B62517">
        <w:t>人，占比</w:t>
      </w:r>
      <w:r w:rsidRPr="00B62517">
        <w:t>37.18%</w:t>
      </w:r>
      <w:r w:rsidRPr="00B62517">
        <w:t>）</w:t>
      </w:r>
      <w:r w:rsidR="00A135CA" w:rsidRPr="00B62517">
        <w:t>、</w:t>
      </w:r>
      <w:r w:rsidRPr="00B62517">
        <w:t>医学院（</w:t>
      </w:r>
      <w:r w:rsidRPr="00B62517">
        <w:t>194</w:t>
      </w:r>
      <w:r w:rsidRPr="00B62517">
        <w:t>人，占比</w:t>
      </w:r>
      <w:r w:rsidRPr="00B62517">
        <w:t>21.92%</w:t>
      </w:r>
      <w:r w:rsidRPr="00B62517">
        <w:t>）</w:t>
      </w:r>
      <w:r w:rsidR="00A135CA" w:rsidRPr="00B62517">
        <w:t>、</w:t>
      </w:r>
      <w:r w:rsidRPr="00B62517">
        <w:t>口腔医学院（</w:t>
      </w:r>
      <w:r w:rsidRPr="00B62517">
        <w:t>152</w:t>
      </w:r>
      <w:r w:rsidRPr="00B62517">
        <w:t>人，占比</w:t>
      </w:r>
      <w:r w:rsidRPr="00B62517">
        <w:t>17.18%</w:t>
      </w:r>
      <w:r w:rsidRPr="00B62517">
        <w:t>）。人数</w:t>
      </w:r>
      <w:r w:rsidR="00B62517">
        <w:t>位列前三</w:t>
      </w:r>
      <w:r w:rsidRPr="00B62517">
        <w:t>的专业为：护理（</w:t>
      </w:r>
      <w:r w:rsidRPr="00B62517">
        <w:t>290</w:t>
      </w:r>
      <w:r w:rsidRPr="00B62517">
        <w:t>人，占比</w:t>
      </w:r>
      <w:r w:rsidRPr="00B62517">
        <w:t>32.77%</w:t>
      </w:r>
      <w:r w:rsidRPr="00B62517">
        <w:t>）</w:t>
      </w:r>
      <w:r w:rsidR="00A135CA" w:rsidRPr="00B62517">
        <w:t>、</w:t>
      </w:r>
      <w:r w:rsidRPr="00B62517">
        <w:t>口腔医学（</w:t>
      </w:r>
      <w:r w:rsidRPr="00B62517">
        <w:t>152</w:t>
      </w:r>
      <w:r w:rsidRPr="00B62517">
        <w:t>人，占比</w:t>
      </w:r>
      <w:r w:rsidRPr="00B62517">
        <w:t>17.18%</w:t>
      </w:r>
      <w:r w:rsidRPr="00B62517">
        <w:t>）</w:t>
      </w:r>
      <w:r w:rsidR="00A135CA" w:rsidRPr="00B62517">
        <w:t>、</w:t>
      </w:r>
      <w:r w:rsidRPr="00B62517">
        <w:t>临床医学（</w:t>
      </w:r>
      <w:r w:rsidRPr="00B62517">
        <w:t>144</w:t>
      </w:r>
      <w:r w:rsidRPr="00B62517">
        <w:t>人，占比</w:t>
      </w:r>
      <w:r w:rsidRPr="00B62517">
        <w:t>16.27%</w:t>
      </w:r>
      <w:r w:rsidRPr="00B62517">
        <w:t>）。</w:t>
      </w:r>
    </w:p>
    <w:p w:rsidR="00AE6EC6" w:rsidRPr="00B62517" w:rsidRDefault="00AE6EC6"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1_-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00D424A1" w:rsidRPr="00B62517">
        <w:rPr>
          <w:rFonts w:ascii="Times New Roman" w:cs="Times New Roman"/>
        </w:rPr>
        <w:t>专科毕业生</w:t>
      </w:r>
      <w:r w:rsidR="00A135CA" w:rsidRPr="00B62517">
        <w:rPr>
          <w:rFonts w:ascii="Times New Roman" w:cs="Times New Roman"/>
        </w:rPr>
        <w:t>学院及</w:t>
      </w:r>
      <w:r w:rsidRPr="00B62517">
        <w:rPr>
          <w:rFonts w:ascii="Times New Roman" w:cs="Times New Roman"/>
        </w:rPr>
        <w:t>专业结构</w:t>
      </w:r>
    </w:p>
    <w:tbl>
      <w:tblPr>
        <w:tblW w:w="5000" w:type="pct"/>
        <w:tblLook w:val="04A0"/>
      </w:tblPr>
      <w:tblGrid>
        <w:gridCol w:w="2674"/>
        <w:gridCol w:w="2534"/>
        <w:gridCol w:w="2107"/>
        <w:gridCol w:w="1207"/>
      </w:tblGrid>
      <w:tr w:rsidR="00D424A1" w:rsidRPr="00B62517" w:rsidTr="00EE419D">
        <w:trPr>
          <w:trHeight w:val="284"/>
          <w:tblHeader/>
        </w:trPr>
        <w:tc>
          <w:tcPr>
            <w:tcW w:w="1569"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院系</w:t>
            </w:r>
          </w:p>
        </w:tc>
        <w:tc>
          <w:tcPr>
            <w:tcW w:w="1486"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专业</w:t>
            </w:r>
          </w:p>
        </w:tc>
        <w:tc>
          <w:tcPr>
            <w:tcW w:w="1236"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毕业生人数</w:t>
            </w:r>
          </w:p>
        </w:tc>
        <w:tc>
          <w:tcPr>
            <w:tcW w:w="708"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D424A1" w:rsidRPr="00B62517" w:rsidTr="00EE419D">
        <w:trPr>
          <w:trHeight w:val="284"/>
        </w:trPr>
        <w:tc>
          <w:tcPr>
            <w:tcW w:w="1569" w:type="pct"/>
            <w:vMerge w:val="restar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护理学院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护理</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290</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32.77%</w:t>
            </w:r>
          </w:p>
        </w:tc>
      </w:tr>
      <w:tr w:rsidR="00D424A1" w:rsidRPr="00B62517" w:rsidTr="00EE419D">
        <w:trPr>
          <w:trHeight w:val="284"/>
        </w:trPr>
        <w:tc>
          <w:tcPr>
            <w:tcW w:w="1569" w:type="pct"/>
            <w:vMerge/>
            <w:tcBorders>
              <w:top w:val="nil"/>
              <w:left w:val="nil"/>
              <w:bottom w:val="nil"/>
              <w:right w:val="nil"/>
            </w:tcBorders>
            <w:vAlign w:val="center"/>
            <w:hideMark/>
          </w:tcPr>
          <w:p w:rsidR="00D424A1" w:rsidRPr="00B62517" w:rsidRDefault="00D424A1" w:rsidP="00D424A1">
            <w:pPr>
              <w:spacing w:line="240" w:lineRule="auto"/>
              <w:ind w:firstLineChars="0" w:firstLine="0"/>
              <w:jc w:val="left"/>
              <w:rPr>
                <w:color w:val="000000"/>
                <w:kern w:val="0"/>
                <w:sz w:val="18"/>
                <w:szCs w:val="18"/>
              </w:rPr>
            </w:pP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助产</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39</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4.41%</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护理学院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329</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37.18%</w:t>
            </w:r>
          </w:p>
        </w:tc>
      </w:tr>
      <w:tr w:rsidR="00D424A1" w:rsidRPr="00B62517" w:rsidTr="00EE419D">
        <w:trPr>
          <w:trHeight w:val="284"/>
        </w:trPr>
        <w:tc>
          <w:tcPr>
            <w:tcW w:w="1569" w:type="pct"/>
            <w:vMerge w:val="restar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临床医学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144</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16.27%</w:t>
            </w:r>
          </w:p>
        </w:tc>
      </w:tr>
      <w:tr w:rsidR="00D424A1" w:rsidRPr="00B62517" w:rsidTr="00EE419D">
        <w:trPr>
          <w:trHeight w:val="284"/>
        </w:trPr>
        <w:tc>
          <w:tcPr>
            <w:tcW w:w="1569" w:type="pct"/>
            <w:vMerge/>
            <w:tcBorders>
              <w:top w:val="nil"/>
              <w:left w:val="nil"/>
              <w:bottom w:val="nil"/>
              <w:right w:val="nil"/>
            </w:tcBorders>
            <w:vAlign w:val="center"/>
            <w:hideMark/>
          </w:tcPr>
          <w:p w:rsidR="00D424A1" w:rsidRPr="00B62517" w:rsidRDefault="00D424A1" w:rsidP="00D424A1">
            <w:pPr>
              <w:spacing w:line="240" w:lineRule="auto"/>
              <w:ind w:firstLineChars="0" w:firstLine="0"/>
              <w:jc w:val="left"/>
              <w:rPr>
                <w:color w:val="000000"/>
                <w:kern w:val="0"/>
                <w:sz w:val="18"/>
                <w:szCs w:val="18"/>
              </w:rPr>
            </w:pP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医学影像技术</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50</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5.65%</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194</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21.92%</w:t>
            </w:r>
          </w:p>
        </w:tc>
      </w:tr>
      <w:tr w:rsidR="00D424A1" w:rsidRPr="00B62517" w:rsidTr="00EE419D">
        <w:trPr>
          <w:trHeight w:val="284"/>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口腔医学院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口腔医学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152</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17.18%</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口腔医学院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152</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17.18%</w:t>
            </w:r>
          </w:p>
        </w:tc>
      </w:tr>
      <w:tr w:rsidR="00D424A1" w:rsidRPr="00B62517" w:rsidTr="00EE419D">
        <w:trPr>
          <w:trHeight w:val="284"/>
        </w:trPr>
        <w:tc>
          <w:tcPr>
            <w:tcW w:w="1569" w:type="pct"/>
            <w:vMerge w:val="restar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康复医学与保健学院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针灸推拿</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54</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6.10%</w:t>
            </w:r>
          </w:p>
        </w:tc>
      </w:tr>
      <w:tr w:rsidR="00D424A1" w:rsidRPr="00B62517" w:rsidTr="00EE419D">
        <w:trPr>
          <w:trHeight w:val="284"/>
        </w:trPr>
        <w:tc>
          <w:tcPr>
            <w:tcW w:w="1569" w:type="pct"/>
            <w:vMerge/>
            <w:tcBorders>
              <w:top w:val="nil"/>
              <w:left w:val="nil"/>
              <w:bottom w:val="nil"/>
              <w:right w:val="nil"/>
            </w:tcBorders>
            <w:vAlign w:val="center"/>
            <w:hideMark/>
          </w:tcPr>
          <w:p w:rsidR="00D424A1" w:rsidRPr="00B62517" w:rsidRDefault="00D424A1" w:rsidP="00D424A1">
            <w:pPr>
              <w:spacing w:line="240" w:lineRule="auto"/>
              <w:ind w:firstLineChars="0" w:firstLine="0"/>
              <w:jc w:val="left"/>
              <w:rPr>
                <w:color w:val="000000"/>
                <w:kern w:val="0"/>
                <w:sz w:val="18"/>
                <w:szCs w:val="18"/>
              </w:rPr>
            </w:pP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医疗美容技术</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33</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3.73%</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康复医学与保健学院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87</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9.83%</w:t>
            </w:r>
          </w:p>
        </w:tc>
      </w:tr>
      <w:tr w:rsidR="00D424A1" w:rsidRPr="00B62517" w:rsidTr="00EE419D">
        <w:trPr>
          <w:trHeight w:val="284"/>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药学院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药学</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68</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7.68%</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药学院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68</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7.68%</w:t>
            </w:r>
          </w:p>
        </w:tc>
      </w:tr>
      <w:tr w:rsidR="00D424A1" w:rsidRPr="00B62517" w:rsidTr="00EE419D">
        <w:trPr>
          <w:trHeight w:val="284"/>
        </w:trPr>
        <w:tc>
          <w:tcPr>
            <w:tcW w:w="1569" w:type="pct"/>
            <w:tcBorders>
              <w:top w:val="nil"/>
              <w:left w:val="nil"/>
              <w:bottom w:val="nil"/>
              <w:right w:val="nil"/>
            </w:tcBorders>
            <w:shd w:val="clear" w:color="auto" w:fill="auto"/>
            <w:vAlign w:val="center"/>
            <w:hideMark/>
          </w:tcPr>
          <w:p w:rsidR="00D424A1" w:rsidRPr="00B62517" w:rsidRDefault="00FA06DD" w:rsidP="00D424A1">
            <w:pPr>
              <w:spacing w:line="240" w:lineRule="auto"/>
              <w:ind w:firstLineChars="0" w:firstLine="0"/>
              <w:jc w:val="center"/>
              <w:rPr>
                <w:color w:val="000000"/>
                <w:kern w:val="0"/>
                <w:sz w:val="18"/>
                <w:szCs w:val="18"/>
              </w:rPr>
            </w:pPr>
            <w:r>
              <w:rPr>
                <w:color w:val="000000"/>
                <w:kern w:val="0"/>
                <w:sz w:val="18"/>
                <w:szCs w:val="18"/>
              </w:rPr>
              <w:lastRenderedPageBreak/>
              <w:t>公共卫生与检验医学院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医学检验技术</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37</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4.18%</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FA06DD" w:rsidP="00D424A1">
            <w:pPr>
              <w:spacing w:line="240" w:lineRule="auto"/>
              <w:ind w:firstLineChars="0" w:firstLine="0"/>
              <w:jc w:val="center"/>
              <w:rPr>
                <w:color w:val="000000"/>
                <w:kern w:val="0"/>
                <w:sz w:val="18"/>
                <w:szCs w:val="18"/>
              </w:rPr>
            </w:pPr>
            <w:r>
              <w:rPr>
                <w:color w:val="000000"/>
                <w:kern w:val="0"/>
                <w:sz w:val="18"/>
                <w:szCs w:val="18"/>
              </w:rPr>
              <w:t>公共卫生与检验医学院</w:t>
            </w:r>
            <w:r w:rsidR="00D424A1" w:rsidRPr="00B62517">
              <w:rPr>
                <w:color w:val="000000"/>
                <w:kern w:val="0"/>
                <w:sz w:val="18"/>
                <w:szCs w:val="18"/>
              </w:rPr>
              <w:t xml:space="preserve"> </w:t>
            </w:r>
            <w:r w:rsidR="00D424A1"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37</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4.18%</w:t>
            </w:r>
          </w:p>
        </w:tc>
      </w:tr>
      <w:tr w:rsidR="00D424A1" w:rsidRPr="00B62517" w:rsidTr="00EE419D">
        <w:trPr>
          <w:trHeight w:val="284"/>
        </w:trPr>
        <w:tc>
          <w:tcPr>
            <w:tcW w:w="1569"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医学人文与管理学院</w:t>
            </w:r>
          </w:p>
        </w:tc>
        <w:tc>
          <w:tcPr>
            <w:tcW w:w="1486" w:type="pct"/>
            <w:tcBorders>
              <w:top w:val="nil"/>
              <w:left w:val="nil"/>
              <w:bottom w:val="nil"/>
              <w:right w:val="nil"/>
            </w:tcBorders>
            <w:shd w:val="clear" w:color="auto" w:fill="auto"/>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药品经营与管理</w:t>
            </w:r>
          </w:p>
        </w:tc>
        <w:tc>
          <w:tcPr>
            <w:tcW w:w="1236"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18</w:t>
            </w:r>
          </w:p>
        </w:tc>
        <w:tc>
          <w:tcPr>
            <w:tcW w:w="708" w:type="pct"/>
            <w:tcBorders>
              <w:top w:val="nil"/>
              <w:left w:val="nil"/>
              <w:bottom w:val="nil"/>
              <w:right w:val="nil"/>
            </w:tcBorders>
            <w:shd w:val="clear" w:color="auto" w:fill="auto"/>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2.03%</w:t>
            </w:r>
          </w:p>
        </w:tc>
      </w:tr>
      <w:tr w:rsidR="00D424A1" w:rsidRPr="00B62517" w:rsidTr="00EE419D">
        <w:trPr>
          <w:trHeight w:val="284"/>
        </w:trPr>
        <w:tc>
          <w:tcPr>
            <w:tcW w:w="3056" w:type="pct"/>
            <w:gridSpan w:val="2"/>
            <w:tcBorders>
              <w:top w:val="nil"/>
              <w:left w:val="nil"/>
              <w:bottom w:val="nil"/>
              <w:right w:val="nil"/>
            </w:tcBorders>
            <w:shd w:val="clear" w:color="000000" w:fill="ECF4F3"/>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医学人文与管理学院</w:t>
            </w:r>
            <w:r w:rsidRPr="00B62517">
              <w:rPr>
                <w:color w:val="000000"/>
                <w:kern w:val="0"/>
                <w:sz w:val="18"/>
                <w:szCs w:val="18"/>
              </w:rPr>
              <w:t xml:space="preserve"> </w:t>
            </w:r>
            <w:r w:rsidRPr="00B62517">
              <w:rPr>
                <w:color w:val="000000"/>
                <w:kern w:val="0"/>
                <w:sz w:val="18"/>
                <w:szCs w:val="18"/>
              </w:rPr>
              <w:t>汇总</w:t>
            </w:r>
          </w:p>
        </w:tc>
        <w:tc>
          <w:tcPr>
            <w:tcW w:w="1236"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18</w:t>
            </w:r>
          </w:p>
        </w:tc>
        <w:tc>
          <w:tcPr>
            <w:tcW w:w="708" w:type="pct"/>
            <w:tcBorders>
              <w:top w:val="nil"/>
              <w:left w:val="nil"/>
              <w:bottom w:val="nil"/>
              <w:right w:val="nil"/>
            </w:tcBorders>
            <w:shd w:val="clear" w:color="000000" w:fill="ECF4F3"/>
            <w:noWrap/>
            <w:vAlign w:val="center"/>
            <w:hideMark/>
          </w:tcPr>
          <w:p w:rsidR="00D424A1" w:rsidRPr="00B62517" w:rsidRDefault="00D424A1" w:rsidP="00D424A1">
            <w:pPr>
              <w:spacing w:line="240" w:lineRule="auto"/>
              <w:ind w:firstLineChars="0" w:firstLine="0"/>
              <w:jc w:val="center"/>
              <w:rPr>
                <w:color w:val="000000"/>
                <w:kern w:val="0"/>
                <w:sz w:val="18"/>
                <w:szCs w:val="18"/>
              </w:rPr>
            </w:pPr>
            <w:r w:rsidRPr="00B62517">
              <w:rPr>
                <w:color w:val="000000"/>
                <w:kern w:val="0"/>
                <w:sz w:val="18"/>
                <w:szCs w:val="18"/>
              </w:rPr>
              <w:t>2.03%</w:t>
            </w:r>
          </w:p>
        </w:tc>
      </w:tr>
      <w:tr w:rsidR="00D424A1" w:rsidRPr="00B62517" w:rsidTr="00EE419D">
        <w:trPr>
          <w:trHeight w:val="284"/>
        </w:trPr>
        <w:tc>
          <w:tcPr>
            <w:tcW w:w="3056" w:type="pct"/>
            <w:gridSpan w:val="2"/>
            <w:tcBorders>
              <w:top w:val="nil"/>
              <w:left w:val="nil"/>
              <w:bottom w:val="nil"/>
              <w:right w:val="nil"/>
            </w:tcBorders>
            <w:shd w:val="clear" w:color="000000" w:fill="5B9BD5"/>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1236"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885</w:t>
            </w:r>
          </w:p>
        </w:tc>
        <w:tc>
          <w:tcPr>
            <w:tcW w:w="708" w:type="pct"/>
            <w:tcBorders>
              <w:top w:val="nil"/>
              <w:left w:val="nil"/>
              <w:bottom w:val="nil"/>
              <w:right w:val="nil"/>
            </w:tcBorders>
            <w:shd w:val="clear" w:color="000000" w:fill="5B9BD5"/>
            <w:noWrap/>
            <w:vAlign w:val="center"/>
            <w:hideMark/>
          </w:tcPr>
          <w:p w:rsidR="00D424A1" w:rsidRPr="00B62517" w:rsidRDefault="00D424A1" w:rsidP="00D424A1">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B00777" w:rsidRPr="00B62517" w:rsidRDefault="00714597" w:rsidP="00141633">
      <w:pPr>
        <w:pStyle w:val="4"/>
        <w:numPr>
          <w:ilvl w:val="0"/>
          <w:numId w:val="0"/>
        </w:numPr>
        <w:spacing w:beforeLines="100"/>
        <w:ind w:left="422"/>
        <w:rPr>
          <w:rFonts w:ascii="Times New Roman" w:hAnsi="Times New Roman" w:cs="Times New Roman"/>
        </w:rPr>
      </w:pPr>
      <w:r w:rsidRPr="00B62517">
        <w:rPr>
          <w:rFonts w:ascii="Times New Roman" w:hAnsi="Times New Roman" w:cs="Times New Roman"/>
        </w:rPr>
        <w:t>3.</w:t>
      </w:r>
      <w:r w:rsidR="008F2D16" w:rsidRPr="00B62517">
        <w:rPr>
          <w:rFonts w:ascii="Times New Roman" w:hAnsi="Times New Roman" w:cs="Times New Roman"/>
        </w:rPr>
        <w:t>生源结构</w:t>
      </w:r>
    </w:p>
    <w:p w:rsidR="004D78C3" w:rsidRPr="00B62517" w:rsidRDefault="004D78C3" w:rsidP="004D78C3">
      <w:pPr>
        <w:ind w:firstLine="420"/>
      </w:pPr>
      <w:r w:rsidRPr="00B62517">
        <w:t>2020</w:t>
      </w:r>
      <w:r w:rsidRPr="00B62517">
        <w:t>届毕业生覆盖</w:t>
      </w:r>
      <w:r w:rsidRPr="00B62517">
        <w:t>27</w:t>
      </w:r>
      <w:r w:rsidRPr="00B62517">
        <w:t>个省（直辖市、自治区、行政区），湖南省生源人数最多，共有</w:t>
      </w:r>
      <w:r w:rsidRPr="00B62517">
        <w:t>1630</w:t>
      </w:r>
      <w:r w:rsidRPr="00B62517">
        <w:t>人（占比</w:t>
      </w:r>
      <w:r w:rsidRPr="00B62517">
        <w:t>79.24%</w:t>
      </w:r>
      <w:r w:rsidRPr="00B62517">
        <w:t>），非湖南省生源人数</w:t>
      </w:r>
      <w:r w:rsidRPr="00B62517">
        <w:t>427</w:t>
      </w:r>
      <w:r w:rsidRPr="00B62517">
        <w:t>人（占比</w:t>
      </w:r>
      <w:r w:rsidRPr="00B62517">
        <w:t>20.76%</w:t>
      </w:r>
      <w:r w:rsidRPr="00B62517">
        <w:t>）。非湖南省生源人数位列前三的地区分别为：内蒙古</w:t>
      </w:r>
      <w:r w:rsidR="00A135CA" w:rsidRPr="00B62517">
        <w:t>自治区</w:t>
      </w:r>
      <w:r w:rsidRPr="00B62517">
        <w:t>（</w:t>
      </w:r>
      <w:r w:rsidR="00A135CA" w:rsidRPr="00B62517">
        <w:t>44</w:t>
      </w:r>
      <w:r w:rsidR="00A135CA" w:rsidRPr="00B62517">
        <w:t>人，</w:t>
      </w:r>
      <w:r w:rsidRPr="00B62517">
        <w:t>占比</w:t>
      </w:r>
      <w:r w:rsidRPr="00B62517">
        <w:t>2.14%</w:t>
      </w:r>
      <w:r w:rsidRPr="00B62517">
        <w:t>）</w:t>
      </w:r>
      <w:r w:rsidR="00A135CA" w:rsidRPr="00B62517">
        <w:t>、</w:t>
      </w:r>
      <w:r w:rsidRPr="00B62517">
        <w:t>海南省（</w:t>
      </w:r>
      <w:r w:rsidR="00A135CA" w:rsidRPr="00B62517">
        <w:t>34</w:t>
      </w:r>
      <w:r w:rsidR="00A135CA" w:rsidRPr="00B62517">
        <w:t>人，</w:t>
      </w:r>
      <w:r w:rsidRPr="00B62517">
        <w:t>占比</w:t>
      </w:r>
      <w:r w:rsidRPr="00B62517">
        <w:t>1.65%</w:t>
      </w:r>
      <w:r w:rsidRPr="00B62517">
        <w:t>）</w:t>
      </w:r>
      <w:r w:rsidR="00A135CA" w:rsidRPr="00B62517">
        <w:t>、</w:t>
      </w:r>
      <w:r w:rsidRPr="00B62517">
        <w:t>重庆</w:t>
      </w:r>
      <w:r w:rsidR="00A135CA" w:rsidRPr="00B62517">
        <w:t>市</w:t>
      </w:r>
      <w:r w:rsidRPr="00B62517">
        <w:t>（</w:t>
      </w:r>
      <w:r w:rsidR="00A135CA" w:rsidRPr="00B62517">
        <w:t>34</w:t>
      </w:r>
      <w:r w:rsidR="00A135CA" w:rsidRPr="00B62517">
        <w:t>人，占比</w:t>
      </w:r>
      <w:r w:rsidRPr="00B62517">
        <w:t>1.65%</w:t>
      </w:r>
      <w:r w:rsidRPr="00B62517">
        <w:t>）。</w:t>
      </w:r>
    </w:p>
    <w:p w:rsidR="00447540" w:rsidRPr="00B62517" w:rsidRDefault="000C29CD" w:rsidP="00AF5827">
      <w:pPr>
        <w:keepNext/>
        <w:ind w:firstLineChars="0" w:firstLine="0"/>
        <w:jc w:val="center"/>
        <w:rPr>
          <w:noProof/>
        </w:rPr>
      </w:pPr>
      <w:r w:rsidRPr="00B62517">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224790</wp:posOffset>
            </wp:positionV>
            <wp:extent cx="5407205" cy="4210050"/>
            <wp:effectExtent l="0" t="0" r="3175"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生源省(1).pn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06" t="12952" r="5601" b="9348"/>
                    <a:stretch/>
                  </pic:blipFill>
                  <pic:spPr bwMode="auto">
                    <a:xfrm>
                      <a:off x="0" y="0"/>
                      <a:ext cx="5407205" cy="421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33705">
        <w:rPr>
          <w:noProof/>
        </w:rPr>
        <w:drawing>
          <wp:inline distT="0" distB="0" distL="0" distR="0">
            <wp:extent cx="5067300" cy="4705350"/>
            <wp:effectExtent l="0" t="0" r="0" b="0"/>
            <wp:docPr id="23" name="图表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0777" w:rsidRPr="00F33705" w:rsidRDefault="00447540" w:rsidP="002C15F3">
      <w:pPr>
        <w:pStyle w:val="af"/>
        <w:spacing w:beforeLines="0" w:afterLines="0"/>
        <w:rPr>
          <w:rFonts w:ascii="Times New Roman" w:cs="Times New Roman"/>
        </w:rPr>
      </w:pPr>
      <w:r w:rsidRPr="00F33705">
        <w:rPr>
          <w:rFonts w:ascii="Times New Roman" w:cs="Times New Roman"/>
        </w:rPr>
        <w:t>图</w:t>
      </w:r>
      <w:r w:rsidRPr="00F33705">
        <w:rPr>
          <w:rFonts w:ascii="Times New Roman" w:cs="Times New Roman"/>
        </w:rPr>
        <w:t>1-</w:t>
      </w:r>
      <w:r w:rsidR="00AF37E2" w:rsidRPr="00F33705">
        <w:rPr>
          <w:rFonts w:ascii="Times New Roman" w:cs="Times New Roman"/>
        </w:rPr>
        <w:fldChar w:fldCharType="begin"/>
      </w:r>
      <w:r w:rsidRPr="00F33705">
        <w:rPr>
          <w:rFonts w:ascii="Times New Roman" w:cs="Times New Roman"/>
        </w:rPr>
        <w:instrText xml:space="preserve"> SEQ </w:instrText>
      </w:r>
      <w:r w:rsidRPr="00F33705">
        <w:rPr>
          <w:rFonts w:ascii="Times New Roman" w:cs="Times New Roman"/>
        </w:rPr>
        <w:instrText>图</w:instrText>
      </w:r>
      <w:r w:rsidRPr="00F33705">
        <w:rPr>
          <w:rFonts w:ascii="Times New Roman" w:cs="Times New Roman"/>
        </w:rPr>
        <w:instrText xml:space="preserve">_1_- \* ARABIC </w:instrText>
      </w:r>
      <w:r w:rsidR="00AF37E2" w:rsidRPr="00F33705">
        <w:rPr>
          <w:rFonts w:ascii="Times New Roman" w:cs="Times New Roman"/>
        </w:rPr>
        <w:fldChar w:fldCharType="separate"/>
      </w:r>
      <w:r w:rsidR="00696F73">
        <w:rPr>
          <w:rFonts w:ascii="Times New Roman" w:cs="Times New Roman"/>
          <w:noProof/>
        </w:rPr>
        <w:t>3</w:t>
      </w:r>
      <w:r w:rsidR="00AF37E2" w:rsidRPr="00F33705">
        <w:rPr>
          <w:rFonts w:ascii="Times New Roman" w:cs="Times New Roman"/>
        </w:rPr>
        <w:fldChar w:fldCharType="end"/>
      </w:r>
      <w:r w:rsidRPr="00F33705">
        <w:rPr>
          <w:rFonts w:ascii="Times New Roman" w:cs="Times New Roman"/>
        </w:rPr>
        <w:t xml:space="preserve"> </w:t>
      </w:r>
      <w:r w:rsidRPr="00F33705">
        <w:rPr>
          <w:rFonts w:ascii="Times New Roman" w:cs="Times New Roman"/>
        </w:rPr>
        <w:t>毕业生生源</w:t>
      </w:r>
      <w:r w:rsidR="00ED2969" w:rsidRPr="00F33705">
        <w:rPr>
          <w:rFonts w:ascii="Times New Roman" w:cs="Times New Roman"/>
        </w:rPr>
        <w:t>省分布地图</w:t>
      </w:r>
    </w:p>
    <w:p w:rsidR="00F67F39" w:rsidRDefault="00F67F39">
      <w:pPr>
        <w:spacing w:line="240" w:lineRule="auto"/>
        <w:ind w:firstLineChars="0" w:firstLine="0"/>
        <w:jc w:val="left"/>
        <w:rPr>
          <w:kern w:val="0"/>
          <w:sz w:val="18"/>
          <w:szCs w:val="20"/>
        </w:rPr>
      </w:pPr>
      <w:r>
        <w:br w:type="page"/>
      </w:r>
    </w:p>
    <w:p w:rsidR="00A135CA" w:rsidRPr="00B62517" w:rsidRDefault="00A135CA" w:rsidP="00A135CA">
      <w:pPr>
        <w:ind w:firstLine="420"/>
      </w:pPr>
      <w:r w:rsidRPr="00B62517">
        <w:lastRenderedPageBreak/>
        <w:t>分学历来看，</w:t>
      </w:r>
      <w:r w:rsidRPr="00B62517">
        <w:t>2020</w:t>
      </w:r>
      <w:r w:rsidRPr="00B62517">
        <w:t>届毕业生生源省分布明细如下表所示：</w:t>
      </w:r>
    </w:p>
    <w:p w:rsidR="00CE5CE9" w:rsidRPr="00B62517" w:rsidRDefault="00CE5CE9"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1_-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00A135CA" w:rsidRPr="00B62517">
        <w:rPr>
          <w:rFonts w:ascii="Times New Roman" w:cs="Times New Roman"/>
        </w:rPr>
        <w:t>分学历</w:t>
      </w:r>
      <w:r w:rsidRPr="00B62517">
        <w:rPr>
          <w:rFonts w:ascii="Times New Roman" w:cs="Times New Roman"/>
        </w:rPr>
        <w:t>毕业生生源</w:t>
      </w:r>
      <w:r w:rsidR="00ED2969" w:rsidRPr="00B62517">
        <w:rPr>
          <w:rFonts w:ascii="Times New Roman" w:cs="Times New Roman"/>
        </w:rPr>
        <w:t>省分布明细</w:t>
      </w:r>
    </w:p>
    <w:tbl>
      <w:tblPr>
        <w:tblW w:w="5000" w:type="pct"/>
        <w:tblLook w:val="04A0"/>
      </w:tblPr>
      <w:tblGrid>
        <w:gridCol w:w="2039"/>
        <w:gridCol w:w="1018"/>
        <w:gridCol w:w="1162"/>
        <w:gridCol w:w="1164"/>
        <w:gridCol w:w="1024"/>
        <w:gridCol w:w="1019"/>
        <w:gridCol w:w="1096"/>
      </w:tblGrid>
      <w:tr w:rsidR="00090205" w:rsidRPr="00B62517" w:rsidTr="00193AED">
        <w:trPr>
          <w:trHeight w:val="285"/>
          <w:tblHeader/>
        </w:trPr>
        <w:tc>
          <w:tcPr>
            <w:tcW w:w="1196" w:type="pct"/>
            <w:vMerge w:val="restart"/>
            <w:shd w:val="clear" w:color="000000" w:fill="5B9BD5"/>
            <w:noWrap/>
            <w:vAlign w:val="center"/>
            <w:hideMark/>
          </w:tcPr>
          <w:p w:rsidR="00090205" w:rsidRPr="00B62517" w:rsidRDefault="00090205" w:rsidP="00090205">
            <w:pPr>
              <w:spacing w:line="240" w:lineRule="auto"/>
              <w:ind w:firstLineChars="300" w:firstLine="542"/>
              <w:rPr>
                <w:b/>
                <w:bCs/>
                <w:color w:val="FFFFFF"/>
                <w:kern w:val="0"/>
                <w:sz w:val="18"/>
                <w:szCs w:val="18"/>
              </w:rPr>
            </w:pPr>
            <w:r w:rsidRPr="00B62517">
              <w:rPr>
                <w:b/>
                <w:bCs/>
                <w:color w:val="FFFFFF"/>
                <w:kern w:val="0"/>
                <w:sz w:val="18"/>
                <w:szCs w:val="18"/>
              </w:rPr>
              <w:t>生源省</w:t>
            </w:r>
          </w:p>
        </w:tc>
        <w:tc>
          <w:tcPr>
            <w:tcW w:w="1279" w:type="pct"/>
            <w:gridSpan w:val="2"/>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1284" w:type="pct"/>
            <w:gridSpan w:val="2"/>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241" w:type="pct"/>
            <w:gridSpan w:val="2"/>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总体</w:t>
            </w:r>
          </w:p>
        </w:tc>
      </w:tr>
      <w:tr w:rsidR="00090205" w:rsidRPr="00B62517" w:rsidTr="00193AED">
        <w:trPr>
          <w:trHeight w:val="285"/>
          <w:tblHeader/>
        </w:trPr>
        <w:tc>
          <w:tcPr>
            <w:tcW w:w="1196" w:type="pct"/>
            <w:vMerge/>
            <w:shd w:val="clear" w:color="000000" w:fill="5B9BD5"/>
            <w:noWrap/>
            <w:vAlign w:val="center"/>
            <w:hideMark/>
          </w:tcPr>
          <w:p w:rsidR="00090205" w:rsidRPr="00B62517" w:rsidRDefault="00090205" w:rsidP="00193AED">
            <w:pPr>
              <w:spacing w:line="240" w:lineRule="auto"/>
              <w:ind w:firstLineChars="0" w:firstLine="0"/>
              <w:jc w:val="center"/>
              <w:rPr>
                <w:b/>
                <w:bCs/>
                <w:color w:val="FFFFFF"/>
                <w:kern w:val="0"/>
                <w:sz w:val="18"/>
                <w:szCs w:val="18"/>
              </w:rPr>
            </w:pPr>
          </w:p>
        </w:tc>
        <w:tc>
          <w:tcPr>
            <w:tcW w:w="597" w:type="pct"/>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82" w:type="pct"/>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683" w:type="pct"/>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01" w:type="pct"/>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598" w:type="pct"/>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43" w:type="pct"/>
            <w:shd w:val="clear" w:color="000000" w:fill="5B9BD5"/>
            <w:vAlign w:val="center"/>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湖南省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928</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79.18%</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702</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79.32%</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1630</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79.24%</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内蒙古自治区</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17</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1.45%</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27</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3.05%</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44</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2.14%</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海南省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1.28%</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19</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2.15%</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34</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1.65%</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重庆市</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20</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1.71%</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14</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1.58%</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34</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1.65%</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贵州省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1.28%</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17</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1.92%</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32</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1.56%</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云南省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1.11%</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1.69%</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28</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1.36%</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新疆维吾尔自治区</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1.11%</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1.24%</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24</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1.17%</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四川省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20</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1.71%</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0.23%</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22</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1.07%</w:t>
            </w:r>
          </w:p>
        </w:tc>
      </w:tr>
      <w:tr w:rsidR="00EE419D" w:rsidRPr="00B62517" w:rsidTr="00193AED">
        <w:trPr>
          <w:trHeight w:val="285"/>
        </w:trPr>
        <w:tc>
          <w:tcPr>
            <w:tcW w:w="1196" w:type="pct"/>
            <w:shd w:val="clear" w:color="000000" w:fill="FFFFFF"/>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山西省</w:t>
            </w:r>
          </w:p>
        </w:tc>
        <w:tc>
          <w:tcPr>
            <w:tcW w:w="597"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682"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0.51%</w:t>
            </w:r>
          </w:p>
        </w:tc>
        <w:tc>
          <w:tcPr>
            <w:tcW w:w="683"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14</w:t>
            </w:r>
          </w:p>
        </w:tc>
        <w:tc>
          <w:tcPr>
            <w:tcW w:w="601"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1.58%</w:t>
            </w:r>
          </w:p>
        </w:tc>
        <w:tc>
          <w:tcPr>
            <w:tcW w:w="598"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20</w:t>
            </w:r>
          </w:p>
        </w:tc>
        <w:tc>
          <w:tcPr>
            <w:tcW w:w="643" w:type="pct"/>
            <w:shd w:val="clear" w:color="000000" w:fill="FFFFFF"/>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0.97%</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黑龙江省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0.85%</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1.13%</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20</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0.97%</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江西省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8</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0.68%</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1.13%</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18</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0.88%</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陕西省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0.60%</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1.13%</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17</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0.83%</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甘肃省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5</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0.43%</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9</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1.02%</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14</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0.68%</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广东省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12</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1.02%</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0.63%</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河南省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0.51%</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0.79%</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0.63%</w:t>
            </w:r>
          </w:p>
        </w:tc>
      </w:tr>
      <w:tr w:rsidR="00193AED" w:rsidRPr="00B62517" w:rsidTr="00193AED">
        <w:trPr>
          <w:trHeight w:val="285"/>
        </w:trPr>
        <w:tc>
          <w:tcPr>
            <w:tcW w:w="1196" w:type="pct"/>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福建省</w:t>
            </w:r>
          </w:p>
        </w:tc>
        <w:tc>
          <w:tcPr>
            <w:tcW w:w="597"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82"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1.11%</w:t>
            </w:r>
          </w:p>
        </w:tc>
        <w:tc>
          <w:tcPr>
            <w:tcW w:w="683"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43" w:type="pct"/>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0.63%</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吉林省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0.51%</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7</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0.79%</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13</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0.63%</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湖北省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0.26%</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9</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1.02%</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12</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0.58%</w:t>
            </w:r>
          </w:p>
        </w:tc>
      </w:tr>
      <w:tr w:rsidR="00193AE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广西壮族自治区</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0.94%</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0.53%</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安徽省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10</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0.85%</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11</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0.53%</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山东省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8</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0.68%</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8</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0.39%</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河北省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8</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0.68%</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8</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0.39%</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辽宁省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0.51%</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0.29%</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江苏省</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5</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0.43%</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5</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0.24%</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天津市</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0.26%</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0.15%</w:t>
            </w:r>
          </w:p>
        </w:tc>
      </w:tr>
      <w:tr w:rsidR="00EE419D" w:rsidRPr="00B62517" w:rsidTr="00193AED">
        <w:trPr>
          <w:trHeight w:val="285"/>
        </w:trPr>
        <w:tc>
          <w:tcPr>
            <w:tcW w:w="1196" w:type="pct"/>
            <w:shd w:val="clear" w:color="000000" w:fill="ECF4F3"/>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宁夏回族自治区</w:t>
            </w:r>
          </w:p>
        </w:tc>
        <w:tc>
          <w:tcPr>
            <w:tcW w:w="597"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682"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0.26%</w:t>
            </w:r>
          </w:p>
        </w:tc>
        <w:tc>
          <w:tcPr>
            <w:tcW w:w="68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643" w:type="pct"/>
            <w:shd w:val="clear" w:color="000000" w:fill="ECF4F3"/>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0.15%</w:t>
            </w:r>
          </w:p>
        </w:tc>
      </w:tr>
      <w:tr w:rsidR="00EE419D" w:rsidRPr="00B62517" w:rsidTr="00193AED">
        <w:trPr>
          <w:trHeight w:val="285"/>
        </w:trPr>
        <w:tc>
          <w:tcPr>
            <w:tcW w:w="1196" w:type="pct"/>
            <w:shd w:val="clear" w:color="auto" w:fill="auto"/>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浙江省</w:t>
            </w:r>
          </w:p>
        </w:tc>
        <w:tc>
          <w:tcPr>
            <w:tcW w:w="597"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682"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0.09%</w:t>
            </w:r>
          </w:p>
        </w:tc>
        <w:tc>
          <w:tcPr>
            <w:tcW w:w="68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601"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598"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643" w:type="pct"/>
            <w:shd w:val="clear" w:color="auto" w:fill="auto"/>
            <w:noWrap/>
            <w:vAlign w:val="center"/>
            <w:hideMark/>
          </w:tcPr>
          <w:p w:rsidR="00EE419D" w:rsidRPr="00B62517" w:rsidRDefault="00EE419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EE419D" w:rsidRPr="00B62517" w:rsidTr="00193AED">
        <w:trPr>
          <w:trHeight w:val="285"/>
        </w:trPr>
        <w:tc>
          <w:tcPr>
            <w:tcW w:w="1196" w:type="pct"/>
            <w:shd w:val="clear" w:color="000000" w:fill="5B9BD5"/>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597"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1172</w:t>
            </w:r>
          </w:p>
        </w:tc>
        <w:tc>
          <w:tcPr>
            <w:tcW w:w="682"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683"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885</w:t>
            </w:r>
          </w:p>
        </w:tc>
        <w:tc>
          <w:tcPr>
            <w:tcW w:w="601"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598"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2057</w:t>
            </w:r>
          </w:p>
        </w:tc>
        <w:tc>
          <w:tcPr>
            <w:tcW w:w="643" w:type="pct"/>
            <w:shd w:val="clear" w:color="000000" w:fill="5B9BD5"/>
            <w:noWrap/>
            <w:vAlign w:val="center"/>
            <w:hideMark/>
          </w:tcPr>
          <w:p w:rsidR="00EE419D" w:rsidRPr="00B62517" w:rsidRDefault="00EE419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CE5CE9" w:rsidRPr="00B62517" w:rsidRDefault="00CE5CE9" w:rsidP="00141633">
      <w:pPr>
        <w:pStyle w:val="af"/>
        <w:spacing w:before="156" w:after="156"/>
        <w:rPr>
          <w:rFonts w:ascii="Times New Roman" w:cs="Times New Roman"/>
        </w:rPr>
      </w:pPr>
    </w:p>
    <w:p w:rsidR="000B3693"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4.</w:t>
      </w:r>
      <w:r w:rsidR="000B3693" w:rsidRPr="00B62517">
        <w:rPr>
          <w:rFonts w:ascii="Times New Roman" w:hAnsi="Times New Roman" w:cs="Times New Roman"/>
        </w:rPr>
        <w:t>民族结构</w:t>
      </w:r>
    </w:p>
    <w:p w:rsidR="000B3693" w:rsidRDefault="009E2019" w:rsidP="00223CF4">
      <w:pPr>
        <w:ind w:firstLine="420"/>
      </w:pPr>
      <w:r w:rsidRPr="00B62517">
        <w:t>2020</w:t>
      </w:r>
      <w:r w:rsidRPr="00B62517">
        <w:t>届毕业生来自于</w:t>
      </w:r>
      <w:r w:rsidRPr="00B62517">
        <w:t>16</w:t>
      </w:r>
      <w:r w:rsidRPr="00B62517">
        <w:t>个民族，汉族生源人数最多，共有</w:t>
      </w:r>
      <w:r w:rsidRPr="00B62517">
        <w:t>1711</w:t>
      </w:r>
      <w:r w:rsidRPr="00B62517">
        <w:t>人（占比</w:t>
      </w:r>
      <w:r w:rsidRPr="00B62517">
        <w:t>83.18%</w:t>
      </w:r>
      <w:r w:rsidRPr="00B62517">
        <w:t>），非汉族生源人数</w:t>
      </w:r>
      <w:r w:rsidRPr="00B62517">
        <w:t>346</w:t>
      </w:r>
      <w:r w:rsidRPr="00B62517">
        <w:t>人（占比</w:t>
      </w:r>
      <w:r w:rsidRPr="00B62517">
        <w:t>16.82%</w:t>
      </w:r>
      <w:r w:rsidRPr="00B62517">
        <w:t>）。非汉族生源人数位列前三的民族分别为：土家族（</w:t>
      </w:r>
      <w:r w:rsidR="00A135CA" w:rsidRPr="00B62517">
        <w:t>138</w:t>
      </w:r>
      <w:r w:rsidR="00A135CA" w:rsidRPr="00B62517">
        <w:t>人，</w:t>
      </w:r>
      <w:r w:rsidRPr="00B62517">
        <w:t>占比</w:t>
      </w:r>
      <w:r w:rsidRPr="00B62517">
        <w:t>6.71%</w:t>
      </w:r>
      <w:r w:rsidRPr="00B62517">
        <w:t>）</w:t>
      </w:r>
      <w:r w:rsidR="00A135CA" w:rsidRPr="00B62517">
        <w:t>、</w:t>
      </w:r>
      <w:r w:rsidRPr="00B62517">
        <w:t>苗族（</w:t>
      </w:r>
      <w:r w:rsidR="00A135CA" w:rsidRPr="00B62517">
        <w:t>90</w:t>
      </w:r>
      <w:r w:rsidR="00A135CA" w:rsidRPr="00B62517">
        <w:t>人，</w:t>
      </w:r>
      <w:r w:rsidRPr="00B62517">
        <w:t>占比</w:t>
      </w:r>
      <w:r w:rsidRPr="00B62517">
        <w:t>4.38%</w:t>
      </w:r>
      <w:r w:rsidRPr="00B62517">
        <w:t>）</w:t>
      </w:r>
      <w:r w:rsidR="00A135CA" w:rsidRPr="00B62517">
        <w:t>、</w:t>
      </w:r>
      <w:r w:rsidRPr="00B62517">
        <w:t>侗族（</w:t>
      </w:r>
      <w:r w:rsidR="00A135CA" w:rsidRPr="00B62517">
        <w:t>61</w:t>
      </w:r>
      <w:r w:rsidR="00A135CA" w:rsidRPr="00B62517">
        <w:t>人，</w:t>
      </w:r>
      <w:r w:rsidRPr="00B62517">
        <w:t>占比</w:t>
      </w:r>
      <w:r w:rsidRPr="00B62517">
        <w:t>2.97%</w:t>
      </w:r>
      <w:r w:rsidRPr="00B62517">
        <w:t>）。</w:t>
      </w:r>
    </w:p>
    <w:p w:rsidR="00F67F39" w:rsidRDefault="00F67F39" w:rsidP="00223CF4">
      <w:pPr>
        <w:ind w:firstLine="420"/>
      </w:pPr>
    </w:p>
    <w:p w:rsidR="00C22754" w:rsidRDefault="00C22754" w:rsidP="00223CF4">
      <w:pPr>
        <w:ind w:firstLine="420"/>
      </w:pPr>
    </w:p>
    <w:p w:rsidR="00F67F39" w:rsidRPr="00B62517" w:rsidRDefault="00F67F39" w:rsidP="00223CF4">
      <w:pPr>
        <w:ind w:firstLine="420"/>
      </w:pPr>
    </w:p>
    <w:p w:rsidR="00C703ED" w:rsidRPr="00B62517" w:rsidRDefault="00C703ED" w:rsidP="002C15F3">
      <w:pPr>
        <w:pStyle w:val="af"/>
        <w:spacing w:beforeLines="0" w:afterLines="0"/>
        <w:rPr>
          <w:rFonts w:ascii="Times New Roman" w:cs="Times New Roman"/>
        </w:rPr>
      </w:pPr>
      <w:r w:rsidRPr="00B62517">
        <w:rPr>
          <w:rFonts w:ascii="Times New Roman" w:cs="Times New Roman"/>
        </w:rPr>
        <w:lastRenderedPageBreak/>
        <w:t>表</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1_-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00A135CA" w:rsidRPr="00B62517">
        <w:rPr>
          <w:rFonts w:ascii="Times New Roman" w:cs="Times New Roman"/>
        </w:rPr>
        <w:t>分学历</w:t>
      </w:r>
      <w:r w:rsidRPr="00B62517">
        <w:rPr>
          <w:rFonts w:ascii="Times New Roman" w:cs="Times New Roman"/>
        </w:rPr>
        <w:t>毕业生民族结构</w:t>
      </w:r>
    </w:p>
    <w:tbl>
      <w:tblPr>
        <w:tblW w:w="5000" w:type="pct"/>
        <w:tblLook w:val="04A0"/>
      </w:tblPr>
      <w:tblGrid>
        <w:gridCol w:w="1216"/>
        <w:gridCol w:w="1217"/>
        <w:gridCol w:w="1219"/>
        <w:gridCol w:w="1217"/>
        <w:gridCol w:w="1219"/>
        <w:gridCol w:w="1217"/>
        <w:gridCol w:w="1217"/>
      </w:tblGrid>
      <w:tr w:rsidR="00090205" w:rsidRPr="00B62517" w:rsidTr="007E55AF">
        <w:trPr>
          <w:trHeight w:val="285"/>
          <w:tblHeader/>
        </w:trPr>
        <w:tc>
          <w:tcPr>
            <w:tcW w:w="714" w:type="pct"/>
            <w:vMerge w:val="restart"/>
            <w:tcBorders>
              <w:top w:val="nil"/>
              <w:left w:val="nil"/>
              <w:right w:val="nil"/>
            </w:tcBorders>
            <w:shd w:val="clear" w:color="000000" w:fill="5B9BD5"/>
            <w:noWrap/>
            <w:vAlign w:val="center"/>
            <w:hideMark/>
          </w:tcPr>
          <w:p w:rsidR="00090205" w:rsidRPr="00B62517" w:rsidRDefault="00090205" w:rsidP="00090205">
            <w:pPr>
              <w:spacing w:line="240" w:lineRule="auto"/>
              <w:ind w:firstLineChars="0" w:firstLine="0"/>
              <w:jc w:val="center"/>
              <w:rPr>
                <w:b/>
                <w:bCs/>
                <w:color w:val="FFFFFF"/>
                <w:kern w:val="0"/>
                <w:sz w:val="18"/>
                <w:szCs w:val="18"/>
              </w:rPr>
            </w:pPr>
            <w:r w:rsidRPr="00B62517">
              <w:rPr>
                <w:b/>
                <w:bCs/>
                <w:color w:val="FFFFFF"/>
                <w:kern w:val="0"/>
                <w:sz w:val="18"/>
                <w:szCs w:val="18"/>
              </w:rPr>
              <w:t>民族</w:t>
            </w:r>
          </w:p>
        </w:tc>
        <w:tc>
          <w:tcPr>
            <w:tcW w:w="1429" w:type="pct"/>
            <w:gridSpan w:val="2"/>
            <w:tcBorders>
              <w:top w:val="nil"/>
              <w:left w:val="nil"/>
              <w:bottom w:val="nil"/>
              <w:right w:val="nil"/>
            </w:tcBorders>
            <w:shd w:val="clear" w:color="000000" w:fill="5B9BD5"/>
            <w:vAlign w:val="center"/>
            <w:hideMark/>
          </w:tcPr>
          <w:p w:rsidR="00090205" w:rsidRPr="00B62517" w:rsidRDefault="00090205" w:rsidP="004D78C3">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1429" w:type="pct"/>
            <w:gridSpan w:val="2"/>
            <w:tcBorders>
              <w:top w:val="nil"/>
              <w:left w:val="nil"/>
              <w:bottom w:val="nil"/>
              <w:right w:val="nil"/>
            </w:tcBorders>
            <w:shd w:val="clear" w:color="000000" w:fill="5B9BD5"/>
            <w:vAlign w:val="center"/>
            <w:hideMark/>
          </w:tcPr>
          <w:p w:rsidR="00090205" w:rsidRPr="00B62517" w:rsidRDefault="00090205" w:rsidP="004D78C3">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428" w:type="pct"/>
            <w:gridSpan w:val="2"/>
            <w:tcBorders>
              <w:top w:val="nil"/>
              <w:left w:val="nil"/>
              <w:right w:val="nil"/>
            </w:tcBorders>
            <w:shd w:val="clear" w:color="000000" w:fill="5B9BD5"/>
            <w:vAlign w:val="center"/>
            <w:hideMark/>
          </w:tcPr>
          <w:p w:rsidR="00090205" w:rsidRPr="00B62517" w:rsidRDefault="00090205" w:rsidP="004D78C3">
            <w:pPr>
              <w:spacing w:line="240" w:lineRule="auto"/>
              <w:ind w:firstLineChars="0" w:firstLine="0"/>
              <w:jc w:val="center"/>
              <w:rPr>
                <w:b/>
                <w:bCs/>
                <w:color w:val="FFFFFF"/>
                <w:kern w:val="0"/>
                <w:sz w:val="18"/>
                <w:szCs w:val="18"/>
              </w:rPr>
            </w:pPr>
            <w:r w:rsidRPr="00B62517">
              <w:rPr>
                <w:b/>
                <w:bCs/>
                <w:color w:val="FFFFFF"/>
                <w:kern w:val="0"/>
                <w:sz w:val="18"/>
                <w:szCs w:val="18"/>
              </w:rPr>
              <w:t>总体</w:t>
            </w:r>
          </w:p>
        </w:tc>
      </w:tr>
      <w:tr w:rsidR="00090205" w:rsidRPr="00B62517" w:rsidTr="007E55AF">
        <w:trPr>
          <w:trHeight w:val="285"/>
          <w:tblHeader/>
        </w:trPr>
        <w:tc>
          <w:tcPr>
            <w:tcW w:w="714" w:type="pct"/>
            <w:vMerge/>
            <w:tcBorders>
              <w:left w:val="nil"/>
              <w:bottom w:val="nil"/>
              <w:right w:val="nil"/>
            </w:tcBorders>
            <w:shd w:val="clear" w:color="000000" w:fill="5B9BD5"/>
            <w:noWrap/>
            <w:vAlign w:val="center"/>
            <w:hideMark/>
          </w:tcPr>
          <w:p w:rsidR="00090205" w:rsidRPr="00B62517" w:rsidRDefault="00090205" w:rsidP="00193AED">
            <w:pPr>
              <w:spacing w:line="240" w:lineRule="auto"/>
              <w:ind w:firstLineChars="0" w:firstLine="0"/>
              <w:jc w:val="center"/>
              <w:rPr>
                <w:b/>
                <w:bCs/>
                <w:color w:val="FFFFFF"/>
                <w:kern w:val="0"/>
                <w:sz w:val="18"/>
                <w:szCs w:val="18"/>
              </w:rPr>
            </w:pPr>
          </w:p>
        </w:tc>
        <w:tc>
          <w:tcPr>
            <w:tcW w:w="714" w:type="pct"/>
            <w:tcBorders>
              <w:top w:val="nil"/>
              <w:left w:val="nil"/>
              <w:bottom w:val="nil"/>
              <w:right w:val="nil"/>
            </w:tcBorders>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715" w:type="pct"/>
            <w:tcBorders>
              <w:top w:val="nil"/>
              <w:left w:val="nil"/>
              <w:bottom w:val="nil"/>
              <w:right w:val="nil"/>
            </w:tcBorders>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714" w:type="pct"/>
            <w:tcBorders>
              <w:top w:val="nil"/>
              <w:left w:val="nil"/>
              <w:bottom w:val="nil"/>
              <w:right w:val="nil"/>
            </w:tcBorders>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715" w:type="pct"/>
            <w:tcBorders>
              <w:top w:val="nil"/>
              <w:left w:val="nil"/>
              <w:bottom w:val="nil"/>
              <w:right w:val="nil"/>
            </w:tcBorders>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714" w:type="pct"/>
            <w:tcBorders>
              <w:left w:val="nil"/>
              <w:bottom w:val="nil"/>
              <w:right w:val="nil"/>
            </w:tcBorders>
            <w:shd w:val="clear" w:color="000000" w:fill="5B9BD5"/>
            <w:vAlign w:val="center"/>
            <w:hideMark/>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714" w:type="pct"/>
            <w:tcBorders>
              <w:left w:val="nil"/>
              <w:bottom w:val="nil"/>
              <w:right w:val="nil"/>
            </w:tcBorders>
            <w:shd w:val="clear" w:color="000000" w:fill="5B9BD5"/>
            <w:vAlign w:val="center"/>
          </w:tcPr>
          <w:p w:rsidR="00090205" w:rsidRPr="00B62517" w:rsidRDefault="00090205" w:rsidP="00193AED">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汉族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1025</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87.46%</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686</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77.51%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1711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83.18%</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土家族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68</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5.80%</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70</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7.91%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138</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6.71%</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苗族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30</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2.56%</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60</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6.78%</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90</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4.38%</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侗族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22</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1.88%</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39</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4.41%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2.97%</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瑶族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9</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0.77%</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15</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1.69%</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24</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1.17%</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壮族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5</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0.43%</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0.29%</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回族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0.17%</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4</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0.45%</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0.29%</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白族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0.17%</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4</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0.45%</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6</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0.29%</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蒙古族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4</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0.34%</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5</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0.24%</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满族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0.17%</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3</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0.15%</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彝族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0.09%</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2</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0.10%</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水族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0.09%</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傈僳族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维吾尔族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193AED" w:rsidRPr="00B62517" w:rsidTr="00702643">
        <w:trPr>
          <w:trHeight w:val="285"/>
        </w:trPr>
        <w:tc>
          <w:tcPr>
            <w:tcW w:w="714" w:type="pct"/>
            <w:tcBorders>
              <w:top w:val="nil"/>
              <w:left w:val="nil"/>
              <w:bottom w:val="nil"/>
              <w:right w:val="nil"/>
            </w:tcBorders>
            <w:shd w:val="clear" w:color="auto" w:fill="auto"/>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布依族</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0.09%</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5"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4" w:type="pct"/>
            <w:tcBorders>
              <w:top w:val="nil"/>
              <w:left w:val="nil"/>
              <w:bottom w:val="nil"/>
              <w:right w:val="nil"/>
            </w:tcBorders>
            <w:shd w:val="clear" w:color="auto" w:fill="auto"/>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193AED" w:rsidRPr="00B62517" w:rsidTr="00702643">
        <w:trPr>
          <w:trHeight w:val="285"/>
        </w:trPr>
        <w:tc>
          <w:tcPr>
            <w:tcW w:w="714" w:type="pct"/>
            <w:tcBorders>
              <w:top w:val="nil"/>
              <w:left w:val="nil"/>
              <w:bottom w:val="nil"/>
              <w:right w:val="nil"/>
            </w:tcBorders>
            <w:shd w:val="clear" w:color="000000" w:fill="ECF4F3"/>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仡佬族</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5"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0.11%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1</w:t>
            </w:r>
          </w:p>
        </w:tc>
        <w:tc>
          <w:tcPr>
            <w:tcW w:w="714" w:type="pct"/>
            <w:tcBorders>
              <w:top w:val="nil"/>
              <w:left w:val="nil"/>
              <w:bottom w:val="nil"/>
              <w:right w:val="nil"/>
            </w:tcBorders>
            <w:shd w:val="clear" w:color="000000" w:fill="ECF4F3"/>
            <w:noWrap/>
            <w:vAlign w:val="center"/>
            <w:hideMark/>
          </w:tcPr>
          <w:p w:rsidR="00193AED" w:rsidRPr="00B62517" w:rsidRDefault="00193AED" w:rsidP="00193AED">
            <w:pPr>
              <w:spacing w:line="240" w:lineRule="auto"/>
              <w:ind w:firstLineChars="0" w:firstLine="0"/>
              <w:jc w:val="center"/>
              <w:rPr>
                <w:color w:val="000000"/>
                <w:kern w:val="0"/>
                <w:sz w:val="18"/>
                <w:szCs w:val="18"/>
              </w:rPr>
            </w:pPr>
            <w:r w:rsidRPr="00B62517">
              <w:rPr>
                <w:color w:val="000000"/>
                <w:kern w:val="0"/>
                <w:sz w:val="18"/>
                <w:szCs w:val="18"/>
              </w:rPr>
              <w:t>0.05%</w:t>
            </w:r>
          </w:p>
        </w:tc>
      </w:tr>
      <w:tr w:rsidR="00193AED" w:rsidRPr="00B62517" w:rsidTr="00702643">
        <w:trPr>
          <w:trHeight w:val="285"/>
        </w:trPr>
        <w:tc>
          <w:tcPr>
            <w:tcW w:w="714" w:type="pct"/>
            <w:tcBorders>
              <w:top w:val="nil"/>
              <w:left w:val="nil"/>
              <w:bottom w:val="nil"/>
              <w:right w:val="nil"/>
            </w:tcBorders>
            <w:shd w:val="clear" w:color="000000" w:fill="5B9BD5"/>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714"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1172</w:t>
            </w:r>
          </w:p>
        </w:tc>
        <w:tc>
          <w:tcPr>
            <w:tcW w:w="715"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714"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885</w:t>
            </w:r>
          </w:p>
        </w:tc>
        <w:tc>
          <w:tcPr>
            <w:tcW w:w="715"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714"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2057</w:t>
            </w:r>
          </w:p>
        </w:tc>
        <w:tc>
          <w:tcPr>
            <w:tcW w:w="714" w:type="pct"/>
            <w:tcBorders>
              <w:top w:val="nil"/>
              <w:left w:val="nil"/>
              <w:bottom w:val="nil"/>
              <w:right w:val="nil"/>
            </w:tcBorders>
            <w:shd w:val="clear" w:color="000000" w:fill="5B9BD5"/>
            <w:noWrap/>
            <w:vAlign w:val="center"/>
            <w:hideMark/>
          </w:tcPr>
          <w:p w:rsidR="00193AED" w:rsidRPr="00B62517" w:rsidRDefault="00193AED" w:rsidP="00193AED">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F56CA0" w:rsidRPr="00B62517" w:rsidRDefault="00714597" w:rsidP="00714597">
      <w:pPr>
        <w:pStyle w:val="2"/>
        <w:numPr>
          <w:ilvl w:val="0"/>
          <w:numId w:val="0"/>
        </w:numPr>
        <w:ind w:left="425"/>
        <w:rPr>
          <w:rFonts w:ascii="Times New Roman" w:hAnsi="Times New Roman" w:cs="Times New Roman"/>
        </w:rPr>
      </w:pPr>
      <w:bookmarkStart w:id="12" w:name="_Toc60248864"/>
      <w:r w:rsidRPr="00B62517">
        <w:rPr>
          <w:rFonts w:ascii="Times New Roman" w:hAnsi="Times New Roman" w:cs="Times New Roman"/>
        </w:rPr>
        <w:t>二、</w:t>
      </w:r>
      <w:r w:rsidR="00F56CA0" w:rsidRPr="00B62517">
        <w:rPr>
          <w:rFonts w:ascii="Times New Roman" w:hAnsi="Times New Roman" w:cs="Times New Roman"/>
        </w:rPr>
        <w:t>毕业生</w:t>
      </w:r>
      <w:r w:rsidR="00CE6386" w:rsidRPr="00B62517">
        <w:rPr>
          <w:rFonts w:ascii="Times New Roman" w:hAnsi="Times New Roman" w:cs="Times New Roman"/>
        </w:rPr>
        <w:t>就业分析</w:t>
      </w:r>
      <w:bookmarkEnd w:id="12"/>
    </w:p>
    <w:p w:rsidR="00F56CA0" w:rsidRPr="00B62517" w:rsidRDefault="00714597" w:rsidP="00714597">
      <w:pPr>
        <w:pStyle w:val="3"/>
        <w:numPr>
          <w:ilvl w:val="0"/>
          <w:numId w:val="0"/>
        </w:numPr>
        <w:ind w:left="425"/>
      </w:pPr>
      <w:bookmarkStart w:id="13" w:name="_Toc60248865"/>
      <w:r w:rsidRPr="00B62517">
        <w:t>（一）毕业生就业率</w:t>
      </w:r>
      <w:bookmarkEnd w:id="13"/>
    </w:p>
    <w:p w:rsidR="00990209"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0B0CD1" w:rsidRPr="00B62517">
        <w:rPr>
          <w:rFonts w:ascii="Times New Roman" w:hAnsi="Times New Roman" w:cs="Times New Roman"/>
        </w:rPr>
        <w:t>毕业生</w:t>
      </w:r>
      <w:r w:rsidR="004D78C3" w:rsidRPr="00B62517">
        <w:rPr>
          <w:rFonts w:ascii="Times New Roman" w:hAnsi="Times New Roman" w:cs="Times New Roman"/>
        </w:rPr>
        <w:t>就业率</w:t>
      </w:r>
      <w:r w:rsidR="004C484F" w:rsidRPr="00B62517">
        <w:rPr>
          <w:rFonts w:ascii="Times New Roman" w:hAnsi="Times New Roman" w:cs="Times New Roman"/>
        </w:rPr>
        <w:t>（分学历</w:t>
      </w:r>
      <w:r w:rsidR="004C484F" w:rsidRPr="00B62517">
        <w:rPr>
          <w:rFonts w:ascii="Times New Roman" w:hAnsi="Times New Roman" w:cs="Times New Roman"/>
        </w:rPr>
        <w:t>/</w:t>
      </w:r>
      <w:r w:rsidR="004C484F" w:rsidRPr="00B62517">
        <w:rPr>
          <w:rFonts w:ascii="Times New Roman" w:hAnsi="Times New Roman" w:cs="Times New Roman"/>
        </w:rPr>
        <w:t>院系）</w:t>
      </w:r>
    </w:p>
    <w:p w:rsidR="00A135CA" w:rsidRPr="00B62517" w:rsidRDefault="00A135CA" w:rsidP="00A135CA">
      <w:pPr>
        <w:ind w:firstLine="420"/>
      </w:pPr>
      <w:r w:rsidRPr="00B62517">
        <w:t>2020</w:t>
      </w:r>
      <w:r w:rsidRPr="00B62517">
        <w:t>届毕业生总体就业率为</w:t>
      </w:r>
      <w:r w:rsidRPr="00B62517">
        <w:t>77.69%</w:t>
      </w:r>
      <w:r w:rsidRPr="00B62517">
        <w:t>。分学历来看，本科毕业生就业人数</w:t>
      </w:r>
      <w:r w:rsidRPr="00B62517">
        <w:t>890</w:t>
      </w:r>
      <w:r w:rsidRPr="00B62517">
        <w:t>人，就业率为</w:t>
      </w:r>
      <w:r w:rsidRPr="00B62517">
        <w:t>75.94%</w:t>
      </w:r>
      <w:r w:rsidRPr="00B62517">
        <w:t>；专科毕业生就业人数</w:t>
      </w:r>
      <w:r w:rsidRPr="00B62517">
        <w:t>708</w:t>
      </w:r>
      <w:r w:rsidRPr="00B62517">
        <w:t>人，就业率为</w:t>
      </w:r>
      <w:r w:rsidRPr="00B62517">
        <w:t>80.00%</w:t>
      </w:r>
      <w:r w:rsidRPr="00B62517">
        <w:t>。</w:t>
      </w:r>
    </w:p>
    <w:p w:rsidR="00C94EEE" w:rsidRPr="00B62517" w:rsidRDefault="00CB424F" w:rsidP="004D78C3">
      <w:pPr>
        <w:ind w:firstLine="420"/>
      </w:pPr>
      <w:r w:rsidRPr="00B62517">
        <w:t>分院系来看，</w:t>
      </w:r>
      <w:r w:rsidR="00C625E5" w:rsidRPr="00B62517">
        <w:t>本科毕业生</w:t>
      </w:r>
      <w:r w:rsidRPr="00B62517">
        <w:t>就业率排名第一的</w:t>
      </w:r>
      <w:r w:rsidR="008B01A3" w:rsidRPr="00B62517">
        <w:t>学院、</w:t>
      </w:r>
      <w:r w:rsidR="00DA20F3" w:rsidRPr="00B62517">
        <w:t>专业</w:t>
      </w:r>
      <w:r w:rsidRPr="00B62517">
        <w:t>为药学院</w:t>
      </w:r>
      <w:r w:rsidR="008B01A3" w:rsidRPr="00B62517">
        <w:t>和药学</w:t>
      </w:r>
      <w:r w:rsidRPr="00B62517">
        <w:t>（就业</w:t>
      </w:r>
      <w:r w:rsidRPr="00B62517">
        <w:t>141</w:t>
      </w:r>
      <w:r w:rsidRPr="00B62517">
        <w:t>人，就业率</w:t>
      </w:r>
      <w:r w:rsidRPr="00B62517">
        <w:t>77.05%</w:t>
      </w:r>
      <w:r w:rsidRPr="00B62517">
        <w:t>）；</w:t>
      </w:r>
      <w:r w:rsidR="003C3E81" w:rsidRPr="00B62517">
        <w:t>专科毕业生就业率排名第一的</w:t>
      </w:r>
      <w:r w:rsidR="008B01A3" w:rsidRPr="00B62517">
        <w:t>学院、专业为</w:t>
      </w:r>
      <w:r w:rsidR="003C3E81" w:rsidRPr="00B62517">
        <w:t>口腔医学院</w:t>
      </w:r>
      <w:r w:rsidR="008B01A3" w:rsidRPr="00B62517">
        <w:t>和口腔医学</w:t>
      </w:r>
      <w:r w:rsidR="003C3E81" w:rsidRPr="00B62517">
        <w:t>（就业</w:t>
      </w:r>
      <w:r w:rsidR="003C3E81" w:rsidRPr="00B62517">
        <w:t>140</w:t>
      </w:r>
      <w:r w:rsidR="003C3E81" w:rsidRPr="00B62517">
        <w:t>人，就业率</w:t>
      </w:r>
      <w:r w:rsidR="003C3E81" w:rsidRPr="00B62517">
        <w:t>92.11%</w:t>
      </w:r>
      <w:r w:rsidR="003C3E81" w:rsidRPr="00B62517">
        <w:t>）。</w:t>
      </w:r>
    </w:p>
    <w:p w:rsidR="003C1C93" w:rsidRPr="00B62517" w:rsidRDefault="003C1C93"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1</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1_-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分</w:t>
      </w:r>
      <w:r w:rsidR="004C484F" w:rsidRPr="00B62517">
        <w:rPr>
          <w:rFonts w:ascii="Times New Roman" w:cs="Times New Roman"/>
        </w:rPr>
        <w:t>学历</w:t>
      </w:r>
      <w:r w:rsidR="004C484F" w:rsidRPr="00B62517">
        <w:rPr>
          <w:rFonts w:ascii="Times New Roman" w:cs="Times New Roman"/>
        </w:rPr>
        <w:t>/</w:t>
      </w:r>
      <w:r w:rsidRPr="00B62517">
        <w:rPr>
          <w:rFonts w:ascii="Times New Roman" w:cs="Times New Roman"/>
        </w:rPr>
        <w:t>院系毕业生</w:t>
      </w:r>
      <w:r w:rsidR="004D78C3" w:rsidRPr="00B62517">
        <w:rPr>
          <w:rFonts w:ascii="Times New Roman" w:cs="Times New Roman"/>
        </w:rPr>
        <w:t>就业率</w:t>
      </w:r>
    </w:p>
    <w:tbl>
      <w:tblPr>
        <w:tblW w:w="5000" w:type="pct"/>
        <w:jc w:val="center"/>
        <w:tblLook w:val="04A0"/>
      </w:tblPr>
      <w:tblGrid>
        <w:gridCol w:w="696"/>
        <w:gridCol w:w="1958"/>
        <w:gridCol w:w="1419"/>
        <w:gridCol w:w="1163"/>
        <w:gridCol w:w="1065"/>
        <w:gridCol w:w="1281"/>
        <w:gridCol w:w="940"/>
      </w:tblGrid>
      <w:tr w:rsidR="00F61E83" w:rsidRPr="005547A5" w:rsidTr="005547A5">
        <w:trPr>
          <w:trHeight w:val="285"/>
          <w:tblHeader/>
          <w:jc w:val="center"/>
        </w:trPr>
        <w:tc>
          <w:tcPr>
            <w:tcW w:w="678"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学历</w:t>
            </w:r>
          </w:p>
        </w:tc>
        <w:tc>
          <w:tcPr>
            <w:tcW w:w="1908"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院系</w:t>
            </w:r>
          </w:p>
        </w:tc>
        <w:tc>
          <w:tcPr>
            <w:tcW w:w="1383"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left"/>
              <w:rPr>
                <w:rFonts w:ascii="宋体" w:hAnsi="宋体" w:cs="宋体"/>
                <w:b/>
                <w:bCs/>
                <w:color w:val="FFFFFF"/>
                <w:kern w:val="0"/>
                <w:sz w:val="16"/>
                <w:szCs w:val="18"/>
              </w:rPr>
            </w:pPr>
            <w:r w:rsidRPr="005547A5">
              <w:rPr>
                <w:rFonts w:ascii="宋体" w:hAnsi="宋体" w:cs="宋体" w:hint="eastAsia"/>
                <w:b/>
                <w:bCs/>
                <w:color w:val="FFFFFF"/>
                <w:kern w:val="0"/>
                <w:sz w:val="16"/>
                <w:szCs w:val="18"/>
              </w:rPr>
              <w:t>专业</w:t>
            </w:r>
          </w:p>
        </w:tc>
        <w:tc>
          <w:tcPr>
            <w:tcW w:w="1134"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毕业生人数</w:t>
            </w:r>
          </w:p>
        </w:tc>
        <w:tc>
          <w:tcPr>
            <w:tcW w:w="1038"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就业人数</w:t>
            </w:r>
          </w:p>
        </w:tc>
        <w:tc>
          <w:tcPr>
            <w:tcW w:w="1249"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未就业人数</w:t>
            </w:r>
          </w:p>
        </w:tc>
        <w:tc>
          <w:tcPr>
            <w:tcW w:w="916"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就业率</w:t>
            </w:r>
          </w:p>
        </w:tc>
      </w:tr>
      <w:tr w:rsidR="00F61E83" w:rsidRPr="005547A5" w:rsidTr="005547A5">
        <w:trPr>
          <w:trHeight w:val="285"/>
          <w:jc w:val="center"/>
        </w:trPr>
        <w:tc>
          <w:tcPr>
            <w:tcW w:w="678" w:type="dxa"/>
            <w:vMerge w:val="restart"/>
            <w:tcBorders>
              <w:top w:val="nil"/>
              <w:left w:val="nil"/>
              <w:bottom w:val="nil"/>
              <w:right w:val="nil"/>
            </w:tcBorders>
            <w:shd w:val="clear" w:color="auto" w:fill="auto"/>
            <w:noWrap/>
            <w:textDirection w:val="tbRlV"/>
            <w:vAlign w:val="center"/>
            <w:hideMark/>
          </w:tcPr>
          <w:p w:rsidR="00F61E83" w:rsidRPr="005547A5" w:rsidRDefault="00F61E83" w:rsidP="00F61E83">
            <w:pPr>
              <w:spacing w:line="240" w:lineRule="auto"/>
              <w:ind w:firstLineChars="0" w:firstLine="0"/>
              <w:jc w:val="center"/>
              <w:rPr>
                <w:rFonts w:ascii="等线" w:eastAsia="等线" w:hAnsi="等线" w:cs="宋体"/>
                <w:color w:val="000000"/>
                <w:kern w:val="0"/>
                <w:sz w:val="16"/>
                <w:szCs w:val="18"/>
              </w:rPr>
            </w:pPr>
            <w:r w:rsidRPr="005547A5">
              <w:rPr>
                <w:rFonts w:ascii="等线" w:eastAsia="等线" w:hAnsi="等线" w:cs="宋体" w:hint="eastAsia"/>
                <w:color w:val="000000"/>
                <w:kern w:val="0"/>
                <w:sz w:val="16"/>
                <w:szCs w:val="18"/>
              </w:rPr>
              <w:t>本科毕业生</w:t>
            </w: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药学院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药学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183</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141</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42</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77.05%</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药学院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183</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141</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42</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77.05%</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护理学院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护理学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191</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147</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44</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76.96%</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护理学院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191</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147</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44</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76.96%</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val="restart"/>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医学影像技术</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68</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52</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16</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76.47%</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临床医学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478</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364</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114</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76.15%</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546</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416</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130</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76.19%</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A06DD" w:rsidP="00F61E83">
            <w:pPr>
              <w:spacing w:line="240" w:lineRule="auto"/>
              <w:ind w:firstLineChars="0" w:firstLine="0"/>
              <w:jc w:val="center"/>
              <w:rPr>
                <w:rFonts w:ascii="宋体" w:hAnsi="宋体" w:cs="宋体"/>
                <w:color w:val="000000"/>
                <w:kern w:val="0"/>
                <w:sz w:val="16"/>
                <w:szCs w:val="18"/>
              </w:rPr>
            </w:pPr>
            <w:r>
              <w:rPr>
                <w:rFonts w:ascii="宋体" w:hAnsi="宋体" w:cs="宋体" w:hint="eastAsia"/>
                <w:color w:val="000000"/>
                <w:kern w:val="0"/>
                <w:sz w:val="16"/>
                <w:szCs w:val="18"/>
              </w:rPr>
              <w:t>公共卫生与检验医学院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医学检验技术</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137</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104</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33</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75.91%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A06DD" w:rsidP="00F61E83">
            <w:pPr>
              <w:spacing w:line="240" w:lineRule="auto"/>
              <w:ind w:firstLineChars="0" w:firstLine="0"/>
              <w:jc w:val="center"/>
              <w:rPr>
                <w:rFonts w:ascii="宋体" w:hAnsi="宋体" w:cs="宋体"/>
                <w:color w:val="000000"/>
                <w:kern w:val="0"/>
                <w:sz w:val="16"/>
                <w:szCs w:val="18"/>
              </w:rPr>
            </w:pPr>
            <w:r>
              <w:rPr>
                <w:rFonts w:ascii="宋体" w:hAnsi="宋体" w:cs="宋体" w:hint="eastAsia"/>
                <w:color w:val="000000"/>
                <w:kern w:val="0"/>
                <w:sz w:val="16"/>
                <w:szCs w:val="18"/>
              </w:rPr>
              <w:t>公共卫生与检验医学院</w:t>
            </w:r>
            <w:r w:rsidR="00F61E83" w:rsidRPr="005547A5">
              <w:rPr>
                <w:color w:val="000000"/>
                <w:kern w:val="0"/>
                <w:sz w:val="16"/>
                <w:szCs w:val="18"/>
              </w:rPr>
              <w:t xml:space="preserve"> </w:t>
            </w:r>
            <w:r w:rsidR="00F61E83"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137</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104</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33</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75.91%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康复医学与保健学院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康复治疗学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115</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82</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33</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71.30%</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康复医学与保健学院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115</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82</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33</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71.30%</w:t>
            </w:r>
          </w:p>
        </w:tc>
      </w:tr>
      <w:tr w:rsidR="00F61E83" w:rsidRPr="005547A5" w:rsidTr="005547A5">
        <w:trPr>
          <w:trHeight w:val="285"/>
          <w:jc w:val="center"/>
        </w:trPr>
        <w:tc>
          <w:tcPr>
            <w:tcW w:w="3969" w:type="dxa"/>
            <w:gridSpan w:val="3"/>
            <w:tcBorders>
              <w:top w:val="nil"/>
              <w:left w:val="nil"/>
              <w:bottom w:val="nil"/>
              <w:right w:val="nil"/>
            </w:tcBorders>
            <w:shd w:val="clear" w:color="000000" w:fill="BDD7EE"/>
            <w:vAlign w:val="center"/>
            <w:hideMark/>
          </w:tcPr>
          <w:p w:rsidR="00F61E83" w:rsidRPr="005547A5" w:rsidRDefault="00F61E83" w:rsidP="00F61E83">
            <w:pPr>
              <w:spacing w:line="240" w:lineRule="auto"/>
              <w:ind w:firstLineChars="0" w:firstLine="0"/>
              <w:jc w:val="center"/>
              <w:rPr>
                <w:rFonts w:ascii="宋体" w:hAnsi="宋体" w:cs="宋体"/>
                <w:b/>
                <w:bCs/>
                <w:color w:val="000000"/>
                <w:kern w:val="0"/>
                <w:sz w:val="16"/>
                <w:szCs w:val="18"/>
              </w:rPr>
            </w:pPr>
            <w:r w:rsidRPr="005547A5">
              <w:rPr>
                <w:rFonts w:ascii="宋体" w:hAnsi="宋体" w:cs="宋体" w:hint="eastAsia"/>
                <w:b/>
                <w:bCs/>
                <w:color w:val="000000"/>
                <w:kern w:val="0"/>
                <w:sz w:val="16"/>
                <w:szCs w:val="18"/>
              </w:rPr>
              <w:t>本科毕业生总计</w:t>
            </w:r>
          </w:p>
        </w:tc>
        <w:tc>
          <w:tcPr>
            <w:tcW w:w="1134" w:type="dxa"/>
            <w:tcBorders>
              <w:top w:val="nil"/>
              <w:left w:val="nil"/>
              <w:bottom w:val="nil"/>
              <w:right w:val="nil"/>
            </w:tcBorders>
            <w:shd w:val="clear" w:color="000000" w:fill="BDD6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1172</w:t>
            </w:r>
          </w:p>
        </w:tc>
        <w:tc>
          <w:tcPr>
            <w:tcW w:w="1038" w:type="dxa"/>
            <w:tcBorders>
              <w:top w:val="nil"/>
              <w:left w:val="nil"/>
              <w:bottom w:val="nil"/>
              <w:right w:val="nil"/>
            </w:tcBorders>
            <w:shd w:val="clear" w:color="000000" w:fill="BDD6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890</w:t>
            </w:r>
          </w:p>
        </w:tc>
        <w:tc>
          <w:tcPr>
            <w:tcW w:w="1249" w:type="dxa"/>
            <w:tcBorders>
              <w:top w:val="nil"/>
              <w:left w:val="nil"/>
              <w:bottom w:val="nil"/>
              <w:right w:val="nil"/>
            </w:tcBorders>
            <w:shd w:val="clear" w:color="000000" w:fill="BDD6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282</w:t>
            </w:r>
          </w:p>
        </w:tc>
        <w:tc>
          <w:tcPr>
            <w:tcW w:w="916" w:type="dxa"/>
            <w:tcBorders>
              <w:top w:val="nil"/>
              <w:left w:val="nil"/>
              <w:bottom w:val="nil"/>
              <w:right w:val="nil"/>
            </w:tcBorders>
            <w:shd w:val="clear" w:color="000000" w:fill="BDD6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75.94%</w:t>
            </w:r>
          </w:p>
        </w:tc>
      </w:tr>
      <w:tr w:rsidR="00F61E83" w:rsidRPr="005547A5" w:rsidTr="005547A5">
        <w:trPr>
          <w:trHeight w:val="285"/>
          <w:jc w:val="center"/>
        </w:trPr>
        <w:tc>
          <w:tcPr>
            <w:tcW w:w="678" w:type="dxa"/>
            <w:vMerge w:val="restart"/>
            <w:tcBorders>
              <w:top w:val="nil"/>
              <w:left w:val="nil"/>
              <w:bottom w:val="nil"/>
              <w:right w:val="nil"/>
            </w:tcBorders>
            <w:shd w:val="clear" w:color="auto" w:fill="auto"/>
            <w:noWrap/>
            <w:textDirection w:val="tbRlV"/>
            <w:vAlign w:val="center"/>
            <w:hideMark/>
          </w:tcPr>
          <w:p w:rsidR="00F61E83" w:rsidRPr="005547A5" w:rsidRDefault="00F61E83" w:rsidP="00F61E83">
            <w:pPr>
              <w:spacing w:line="240" w:lineRule="auto"/>
              <w:ind w:firstLineChars="0" w:firstLine="0"/>
              <w:jc w:val="center"/>
              <w:rPr>
                <w:rFonts w:ascii="等线" w:eastAsia="等线" w:hAnsi="等线" w:cs="宋体"/>
                <w:color w:val="000000"/>
                <w:kern w:val="0"/>
                <w:sz w:val="16"/>
                <w:szCs w:val="18"/>
              </w:rPr>
            </w:pPr>
            <w:r w:rsidRPr="005547A5">
              <w:rPr>
                <w:rFonts w:ascii="等线" w:eastAsia="等线" w:hAnsi="等线" w:cs="宋体" w:hint="eastAsia"/>
                <w:color w:val="000000"/>
                <w:kern w:val="0"/>
                <w:sz w:val="16"/>
                <w:szCs w:val="18"/>
              </w:rPr>
              <w:t>专科毕业生</w:t>
            </w: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口腔医学院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口腔医学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152</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140</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12</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92.11%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口腔医学院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152</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140</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12</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92.11%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A06DD" w:rsidP="00F61E83">
            <w:pPr>
              <w:spacing w:line="240" w:lineRule="auto"/>
              <w:ind w:firstLineChars="0" w:firstLine="0"/>
              <w:jc w:val="center"/>
              <w:rPr>
                <w:rFonts w:ascii="宋体" w:hAnsi="宋体" w:cs="宋体"/>
                <w:color w:val="000000"/>
                <w:kern w:val="0"/>
                <w:sz w:val="16"/>
                <w:szCs w:val="18"/>
              </w:rPr>
            </w:pPr>
            <w:r>
              <w:rPr>
                <w:rFonts w:ascii="宋体" w:hAnsi="宋体" w:cs="宋体" w:hint="eastAsia"/>
                <w:color w:val="000000"/>
                <w:kern w:val="0"/>
                <w:sz w:val="16"/>
                <w:szCs w:val="18"/>
              </w:rPr>
              <w:t>公共卫生与检验医学院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医学检验技术</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37</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34</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91.89%</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A06DD" w:rsidP="00F61E83">
            <w:pPr>
              <w:spacing w:line="240" w:lineRule="auto"/>
              <w:ind w:firstLineChars="0" w:firstLine="0"/>
              <w:jc w:val="center"/>
              <w:rPr>
                <w:rFonts w:ascii="宋体" w:hAnsi="宋体" w:cs="宋体"/>
                <w:color w:val="000000"/>
                <w:kern w:val="0"/>
                <w:sz w:val="16"/>
                <w:szCs w:val="18"/>
              </w:rPr>
            </w:pPr>
            <w:r>
              <w:rPr>
                <w:rFonts w:ascii="宋体" w:hAnsi="宋体" w:cs="宋体" w:hint="eastAsia"/>
                <w:color w:val="000000"/>
                <w:kern w:val="0"/>
                <w:sz w:val="16"/>
                <w:szCs w:val="18"/>
              </w:rPr>
              <w:t>公共卫生与检验医学院</w:t>
            </w:r>
            <w:r w:rsidR="00F61E83" w:rsidRPr="005547A5">
              <w:rPr>
                <w:color w:val="000000"/>
                <w:kern w:val="0"/>
                <w:sz w:val="16"/>
                <w:szCs w:val="18"/>
              </w:rPr>
              <w:t xml:space="preserve"> </w:t>
            </w:r>
            <w:r w:rsidR="00F61E83"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37</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34</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91.89%</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药学院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药学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68</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58</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10</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85.29%</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药学院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68</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58</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10</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85.29%</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医学人文与管理学院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药品经营与管理</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18</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83.33%</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医学人文与管理学院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18</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83.33%</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val="restart"/>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康复医学与保健学院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医疗美容技术</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33</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30</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90.91%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针灸推拿</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54</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42</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12</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77.78%</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康复医学与保健学院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87</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72</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82.76%</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val="restart"/>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医学影像技术</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50</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44</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6</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88.00%</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临床医学</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144</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112</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32</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77.78%</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医学院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194</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156</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38</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80.41%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val="restart"/>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护理学院</w:t>
            </w: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护理</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290</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211</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79</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72.76%</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190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p>
        </w:tc>
        <w:tc>
          <w:tcPr>
            <w:tcW w:w="1383" w:type="dxa"/>
            <w:tcBorders>
              <w:top w:val="nil"/>
              <w:left w:val="nil"/>
              <w:bottom w:val="nil"/>
              <w:right w:val="nil"/>
            </w:tcBorders>
            <w:shd w:val="clear" w:color="auto" w:fill="auto"/>
            <w:vAlign w:val="center"/>
            <w:hideMark/>
          </w:tcPr>
          <w:p w:rsidR="00F61E83" w:rsidRPr="005547A5" w:rsidRDefault="00F61E83" w:rsidP="00F61E83">
            <w:pPr>
              <w:spacing w:line="240" w:lineRule="auto"/>
              <w:ind w:firstLineChars="0" w:firstLine="0"/>
              <w:jc w:val="left"/>
              <w:rPr>
                <w:rFonts w:ascii="宋体" w:hAnsi="宋体" w:cs="宋体"/>
                <w:color w:val="000000"/>
                <w:kern w:val="0"/>
                <w:sz w:val="16"/>
                <w:szCs w:val="18"/>
              </w:rPr>
            </w:pPr>
            <w:r w:rsidRPr="005547A5">
              <w:rPr>
                <w:rFonts w:ascii="宋体" w:hAnsi="宋体" w:cs="宋体" w:hint="eastAsia"/>
                <w:color w:val="000000"/>
                <w:kern w:val="0"/>
                <w:sz w:val="16"/>
                <w:szCs w:val="18"/>
              </w:rPr>
              <w:t>助产</w:t>
            </w:r>
          </w:p>
        </w:tc>
        <w:tc>
          <w:tcPr>
            <w:tcW w:w="1134"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39</w:t>
            </w:r>
          </w:p>
        </w:tc>
        <w:tc>
          <w:tcPr>
            <w:tcW w:w="1038"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22</w:t>
            </w:r>
          </w:p>
        </w:tc>
        <w:tc>
          <w:tcPr>
            <w:tcW w:w="1249"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17</w:t>
            </w:r>
          </w:p>
        </w:tc>
        <w:tc>
          <w:tcPr>
            <w:tcW w:w="916" w:type="dxa"/>
            <w:tcBorders>
              <w:top w:val="nil"/>
              <w:left w:val="nil"/>
              <w:bottom w:val="nil"/>
              <w:right w:val="nil"/>
            </w:tcBorders>
            <w:shd w:val="clear" w:color="auto" w:fill="auto"/>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56.41%</w:t>
            </w:r>
          </w:p>
        </w:tc>
      </w:tr>
      <w:tr w:rsidR="00F61E83" w:rsidRPr="005547A5" w:rsidTr="005547A5">
        <w:trPr>
          <w:trHeight w:val="285"/>
          <w:jc w:val="center"/>
        </w:trPr>
        <w:tc>
          <w:tcPr>
            <w:tcW w:w="678" w:type="dxa"/>
            <w:vMerge/>
            <w:tcBorders>
              <w:top w:val="nil"/>
              <w:left w:val="nil"/>
              <w:bottom w:val="nil"/>
              <w:right w:val="nil"/>
            </w:tcBorders>
            <w:vAlign w:val="center"/>
            <w:hideMark/>
          </w:tcPr>
          <w:p w:rsidR="00F61E83" w:rsidRPr="005547A5" w:rsidRDefault="00F61E83" w:rsidP="00F61E83">
            <w:pPr>
              <w:spacing w:line="240" w:lineRule="auto"/>
              <w:ind w:firstLineChars="0" w:firstLine="0"/>
              <w:jc w:val="left"/>
              <w:rPr>
                <w:rFonts w:ascii="等线" w:eastAsia="等线" w:hAnsi="等线" w:cs="宋体"/>
                <w:color w:val="000000"/>
                <w:kern w:val="0"/>
                <w:sz w:val="16"/>
                <w:szCs w:val="18"/>
              </w:rPr>
            </w:pPr>
          </w:p>
        </w:tc>
        <w:tc>
          <w:tcPr>
            <w:tcW w:w="3291" w:type="dxa"/>
            <w:gridSpan w:val="2"/>
            <w:tcBorders>
              <w:top w:val="nil"/>
              <w:left w:val="nil"/>
              <w:bottom w:val="nil"/>
              <w:right w:val="nil"/>
            </w:tcBorders>
            <w:shd w:val="clear" w:color="000000" w:fill="ECF4F3"/>
            <w:vAlign w:val="center"/>
            <w:hideMark/>
          </w:tcPr>
          <w:p w:rsidR="00F61E83" w:rsidRPr="005547A5" w:rsidRDefault="00F61E83" w:rsidP="00F61E83">
            <w:pPr>
              <w:spacing w:line="240" w:lineRule="auto"/>
              <w:ind w:firstLineChars="0" w:firstLine="0"/>
              <w:jc w:val="center"/>
              <w:rPr>
                <w:rFonts w:ascii="宋体" w:hAnsi="宋体" w:cs="宋体"/>
                <w:color w:val="000000"/>
                <w:kern w:val="0"/>
                <w:sz w:val="16"/>
                <w:szCs w:val="18"/>
              </w:rPr>
            </w:pPr>
            <w:r w:rsidRPr="005547A5">
              <w:rPr>
                <w:rFonts w:ascii="宋体" w:hAnsi="宋体" w:cs="宋体" w:hint="eastAsia"/>
                <w:color w:val="000000"/>
                <w:kern w:val="0"/>
                <w:sz w:val="16"/>
                <w:szCs w:val="18"/>
              </w:rPr>
              <w:t>护理学院</w:t>
            </w:r>
            <w:r w:rsidRPr="005547A5">
              <w:rPr>
                <w:color w:val="000000"/>
                <w:kern w:val="0"/>
                <w:sz w:val="16"/>
                <w:szCs w:val="18"/>
              </w:rPr>
              <w:t xml:space="preserve"> </w:t>
            </w:r>
            <w:r w:rsidRPr="005547A5">
              <w:rPr>
                <w:rFonts w:ascii="宋体" w:hAnsi="宋体" w:cs="宋体" w:hint="eastAsia"/>
                <w:color w:val="000000"/>
                <w:kern w:val="0"/>
                <w:sz w:val="16"/>
                <w:szCs w:val="18"/>
              </w:rPr>
              <w:t>汇总</w:t>
            </w:r>
          </w:p>
        </w:tc>
        <w:tc>
          <w:tcPr>
            <w:tcW w:w="1134"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329</w:t>
            </w:r>
          </w:p>
        </w:tc>
        <w:tc>
          <w:tcPr>
            <w:tcW w:w="1038"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233</w:t>
            </w:r>
          </w:p>
        </w:tc>
        <w:tc>
          <w:tcPr>
            <w:tcW w:w="1249"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96</w:t>
            </w:r>
          </w:p>
        </w:tc>
        <w:tc>
          <w:tcPr>
            <w:tcW w:w="916" w:type="dxa"/>
            <w:tcBorders>
              <w:top w:val="nil"/>
              <w:left w:val="nil"/>
              <w:bottom w:val="nil"/>
              <w:right w:val="nil"/>
            </w:tcBorders>
            <w:shd w:val="clear" w:color="000000" w:fill="ECF4F3"/>
            <w:noWrap/>
            <w:vAlign w:val="center"/>
            <w:hideMark/>
          </w:tcPr>
          <w:p w:rsidR="00F61E83" w:rsidRPr="005547A5" w:rsidRDefault="00F61E83" w:rsidP="00F61E83">
            <w:pPr>
              <w:spacing w:line="240" w:lineRule="auto"/>
              <w:ind w:firstLineChars="0" w:firstLine="0"/>
              <w:jc w:val="center"/>
              <w:rPr>
                <w:rFonts w:eastAsia="等线"/>
                <w:color w:val="000000"/>
                <w:kern w:val="0"/>
                <w:sz w:val="16"/>
                <w:szCs w:val="18"/>
              </w:rPr>
            </w:pPr>
            <w:r w:rsidRPr="005547A5">
              <w:rPr>
                <w:rFonts w:eastAsia="等线"/>
                <w:color w:val="000000"/>
                <w:kern w:val="0"/>
                <w:sz w:val="16"/>
                <w:szCs w:val="18"/>
              </w:rPr>
              <w:t>70.82%</w:t>
            </w:r>
          </w:p>
        </w:tc>
      </w:tr>
      <w:tr w:rsidR="00F61E83" w:rsidRPr="005547A5" w:rsidTr="005547A5">
        <w:trPr>
          <w:trHeight w:val="285"/>
          <w:jc w:val="center"/>
        </w:trPr>
        <w:tc>
          <w:tcPr>
            <w:tcW w:w="3969" w:type="dxa"/>
            <w:gridSpan w:val="3"/>
            <w:tcBorders>
              <w:top w:val="nil"/>
              <w:left w:val="nil"/>
              <w:bottom w:val="nil"/>
              <w:right w:val="nil"/>
            </w:tcBorders>
            <w:shd w:val="clear" w:color="000000" w:fill="BDD7EE"/>
            <w:vAlign w:val="center"/>
            <w:hideMark/>
          </w:tcPr>
          <w:p w:rsidR="00F61E83" w:rsidRPr="005547A5" w:rsidRDefault="00F61E83" w:rsidP="00F61E83">
            <w:pPr>
              <w:spacing w:line="240" w:lineRule="auto"/>
              <w:ind w:firstLineChars="0" w:firstLine="0"/>
              <w:jc w:val="center"/>
              <w:rPr>
                <w:rFonts w:ascii="宋体" w:hAnsi="宋体" w:cs="宋体"/>
                <w:b/>
                <w:bCs/>
                <w:color w:val="000000"/>
                <w:kern w:val="0"/>
                <w:sz w:val="16"/>
                <w:szCs w:val="18"/>
              </w:rPr>
            </w:pPr>
            <w:r w:rsidRPr="005547A5">
              <w:rPr>
                <w:rFonts w:ascii="宋体" w:hAnsi="宋体" w:cs="宋体" w:hint="eastAsia"/>
                <w:b/>
                <w:bCs/>
                <w:color w:val="000000"/>
                <w:kern w:val="0"/>
                <w:sz w:val="16"/>
                <w:szCs w:val="18"/>
              </w:rPr>
              <w:t>专科毕业生总计</w:t>
            </w:r>
          </w:p>
        </w:tc>
        <w:tc>
          <w:tcPr>
            <w:tcW w:w="1134" w:type="dxa"/>
            <w:tcBorders>
              <w:top w:val="nil"/>
              <w:left w:val="nil"/>
              <w:bottom w:val="nil"/>
              <w:right w:val="nil"/>
            </w:tcBorders>
            <w:shd w:val="clear" w:color="000000" w:fill="BDD7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885</w:t>
            </w:r>
          </w:p>
        </w:tc>
        <w:tc>
          <w:tcPr>
            <w:tcW w:w="1038" w:type="dxa"/>
            <w:tcBorders>
              <w:top w:val="nil"/>
              <w:left w:val="nil"/>
              <w:bottom w:val="nil"/>
              <w:right w:val="nil"/>
            </w:tcBorders>
            <w:shd w:val="clear" w:color="000000" w:fill="BDD7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708</w:t>
            </w:r>
          </w:p>
        </w:tc>
        <w:tc>
          <w:tcPr>
            <w:tcW w:w="1249" w:type="dxa"/>
            <w:tcBorders>
              <w:top w:val="nil"/>
              <w:left w:val="nil"/>
              <w:bottom w:val="nil"/>
              <w:right w:val="nil"/>
            </w:tcBorders>
            <w:shd w:val="clear" w:color="000000" w:fill="BDD7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177</w:t>
            </w:r>
          </w:p>
        </w:tc>
        <w:tc>
          <w:tcPr>
            <w:tcW w:w="916" w:type="dxa"/>
            <w:tcBorders>
              <w:top w:val="nil"/>
              <w:left w:val="nil"/>
              <w:bottom w:val="nil"/>
              <w:right w:val="nil"/>
            </w:tcBorders>
            <w:shd w:val="clear" w:color="000000" w:fill="BDD7EE"/>
            <w:noWrap/>
            <w:vAlign w:val="center"/>
            <w:hideMark/>
          </w:tcPr>
          <w:p w:rsidR="00F61E83" w:rsidRPr="005547A5" w:rsidRDefault="00F61E83" w:rsidP="00F61E83">
            <w:pPr>
              <w:spacing w:line="240" w:lineRule="auto"/>
              <w:ind w:firstLineChars="0" w:firstLine="0"/>
              <w:jc w:val="center"/>
              <w:rPr>
                <w:rFonts w:eastAsia="等线"/>
                <w:b/>
                <w:bCs/>
                <w:color w:val="000000"/>
                <w:kern w:val="0"/>
                <w:sz w:val="16"/>
                <w:szCs w:val="18"/>
              </w:rPr>
            </w:pPr>
            <w:r w:rsidRPr="005547A5">
              <w:rPr>
                <w:rFonts w:eastAsia="等线"/>
                <w:b/>
                <w:bCs/>
                <w:color w:val="000000"/>
                <w:kern w:val="0"/>
                <w:sz w:val="16"/>
                <w:szCs w:val="18"/>
              </w:rPr>
              <w:t>80.00%</w:t>
            </w:r>
          </w:p>
        </w:tc>
      </w:tr>
      <w:tr w:rsidR="00F61E83" w:rsidRPr="005547A5" w:rsidTr="005547A5">
        <w:trPr>
          <w:trHeight w:val="285"/>
          <w:jc w:val="center"/>
        </w:trPr>
        <w:tc>
          <w:tcPr>
            <w:tcW w:w="3969" w:type="dxa"/>
            <w:gridSpan w:val="3"/>
            <w:tcBorders>
              <w:top w:val="nil"/>
              <w:left w:val="nil"/>
              <w:bottom w:val="nil"/>
              <w:right w:val="nil"/>
            </w:tcBorders>
            <w:shd w:val="clear" w:color="000000" w:fill="5B9BD5"/>
            <w:vAlign w:val="center"/>
            <w:hideMark/>
          </w:tcPr>
          <w:p w:rsidR="00F61E83" w:rsidRPr="005547A5" w:rsidRDefault="00F61E83" w:rsidP="00F61E83">
            <w:pPr>
              <w:spacing w:line="240" w:lineRule="auto"/>
              <w:ind w:firstLineChars="0" w:firstLine="0"/>
              <w:jc w:val="center"/>
              <w:rPr>
                <w:rFonts w:ascii="宋体" w:hAnsi="宋体" w:cs="宋体"/>
                <w:b/>
                <w:bCs/>
                <w:color w:val="FFFFFF"/>
                <w:kern w:val="0"/>
                <w:sz w:val="16"/>
                <w:szCs w:val="18"/>
              </w:rPr>
            </w:pPr>
            <w:r w:rsidRPr="005547A5">
              <w:rPr>
                <w:rFonts w:ascii="宋体" w:hAnsi="宋体" w:cs="宋体" w:hint="eastAsia"/>
                <w:b/>
                <w:bCs/>
                <w:color w:val="FFFFFF"/>
                <w:kern w:val="0"/>
                <w:sz w:val="16"/>
                <w:szCs w:val="18"/>
              </w:rPr>
              <w:t>总计</w:t>
            </w:r>
          </w:p>
        </w:tc>
        <w:tc>
          <w:tcPr>
            <w:tcW w:w="1134"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eastAsia="等线"/>
                <w:b/>
                <w:bCs/>
                <w:color w:val="FFFFFF"/>
                <w:kern w:val="0"/>
                <w:sz w:val="16"/>
                <w:szCs w:val="18"/>
              </w:rPr>
            </w:pPr>
            <w:r w:rsidRPr="005547A5">
              <w:rPr>
                <w:rFonts w:eastAsia="等线"/>
                <w:b/>
                <w:bCs/>
                <w:color w:val="FFFFFF"/>
                <w:kern w:val="0"/>
                <w:sz w:val="16"/>
                <w:szCs w:val="18"/>
              </w:rPr>
              <w:t>2057</w:t>
            </w:r>
          </w:p>
        </w:tc>
        <w:tc>
          <w:tcPr>
            <w:tcW w:w="1038"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eastAsia="等线"/>
                <w:b/>
                <w:bCs/>
                <w:color w:val="FFFFFF"/>
                <w:kern w:val="0"/>
                <w:sz w:val="16"/>
                <w:szCs w:val="18"/>
              </w:rPr>
            </w:pPr>
            <w:r w:rsidRPr="005547A5">
              <w:rPr>
                <w:rFonts w:eastAsia="等线"/>
                <w:b/>
                <w:bCs/>
                <w:color w:val="FFFFFF"/>
                <w:kern w:val="0"/>
                <w:sz w:val="16"/>
                <w:szCs w:val="18"/>
              </w:rPr>
              <w:t>1598</w:t>
            </w:r>
          </w:p>
        </w:tc>
        <w:tc>
          <w:tcPr>
            <w:tcW w:w="1249"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eastAsia="等线"/>
                <w:b/>
                <w:bCs/>
                <w:color w:val="FFFFFF"/>
                <w:kern w:val="0"/>
                <w:sz w:val="16"/>
                <w:szCs w:val="18"/>
              </w:rPr>
            </w:pPr>
            <w:r w:rsidRPr="005547A5">
              <w:rPr>
                <w:rFonts w:eastAsia="等线"/>
                <w:b/>
                <w:bCs/>
                <w:color w:val="FFFFFF"/>
                <w:kern w:val="0"/>
                <w:sz w:val="16"/>
                <w:szCs w:val="18"/>
              </w:rPr>
              <w:t>459</w:t>
            </w:r>
          </w:p>
        </w:tc>
        <w:tc>
          <w:tcPr>
            <w:tcW w:w="916" w:type="dxa"/>
            <w:tcBorders>
              <w:top w:val="nil"/>
              <w:left w:val="nil"/>
              <w:bottom w:val="nil"/>
              <w:right w:val="nil"/>
            </w:tcBorders>
            <w:shd w:val="clear" w:color="000000" w:fill="5B9BD5"/>
            <w:noWrap/>
            <w:vAlign w:val="center"/>
            <w:hideMark/>
          </w:tcPr>
          <w:p w:rsidR="00F61E83" w:rsidRPr="005547A5" w:rsidRDefault="00F61E83" w:rsidP="00F61E83">
            <w:pPr>
              <w:spacing w:line="240" w:lineRule="auto"/>
              <w:ind w:firstLineChars="0" w:firstLine="0"/>
              <w:jc w:val="center"/>
              <w:rPr>
                <w:rFonts w:eastAsia="等线"/>
                <w:b/>
                <w:bCs/>
                <w:color w:val="FFFFFF"/>
                <w:kern w:val="0"/>
                <w:sz w:val="16"/>
                <w:szCs w:val="18"/>
              </w:rPr>
            </w:pPr>
            <w:r w:rsidRPr="005547A5">
              <w:rPr>
                <w:rFonts w:eastAsia="等线"/>
                <w:b/>
                <w:bCs/>
                <w:color w:val="FFFFFF"/>
                <w:kern w:val="0"/>
                <w:sz w:val="16"/>
                <w:szCs w:val="18"/>
              </w:rPr>
              <w:t>77.69%</w:t>
            </w:r>
          </w:p>
        </w:tc>
      </w:tr>
    </w:tbl>
    <w:p w:rsidR="000B0CD1" w:rsidRPr="00B62517" w:rsidRDefault="00714597" w:rsidP="00141633">
      <w:pPr>
        <w:pStyle w:val="4"/>
        <w:numPr>
          <w:ilvl w:val="0"/>
          <w:numId w:val="0"/>
        </w:numPr>
        <w:spacing w:beforeLines="100"/>
        <w:ind w:left="422"/>
        <w:rPr>
          <w:rFonts w:ascii="Times New Roman" w:hAnsi="Times New Roman" w:cs="Times New Roman"/>
        </w:rPr>
      </w:pPr>
      <w:r w:rsidRPr="00B62517">
        <w:rPr>
          <w:rFonts w:ascii="Times New Roman" w:hAnsi="Times New Roman" w:cs="Times New Roman"/>
        </w:rPr>
        <w:t>2.</w:t>
      </w:r>
      <w:r w:rsidR="000B0CD1" w:rsidRPr="00B62517">
        <w:rPr>
          <w:rFonts w:ascii="Times New Roman" w:hAnsi="Times New Roman" w:cs="Times New Roman"/>
        </w:rPr>
        <w:t>毕业生</w:t>
      </w:r>
      <w:r w:rsidR="004D78C3" w:rsidRPr="00B62517">
        <w:rPr>
          <w:rFonts w:ascii="Times New Roman" w:hAnsi="Times New Roman" w:cs="Times New Roman"/>
        </w:rPr>
        <w:t>就业率</w:t>
      </w:r>
      <w:r w:rsidR="00CA02C9" w:rsidRPr="00B62517">
        <w:rPr>
          <w:rFonts w:ascii="Times New Roman" w:hAnsi="Times New Roman" w:cs="Times New Roman"/>
        </w:rPr>
        <w:t>（</w:t>
      </w:r>
      <w:r w:rsidR="0067679D" w:rsidRPr="00B62517">
        <w:rPr>
          <w:rFonts w:ascii="Times New Roman" w:hAnsi="Times New Roman" w:cs="Times New Roman"/>
        </w:rPr>
        <w:t>分</w:t>
      </w:r>
      <w:r w:rsidR="00152CC2" w:rsidRPr="00B62517">
        <w:rPr>
          <w:rFonts w:ascii="Times New Roman" w:hAnsi="Times New Roman" w:cs="Times New Roman"/>
        </w:rPr>
        <w:t>性别</w:t>
      </w:r>
      <w:r w:rsidR="00CA02C9" w:rsidRPr="00B62517">
        <w:rPr>
          <w:rFonts w:ascii="Times New Roman" w:hAnsi="Times New Roman" w:cs="Times New Roman"/>
        </w:rPr>
        <w:t>）</w:t>
      </w:r>
    </w:p>
    <w:p w:rsidR="000B0CD1" w:rsidRPr="00B62517" w:rsidRDefault="00C94EEE" w:rsidP="00223CF4">
      <w:pPr>
        <w:ind w:firstLine="420"/>
      </w:pPr>
      <w:r w:rsidRPr="00B62517">
        <w:t>分</w:t>
      </w:r>
      <w:r w:rsidR="0032679F" w:rsidRPr="00B62517">
        <w:t>性别</w:t>
      </w:r>
      <w:r w:rsidRPr="00B62517">
        <w:t>来看，</w:t>
      </w:r>
      <w:r w:rsidR="0032679F" w:rsidRPr="00B62517">
        <w:t>男性毕业生就业率为</w:t>
      </w:r>
      <w:r w:rsidR="0032679F" w:rsidRPr="00B62517">
        <w:t>76.84%</w:t>
      </w:r>
      <w:r w:rsidR="0032679F" w:rsidRPr="00B62517">
        <w:t>，女性毕业生为</w:t>
      </w:r>
      <w:r w:rsidR="0032679F" w:rsidRPr="00B62517">
        <w:t>78.00%</w:t>
      </w:r>
      <w:r w:rsidRPr="00B62517">
        <w:t>。</w:t>
      </w:r>
    </w:p>
    <w:p w:rsidR="009B61D9" w:rsidRPr="00B62517" w:rsidRDefault="003129A8" w:rsidP="00AF5827">
      <w:pPr>
        <w:keepNext/>
        <w:ind w:firstLineChars="0" w:firstLine="0"/>
        <w:jc w:val="center"/>
        <w:rPr>
          <w:noProof/>
        </w:rPr>
      </w:pPr>
      <w:r w:rsidRPr="00B62517">
        <w:rPr>
          <w:noProof/>
        </w:rPr>
        <w:drawing>
          <wp:inline distT="0" distB="0" distL="0" distR="0">
            <wp:extent cx="4477109" cy="2613804"/>
            <wp:effectExtent l="0" t="0" r="0" b="0"/>
            <wp:docPr id="60" name="图表 6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318B675-AE76-4F58-91E0-A59DB5817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6222" w:rsidRPr="00B62517" w:rsidRDefault="009B61D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1-</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_1_-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分</w:t>
      </w:r>
      <w:r w:rsidR="003129A8" w:rsidRPr="00B62517">
        <w:rPr>
          <w:rFonts w:ascii="Times New Roman" w:cs="Times New Roman"/>
        </w:rPr>
        <w:t>学历</w:t>
      </w:r>
      <w:r w:rsidRPr="00B62517">
        <w:rPr>
          <w:rFonts w:ascii="Times New Roman" w:cs="Times New Roman"/>
        </w:rPr>
        <w:t>类别毕业生</w:t>
      </w:r>
      <w:r w:rsidR="004D78C3" w:rsidRPr="00B62517">
        <w:rPr>
          <w:rFonts w:ascii="Times New Roman" w:cs="Times New Roman"/>
        </w:rPr>
        <w:t>就业率</w:t>
      </w:r>
    </w:p>
    <w:p w:rsidR="008B01A3" w:rsidRPr="00B62517" w:rsidRDefault="008B01A3" w:rsidP="002C15F3">
      <w:pPr>
        <w:pStyle w:val="af"/>
        <w:spacing w:beforeLines="0" w:afterLines="0"/>
        <w:rPr>
          <w:rFonts w:ascii="Times New Roman" w:cs="Times New Roman"/>
        </w:rPr>
      </w:pPr>
    </w:p>
    <w:p w:rsidR="00990209" w:rsidRPr="00B62517" w:rsidRDefault="00714597" w:rsidP="00714597">
      <w:pPr>
        <w:pStyle w:val="3"/>
        <w:numPr>
          <w:ilvl w:val="0"/>
          <w:numId w:val="0"/>
        </w:numPr>
        <w:ind w:left="425"/>
      </w:pPr>
      <w:bookmarkStart w:id="14" w:name="_Toc60248866"/>
      <w:r w:rsidRPr="00B62517">
        <w:lastRenderedPageBreak/>
        <w:t>（二）</w:t>
      </w:r>
      <w:r w:rsidR="00AD7B23" w:rsidRPr="00B62517">
        <w:t>毕业生就业类别</w:t>
      </w:r>
      <w:bookmarkEnd w:id="14"/>
    </w:p>
    <w:p w:rsidR="00312BE7" w:rsidRPr="00B62517" w:rsidRDefault="00312BE7" w:rsidP="00312BE7">
      <w:pPr>
        <w:ind w:firstLine="420"/>
      </w:pPr>
      <w:r w:rsidRPr="00B62517">
        <w:t>总体上，</w:t>
      </w:r>
      <w:r w:rsidRPr="00B62517">
        <w:t>2020</w:t>
      </w:r>
      <w:r w:rsidRPr="00B62517">
        <w:t>届毕业生就业类别主要为</w:t>
      </w:r>
      <w:r w:rsidR="00A135CA" w:rsidRPr="00B62517">
        <w:rPr>
          <w:rFonts w:ascii="宋体" w:hAnsi="宋体"/>
        </w:rPr>
        <w:t>“</w:t>
      </w:r>
      <w:r w:rsidRPr="00B62517">
        <w:t>其他录用形式就业</w:t>
      </w:r>
      <w:r w:rsidR="00A135CA" w:rsidRPr="00B62517">
        <w:rPr>
          <w:rFonts w:ascii="宋体" w:hAnsi="宋体"/>
        </w:rPr>
        <w:t>”</w:t>
      </w:r>
      <w:r w:rsidR="00D57D66" w:rsidRPr="00B62517">
        <w:t>（</w:t>
      </w:r>
      <w:r w:rsidR="00D57D66" w:rsidRPr="00B62517">
        <w:t>803</w:t>
      </w:r>
      <w:r w:rsidR="00D57D66" w:rsidRPr="00B62517">
        <w:t>人，占比</w:t>
      </w:r>
      <w:r w:rsidR="00D57D66" w:rsidRPr="00B62517">
        <w:t>39.04%</w:t>
      </w:r>
      <w:r w:rsidR="00D57D66" w:rsidRPr="00B62517">
        <w:t>）</w:t>
      </w:r>
      <w:r w:rsidRPr="00B62517">
        <w:t>。分学历来看，本科毕业生就业类别为</w:t>
      </w:r>
      <w:r w:rsidR="00A135CA" w:rsidRPr="00B62517">
        <w:rPr>
          <w:rFonts w:ascii="宋体" w:hAnsi="宋体"/>
        </w:rPr>
        <w:t>“</w:t>
      </w:r>
      <w:r w:rsidR="009C2AFC" w:rsidRPr="00B62517">
        <w:t>其他录用形式就业</w:t>
      </w:r>
      <w:r w:rsidR="00A135CA" w:rsidRPr="00B62517">
        <w:rPr>
          <w:rFonts w:ascii="宋体" w:hAnsi="宋体"/>
        </w:rPr>
        <w:t>”</w:t>
      </w:r>
      <w:r w:rsidRPr="00B62517">
        <w:t>的比例</w:t>
      </w:r>
      <w:r w:rsidR="00A135CA" w:rsidRPr="00B62517">
        <w:t>小</w:t>
      </w:r>
      <w:r w:rsidRPr="00B62517">
        <w:t>于专科毕业生。</w:t>
      </w:r>
    </w:p>
    <w:p w:rsidR="006856BC" w:rsidRPr="00B62517" w:rsidRDefault="006856BC"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 xml:space="preserve">1–6 </w:t>
      </w:r>
      <w:r w:rsidRPr="00B62517">
        <w:rPr>
          <w:rFonts w:ascii="Times New Roman" w:cs="Times New Roman"/>
        </w:rPr>
        <w:t>毕业生就业类别</w:t>
      </w:r>
    </w:p>
    <w:tbl>
      <w:tblPr>
        <w:tblW w:w="5120" w:type="pct"/>
        <w:jc w:val="center"/>
        <w:tblLook w:val="04A0"/>
      </w:tblPr>
      <w:tblGrid>
        <w:gridCol w:w="2471"/>
        <w:gridCol w:w="1018"/>
        <w:gridCol w:w="1166"/>
        <w:gridCol w:w="1018"/>
        <w:gridCol w:w="1019"/>
        <w:gridCol w:w="1072"/>
        <w:gridCol w:w="963"/>
      </w:tblGrid>
      <w:tr w:rsidR="00AB4930" w:rsidRPr="00B62517" w:rsidTr="005547A5">
        <w:trPr>
          <w:trHeight w:val="285"/>
          <w:tblHeader/>
          <w:jc w:val="center"/>
        </w:trPr>
        <w:tc>
          <w:tcPr>
            <w:tcW w:w="1416" w:type="pct"/>
            <w:vMerge w:val="restart"/>
            <w:tcBorders>
              <w:top w:val="nil"/>
              <w:left w:val="nil"/>
              <w:right w:val="nil"/>
            </w:tcBorders>
            <w:shd w:val="clear" w:color="000000" w:fill="5B9BD5"/>
            <w:noWrap/>
            <w:vAlign w:val="center"/>
            <w:hideMark/>
          </w:tcPr>
          <w:p w:rsidR="00AB4930" w:rsidRPr="00B62517" w:rsidRDefault="00AB4930" w:rsidP="00090205">
            <w:pPr>
              <w:spacing w:line="240" w:lineRule="auto"/>
              <w:ind w:firstLineChars="0" w:firstLine="0"/>
              <w:jc w:val="center"/>
              <w:rPr>
                <w:b/>
                <w:bCs/>
                <w:color w:val="FFFFFF"/>
                <w:kern w:val="0"/>
                <w:sz w:val="18"/>
                <w:szCs w:val="18"/>
              </w:rPr>
            </w:pPr>
            <w:r w:rsidRPr="00B62517">
              <w:rPr>
                <w:b/>
                <w:bCs/>
                <w:color w:val="FFFFFF"/>
                <w:kern w:val="0"/>
                <w:sz w:val="18"/>
                <w:szCs w:val="18"/>
              </w:rPr>
              <w:t>就业类别</w:t>
            </w:r>
          </w:p>
        </w:tc>
        <w:tc>
          <w:tcPr>
            <w:tcW w:w="1251" w:type="pct"/>
            <w:gridSpan w:val="2"/>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1167" w:type="pct"/>
            <w:gridSpan w:val="2"/>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166" w:type="pct"/>
            <w:gridSpan w:val="2"/>
            <w:tcBorders>
              <w:top w:val="nil"/>
              <w:left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总体</w:t>
            </w:r>
          </w:p>
        </w:tc>
      </w:tr>
      <w:tr w:rsidR="00AB4930" w:rsidRPr="00B62517" w:rsidTr="005547A5">
        <w:trPr>
          <w:trHeight w:val="285"/>
          <w:tblHeader/>
          <w:jc w:val="center"/>
        </w:trPr>
        <w:tc>
          <w:tcPr>
            <w:tcW w:w="1416" w:type="pct"/>
            <w:vMerge/>
            <w:tcBorders>
              <w:left w:val="nil"/>
              <w:bottom w:val="nil"/>
              <w:right w:val="nil"/>
            </w:tcBorders>
            <w:shd w:val="clear" w:color="000000" w:fill="5B9BD5"/>
            <w:noWrap/>
            <w:vAlign w:val="center"/>
            <w:hideMark/>
          </w:tcPr>
          <w:p w:rsidR="00AB4930" w:rsidRPr="00B62517" w:rsidRDefault="00AB4930" w:rsidP="00D57D66">
            <w:pPr>
              <w:spacing w:line="240" w:lineRule="auto"/>
              <w:ind w:firstLineChars="0" w:firstLine="0"/>
              <w:jc w:val="center"/>
              <w:rPr>
                <w:b/>
                <w:bCs/>
                <w:color w:val="FFFFFF"/>
                <w:kern w:val="0"/>
                <w:sz w:val="18"/>
                <w:szCs w:val="18"/>
              </w:rPr>
            </w:pPr>
          </w:p>
        </w:tc>
        <w:tc>
          <w:tcPr>
            <w:tcW w:w="583" w:type="pct"/>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68" w:type="pct"/>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583" w:type="pct"/>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84" w:type="pct"/>
            <w:tcBorders>
              <w:top w:val="nil"/>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614" w:type="pct"/>
            <w:tcBorders>
              <w:left w:val="nil"/>
              <w:bottom w:val="nil"/>
              <w:right w:val="nil"/>
            </w:tcBorders>
            <w:shd w:val="clear" w:color="000000" w:fill="5B9BD5"/>
            <w:vAlign w:val="center"/>
            <w:hideMark/>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52" w:type="pct"/>
            <w:tcBorders>
              <w:left w:val="nil"/>
              <w:bottom w:val="nil"/>
              <w:right w:val="nil"/>
            </w:tcBorders>
            <w:shd w:val="clear" w:color="000000" w:fill="5B9BD5"/>
            <w:vAlign w:val="center"/>
          </w:tcPr>
          <w:p w:rsidR="00AB4930" w:rsidRPr="00B62517" w:rsidRDefault="00AB4930" w:rsidP="00D57D66">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其他录用形式就业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383</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32.68%</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420</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47.46%</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803</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39.04%</w:t>
            </w:r>
          </w:p>
        </w:tc>
      </w:tr>
      <w:tr w:rsidR="00D57D66" w:rsidRPr="00B62517" w:rsidTr="00D57D66">
        <w:trPr>
          <w:trHeight w:val="285"/>
          <w:jc w:val="center"/>
        </w:trPr>
        <w:tc>
          <w:tcPr>
            <w:tcW w:w="1416" w:type="pct"/>
            <w:tcBorders>
              <w:top w:val="nil"/>
              <w:left w:val="nil"/>
              <w:bottom w:val="nil"/>
              <w:right w:val="nil"/>
            </w:tcBorders>
            <w:shd w:val="clear" w:color="000000" w:fill="ECF4F3"/>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升学</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200</w:t>
            </w:r>
          </w:p>
        </w:tc>
        <w:tc>
          <w:tcPr>
            <w:tcW w:w="668"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17.06%</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140</w:t>
            </w:r>
          </w:p>
        </w:tc>
        <w:tc>
          <w:tcPr>
            <w:tcW w:w="58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15.82%</w:t>
            </w:r>
          </w:p>
        </w:tc>
        <w:tc>
          <w:tcPr>
            <w:tcW w:w="61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340</w:t>
            </w:r>
          </w:p>
        </w:tc>
        <w:tc>
          <w:tcPr>
            <w:tcW w:w="552"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16.53%</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待就业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162</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13.82%</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157</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17.74%</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319</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15.51%</w:t>
            </w:r>
          </w:p>
        </w:tc>
      </w:tr>
      <w:tr w:rsidR="00D57D66" w:rsidRPr="00B62517" w:rsidTr="00D57D66">
        <w:trPr>
          <w:trHeight w:val="285"/>
          <w:jc w:val="center"/>
        </w:trPr>
        <w:tc>
          <w:tcPr>
            <w:tcW w:w="1416" w:type="pct"/>
            <w:tcBorders>
              <w:top w:val="nil"/>
              <w:left w:val="nil"/>
              <w:bottom w:val="nil"/>
              <w:right w:val="nil"/>
            </w:tcBorders>
            <w:shd w:val="clear" w:color="000000" w:fill="ECF4F3"/>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签就业协议形式就业</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173</w:t>
            </w:r>
          </w:p>
        </w:tc>
        <w:tc>
          <w:tcPr>
            <w:tcW w:w="668"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14.76%</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57</w:t>
            </w:r>
          </w:p>
        </w:tc>
        <w:tc>
          <w:tcPr>
            <w:tcW w:w="58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6.44%</w:t>
            </w:r>
          </w:p>
        </w:tc>
        <w:tc>
          <w:tcPr>
            <w:tcW w:w="61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230</w:t>
            </w:r>
          </w:p>
        </w:tc>
        <w:tc>
          <w:tcPr>
            <w:tcW w:w="552"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11.18%</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签劳动合同形式就业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118</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10.07%</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73</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8.25%</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191</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9.29%</w:t>
            </w:r>
          </w:p>
        </w:tc>
      </w:tr>
      <w:tr w:rsidR="00D57D66" w:rsidRPr="00B62517" w:rsidTr="00D57D66">
        <w:trPr>
          <w:trHeight w:val="285"/>
          <w:jc w:val="center"/>
        </w:trPr>
        <w:tc>
          <w:tcPr>
            <w:tcW w:w="1416" w:type="pct"/>
            <w:tcBorders>
              <w:top w:val="nil"/>
              <w:left w:val="nil"/>
              <w:bottom w:val="nil"/>
              <w:right w:val="nil"/>
            </w:tcBorders>
            <w:shd w:val="clear" w:color="000000" w:fill="ECF4F3"/>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不就业拟升学</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117</w:t>
            </w:r>
          </w:p>
        </w:tc>
        <w:tc>
          <w:tcPr>
            <w:tcW w:w="668"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9.98%</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16</w:t>
            </w:r>
          </w:p>
        </w:tc>
        <w:tc>
          <w:tcPr>
            <w:tcW w:w="58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1.81%</w:t>
            </w:r>
          </w:p>
        </w:tc>
        <w:tc>
          <w:tcPr>
            <w:tcW w:w="61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133</w:t>
            </w:r>
          </w:p>
        </w:tc>
        <w:tc>
          <w:tcPr>
            <w:tcW w:w="552"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6.47%</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自由职业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9</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0.77%</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5</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0.56%</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14</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0.68%</w:t>
            </w:r>
          </w:p>
        </w:tc>
      </w:tr>
      <w:tr w:rsidR="00D57D66" w:rsidRPr="00B62517" w:rsidTr="00D57D66">
        <w:trPr>
          <w:trHeight w:val="285"/>
          <w:jc w:val="center"/>
        </w:trPr>
        <w:tc>
          <w:tcPr>
            <w:tcW w:w="1416" w:type="pct"/>
            <w:tcBorders>
              <w:top w:val="nil"/>
              <w:left w:val="nil"/>
              <w:bottom w:val="nil"/>
              <w:right w:val="nil"/>
            </w:tcBorders>
            <w:shd w:val="clear" w:color="000000" w:fill="ECF4F3"/>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应征义务兵</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4</w:t>
            </w:r>
          </w:p>
        </w:tc>
        <w:tc>
          <w:tcPr>
            <w:tcW w:w="668"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0.34%</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4</w:t>
            </w:r>
          </w:p>
        </w:tc>
        <w:tc>
          <w:tcPr>
            <w:tcW w:w="58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0.45%</w:t>
            </w:r>
          </w:p>
        </w:tc>
        <w:tc>
          <w:tcPr>
            <w:tcW w:w="61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8</w:t>
            </w:r>
          </w:p>
        </w:tc>
        <w:tc>
          <w:tcPr>
            <w:tcW w:w="552"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0.39%</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其他暂不就业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0.26%</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4</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0.45%</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7</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0.34%</w:t>
            </w:r>
          </w:p>
        </w:tc>
      </w:tr>
      <w:tr w:rsidR="00D57D66" w:rsidRPr="00B62517" w:rsidTr="00D57D66">
        <w:trPr>
          <w:trHeight w:val="285"/>
          <w:jc w:val="center"/>
        </w:trPr>
        <w:tc>
          <w:tcPr>
            <w:tcW w:w="1416" w:type="pct"/>
            <w:tcBorders>
              <w:top w:val="nil"/>
              <w:left w:val="nil"/>
              <w:bottom w:val="nil"/>
              <w:right w:val="nil"/>
            </w:tcBorders>
            <w:shd w:val="clear" w:color="000000" w:fill="ECF4F3"/>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出国、出境</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1</w:t>
            </w:r>
          </w:p>
        </w:tc>
        <w:tc>
          <w:tcPr>
            <w:tcW w:w="668"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0.09%</w:t>
            </w:r>
          </w:p>
        </w:tc>
        <w:tc>
          <w:tcPr>
            <w:tcW w:w="583"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6</w:t>
            </w:r>
          </w:p>
        </w:tc>
        <w:tc>
          <w:tcPr>
            <w:tcW w:w="58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0.68%</w:t>
            </w:r>
          </w:p>
        </w:tc>
        <w:tc>
          <w:tcPr>
            <w:tcW w:w="614"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7</w:t>
            </w:r>
          </w:p>
        </w:tc>
        <w:tc>
          <w:tcPr>
            <w:tcW w:w="552" w:type="pct"/>
            <w:tcBorders>
              <w:top w:val="nil"/>
              <w:left w:val="nil"/>
              <w:bottom w:val="nil"/>
              <w:right w:val="nil"/>
            </w:tcBorders>
            <w:shd w:val="clear" w:color="000000" w:fill="ECF4F3"/>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0.34%</w:t>
            </w:r>
          </w:p>
        </w:tc>
      </w:tr>
      <w:tr w:rsidR="00D57D66" w:rsidRPr="00B62517" w:rsidTr="00D57D66">
        <w:trPr>
          <w:trHeight w:val="285"/>
          <w:jc w:val="center"/>
        </w:trPr>
        <w:tc>
          <w:tcPr>
            <w:tcW w:w="1416" w:type="pct"/>
            <w:tcBorders>
              <w:top w:val="nil"/>
              <w:left w:val="nil"/>
              <w:bottom w:val="nil"/>
              <w:right w:val="nil"/>
            </w:tcBorders>
            <w:shd w:val="clear" w:color="auto" w:fill="auto"/>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自主创业</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2</w:t>
            </w:r>
          </w:p>
        </w:tc>
        <w:tc>
          <w:tcPr>
            <w:tcW w:w="668"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0.17%</w:t>
            </w:r>
          </w:p>
        </w:tc>
        <w:tc>
          <w:tcPr>
            <w:tcW w:w="583"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3</w:t>
            </w:r>
          </w:p>
        </w:tc>
        <w:tc>
          <w:tcPr>
            <w:tcW w:w="58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0.34%</w:t>
            </w:r>
          </w:p>
        </w:tc>
        <w:tc>
          <w:tcPr>
            <w:tcW w:w="614"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5</w:t>
            </w:r>
          </w:p>
        </w:tc>
        <w:tc>
          <w:tcPr>
            <w:tcW w:w="552" w:type="pct"/>
            <w:tcBorders>
              <w:top w:val="nil"/>
              <w:left w:val="nil"/>
              <w:bottom w:val="nil"/>
              <w:right w:val="nil"/>
            </w:tcBorders>
            <w:shd w:val="clear" w:color="auto" w:fill="auto"/>
            <w:noWrap/>
            <w:vAlign w:val="center"/>
            <w:hideMark/>
          </w:tcPr>
          <w:p w:rsidR="00D57D66" w:rsidRPr="00B62517" w:rsidRDefault="00D57D66" w:rsidP="00D57D66">
            <w:pPr>
              <w:spacing w:line="240" w:lineRule="auto"/>
              <w:ind w:firstLineChars="0" w:firstLine="0"/>
              <w:jc w:val="center"/>
              <w:rPr>
                <w:color w:val="000000"/>
                <w:kern w:val="0"/>
                <w:sz w:val="18"/>
                <w:szCs w:val="18"/>
              </w:rPr>
            </w:pPr>
            <w:r w:rsidRPr="00B62517">
              <w:rPr>
                <w:color w:val="000000"/>
                <w:kern w:val="0"/>
                <w:sz w:val="18"/>
                <w:szCs w:val="18"/>
              </w:rPr>
              <w:t>0.24%</w:t>
            </w:r>
          </w:p>
        </w:tc>
      </w:tr>
      <w:tr w:rsidR="00D57D66" w:rsidRPr="00B62517" w:rsidTr="00D57D66">
        <w:trPr>
          <w:trHeight w:val="285"/>
          <w:jc w:val="center"/>
        </w:trPr>
        <w:tc>
          <w:tcPr>
            <w:tcW w:w="1416" w:type="pct"/>
            <w:tcBorders>
              <w:top w:val="nil"/>
              <w:left w:val="nil"/>
              <w:bottom w:val="nil"/>
              <w:right w:val="nil"/>
            </w:tcBorders>
            <w:shd w:val="clear" w:color="000000" w:fill="5B9BD5"/>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583"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1172</w:t>
            </w:r>
          </w:p>
        </w:tc>
        <w:tc>
          <w:tcPr>
            <w:tcW w:w="668"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583"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885</w:t>
            </w:r>
          </w:p>
        </w:tc>
        <w:tc>
          <w:tcPr>
            <w:tcW w:w="584"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614"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2057</w:t>
            </w:r>
          </w:p>
        </w:tc>
        <w:tc>
          <w:tcPr>
            <w:tcW w:w="552" w:type="pct"/>
            <w:tcBorders>
              <w:top w:val="nil"/>
              <w:left w:val="nil"/>
              <w:bottom w:val="nil"/>
              <w:right w:val="nil"/>
            </w:tcBorders>
            <w:shd w:val="clear" w:color="000000" w:fill="5B9BD5"/>
            <w:noWrap/>
            <w:vAlign w:val="center"/>
            <w:hideMark/>
          </w:tcPr>
          <w:p w:rsidR="00D57D66" w:rsidRPr="00B62517" w:rsidRDefault="00D57D66" w:rsidP="00D57D66">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A135CA" w:rsidRPr="00B62517" w:rsidRDefault="00A135CA" w:rsidP="00312BE7">
      <w:pPr>
        <w:ind w:firstLine="420"/>
      </w:pPr>
    </w:p>
    <w:p w:rsidR="00312BE7" w:rsidRPr="00B62517" w:rsidRDefault="00A135CA" w:rsidP="002C15F3">
      <w:pPr>
        <w:pStyle w:val="af"/>
        <w:spacing w:beforeLines="0" w:afterLines="0"/>
        <w:rPr>
          <w:rFonts w:ascii="Times New Roman" w:cs="Times New Roman"/>
        </w:rPr>
      </w:pPr>
      <w:r w:rsidRPr="00B62517">
        <w:rPr>
          <w:rFonts w:ascii="Times New Roman" w:cs="Times New Roman"/>
        </w:rPr>
        <w:br w:type="page"/>
      </w:r>
    </w:p>
    <w:p w:rsidR="00F56CA0" w:rsidRPr="00B62517" w:rsidRDefault="00A135CA" w:rsidP="00A135CA">
      <w:pPr>
        <w:pStyle w:val="1"/>
      </w:pPr>
      <w:bookmarkStart w:id="15" w:name="_Toc60248867"/>
      <w:r w:rsidRPr="00B62517">
        <w:lastRenderedPageBreak/>
        <w:t>第二章</w:t>
      </w:r>
      <w:r w:rsidRPr="00B62517">
        <w:t xml:space="preserve"> </w:t>
      </w:r>
      <w:r w:rsidR="00F56CA0" w:rsidRPr="00B62517">
        <w:t>毕业生单位就业情况</w:t>
      </w:r>
      <w:bookmarkEnd w:id="15"/>
    </w:p>
    <w:p w:rsidR="00BF6F7E" w:rsidRPr="00B62517" w:rsidRDefault="00A90678" w:rsidP="00BE5398">
      <w:pPr>
        <w:ind w:firstLine="420"/>
      </w:pPr>
      <w:r w:rsidRPr="00B62517">
        <w:t>毕业生单位就业情况主要从</w:t>
      </w:r>
      <w:r w:rsidR="00A135CA" w:rsidRPr="00B62517">
        <w:t>单位性质分布、单位行业分布、职位类别分布、就业地域流</w:t>
      </w:r>
      <w:r w:rsidR="005547A5" w:rsidRPr="00B62517">
        <w:t>向</w:t>
      </w:r>
      <w:r w:rsidR="005547A5">
        <w:rPr>
          <w:rFonts w:hint="eastAsia"/>
        </w:rPr>
        <w:t>、名优企业就业情况五</w:t>
      </w:r>
      <w:r w:rsidRPr="00B62517">
        <w:t>个方面进行分析。</w:t>
      </w:r>
      <w:r w:rsidR="00FC0DEC" w:rsidRPr="00B62517">
        <w:t>总体上，</w:t>
      </w:r>
      <w:r w:rsidR="00BF6F7E" w:rsidRPr="00B62517">
        <w:t>2020</w:t>
      </w:r>
      <w:r w:rsidR="00BF6F7E" w:rsidRPr="00B62517">
        <w:t>届毕业生单位就业</w:t>
      </w:r>
      <w:r w:rsidR="00BF6F7E" w:rsidRPr="00B62517">
        <w:rPr>
          <w:vertAlign w:val="superscript"/>
        </w:rPr>
        <w:t>[</w:t>
      </w:r>
      <w:r w:rsidR="00BF6F7E" w:rsidRPr="00B62517">
        <w:rPr>
          <w:rStyle w:val="ae"/>
        </w:rPr>
        <w:footnoteReference w:id="1"/>
      </w:r>
      <w:r w:rsidR="00BF6F7E" w:rsidRPr="00B62517">
        <w:rPr>
          <w:vertAlign w:val="superscript"/>
        </w:rPr>
        <w:t>]</w:t>
      </w:r>
      <w:r w:rsidR="00FC0DEC" w:rsidRPr="00B62517">
        <w:t>人数</w:t>
      </w:r>
      <w:r w:rsidR="001D6025" w:rsidRPr="00B62517">
        <w:t>1232</w:t>
      </w:r>
      <w:r w:rsidR="004D43A3" w:rsidRPr="00B62517">
        <w:t>人</w:t>
      </w:r>
      <w:r w:rsidR="00F31545" w:rsidRPr="00B62517">
        <w:t>。</w:t>
      </w:r>
    </w:p>
    <w:p w:rsidR="00F56CA0" w:rsidRPr="00B62517" w:rsidRDefault="00714597" w:rsidP="00714597">
      <w:pPr>
        <w:pStyle w:val="2"/>
        <w:numPr>
          <w:ilvl w:val="0"/>
          <w:numId w:val="0"/>
        </w:numPr>
        <w:ind w:left="567"/>
        <w:rPr>
          <w:rFonts w:ascii="Times New Roman" w:hAnsi="Times New Roman" w:cs="Times New Roman"/>
        </w:rPr>
      </w:pPr>
      <w:bookmarkStart w:id="16" w:name="_Toc60248868"/>
      <w:r w:rsidRPr="00B62517">
        <w:rPr>
          <w:rFonts w:ascii="Times New Roman" w:hAnsi="Times New Roman" w:cs="Times New Roman"/>
        </w:rPr>
        <w:t>一、</w:t>
      </w:r>
      <w:r w:rsidR="00F56CA0" w:rsidRPr="00B62517">
        <w:rPr>
          <w:rFonts w:ascii="Times New Roman" w:hAnsi="Times New Roman" w:cs="Times New Roman"/>
        </w:rPr>
        <w:t>单位性质</w:t>
      </w:r>
      <w:r w:rsidR="00E26350" w:rsidRPr="00B62517">
        <w:rPr>
          <w:rFonts w:ascii="Times New Roman" w:hAnsi="Times New Roman" w:cs="Times New Roman"/>
        </w:rPr>
        <w:t>分布</w:t>
      </w:r>
      <w:bookmarkEnd w:id="16"/>
    </w:p>
    <w:p w:rsidR="002A56AF" w:rsidRPr="00B62517" w:rsidRDefault="001D6025" w:rsidP="001D6025">
      <w:pPr>
        <w:ind w:firstLine="420"/>
      </w:pPr>
      <w:r w:rsidRPr="00B62517">
        <w:t>调</w:t>
      </w:r>
      <w:r w:rsidR="00A135CA" w:rsidRPr="00B62517">
        <w:t>研</w:t>
      </w:r>
      <w:r w:rsidRPr="00B62517">
        <w:t>显示，毕业生就业单位性质以</w:t>
      </w:r>
      <w:r w:rsidR="000A339D" w:rsidRPr="00B62517">
        <w:rPr>
          <w:rFonts w:ascii="宋体" w:hAnsi="宋体"/>
        </w:rPr>
        <w:t>“</w:t>
      </w:r>
      <w:r w:rsidRPr="00B62517">
        <w:t>医疗卫生单位</w:t>
      </w:r>
      <w:r w:rsidR="000A339D" w:rsidRPr="00B62517">
        <w:rPr>
          <w:rFonts w:ascii="宋体" w:hAnsi="宋体"/>
        </w:rPr>
        <w:t>”</w:t>
      </w:r>
      <w:r w:rsidRPr="00B62517">
        <w:t>为主（</w:t>
      </w:r>
      <w:r w:rsidR="002A56AF" w:rsidRPr="00B62517">
        <w:t>905</w:t>
      </w:r>
      <w:r w:rsidRPr="00B62517">
        <w:t>人，</w:t>
      </w:r>
      <w:r w:rsidR="00A135CA" w:rsidRPr="00B62517">
        <w:t>占比</w:t>
      </w:r>
      <w:r w:rsidR="002A56AF" w:rsidRPr="00B62517">
        <w:t>73.46</w:t>
      </w:r>
      <w:r w:rsidRPr="00B62517">
        <w:t>%</w:t>
      </w:r>
      <w:r w:rsidRPr="00B62517">
        <w:t>）</w:t>
      </w:r>
      <w:r w:rsidR="00A135CA" w:rsidRPr="00B62517">
        <w:t>，</w:t>
      </w:r>
      <w:r w:rsidRPr="00B62517">
        <w:t>其次是</w:t>
      </w:r>
      <w:r w:rsidR="000A339D" w:rsidRPr="00B62517">
        <w:rPr>
          <w:rFonts w:ascii="宋体" w:hAnsi="宋体"/>
        </w:rPr>
        <w:t>“</w:t>
      </w:r>
      <w:r w:rsidRPr="00B62517">
        <w:t>其他企业</w:t>
      </w:r>
      <w:r w:rsidR="000A339D" w:rsidRPr="00B62517">
        <w:rPr>
          <w:rFonts w:ascii="宋体" w:hAnsi="宋体"/>
        </w:rPr>
        <w:t>”</w:t>
      </w:r>
      <w:r w:rsidRPr="00B62517">
        <w:t>（</w:t>
      </w:r>
      <w:r w:rsidR="002A56AF" w:rsidRPr="00B62517">
        <w:t>280</w:t>
      </w:r>
      <w:r w:rsidRPr="00B62517">
        <w:t>人，</w:t>
      </w:r>
      <w:r w:rsidR="00A135CA" w:rsidRPr="00B62517">
        <w:t>占比</w:t>
      </w:r>
      <w:r w:rsidR="002A56AF" w:rsidRPr="00B62517">
        <w:t>22.73</w:t>
      </w:r>
      <w:r w:rsidRPr="00B62517">
        <w:t>%</w:t>
      </w:r>
      <w:r w:rsidRPr="00B62517">
        <w:t>）。</w:t>
      </w:r>
    </w:p>
    <w:p w:rsidR="00320586" w:rsidRPr="00B62517" w:rsidRDefault="001D6025" w:rsidP="001D6025">
      <w:pPr>
        <w:ind w:firstLine="420"/>
      </w:pPr>
      <w:r w:rsidRPr="00B62517">
        <w:t>分学历</w:t>
      </w:r>
      <w:r w:rsidR="0055721E" w:rsidRPr="00B62517">
        <w:t>来看，本科毕业生就业单位性质为</w:t>
      </w:r>
      <w:r w:rsidR="000A339D" w:rsidRPr="00B62517">
        <w:rPr>
          <w:rFonts w:ascii="宋体" w:hAnsi="宋体"/>
        </w:rPr>
        <w:t>“</w:t>
      </w:r>
      <w:r w:rsidR="0055721E" w:rsidRPr="00B62517">
        <w:t>医疗卫生单位</w:t>
      </w:r>
      <w:r w:rsidR="000A339D" w:rsidRPr="00B62517">
        <w:rPr>
          <w:rFonts w:ascii="宋体" w:hAnsi="宋体"/>
        </w:rPr>
        <w:t>”</w:t>
      </w:r>
      <w:r w:rsidR="0055721E" w:rsidRPr="00B62517">
        <w:t>的比例大于专科毕业生</w:t>
      </w:r>
      <w:r w:rsidR="00A135CA" w:rsidRPr="00B62517">
        <w:t>。</w:t>
      </w:r>
      <w:r w:rsidRPr="00B62517">
        <w:t>毕业生就业单位性质详见下表。</w:t>
      </w:r>
    </w:p>
    <w:p w:rsidR="006856BC" w:rsidRPr="00B62517" w:rsidRDefault="006856BC"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2-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00A135CA" w:rsidRPr="00B62517">
        <w:rPr>
          <w:rFonts w:ascii="Times New Roman" w:cs="Times New Roman"/>
        </w:rPr>
        <w:t>分学历</w:t>
      </w:r>
      <w:r w:rsidRPr="00B62517">
        <w:rPr>
          <w:rFonts w:ascii="Times New Roman" w:cs="Times New Roman"/>
        </w:rPr>
        <w:t>毕业生就业单位性质分布</w:t>
      </w:r>
    </w:p>
    <w:tbl>
      <w:tblPr>
        <w:tblW w:w="5000" w:type="pct"/>
        <w:tblLook w:val="04A0"/>
      </w:tblPr>
      <w:tblGrid>
        <w:gridCol w:w="2071"/>
        <w:gridCol w:w="977"/>
        <w:gridCol w:w="1016"/>
        <w:gridCol w:w="1161"/>
        <w:gridCol w:w="1251"/>
        <w:gridCol w:w="1014"/>
        <w:gridCol w:w="141"/>
        <w:gridCol w:w="891"/>
      </w:tblGrid>
      <w:tr w:rsidR="00BE5398" w:rsidRPr="00B62517" w:rsidTr="00BE5398">
        <w:trPr>
          <w:trHeight w:val="285"/>
        </w:trPr>
        <w:tc>
          <w:tcPr>
            <w:tcW w:w="1217" w:type="pct"/>
            <w:vMerge w:val="restart"/>
            <w:tcBorders>
              <w:top w:val="nil"/>
              <w:left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单位性质</w:t>
            </w:r>
          </w:p>
        </w:tc>
        <w:tc>
          <w:tcPr>
            <w:tcW w:w="1173" w:type="pct"/>
            <w:gridSpan w:val="2"/>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1418" w:type="pct"/>
            <w:gridSpan w:val="2"/>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193" w:type="pct"/>
            <w:gridSpan w:val="3"/>
            <w:tcBorders>
              <w:top w:val="nil"/>
              <w:left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总体</w:t>
            </w:r>
          </w:p>
        </w:tc>
      </w:tr>
      <w:tr w:rsidR="00BE5398" w:rsidRPr="00B62517" w:rsidTr="00BE5398">
        <w:trPr>
          <w:trHeight w:val="285"/>
        </w:trPr>
        <w:tc>
          <w:tcPr>
            <w:tcW w:w="1217" w:type="pct"/>
            <w:vMerge/>
            <w:tcBorders>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p>
        </w:tc>
        <w:tc>
          <w:tcPr>
            <w:tcW w:w="575" w:type="pct"/>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98" w:type="pct"/>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683" w:type="pct"/>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736" w:type="pct"/>
            <w:tcBorders>
              <w:top w:val="nil"/>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596" w:type="pct"/>
            <w:tcBorders>
              <w:left w:val="nil"/>
              <w:bottom w:val="nil"/>
              <w:right w:val="nil"/>
            </w:tcBorders>
            <w:shd w:val="clear" w:color="000000" w:fill="5B9BD5"/>
            <w:vAlign w:val="center"/>
            <w:hideMark/>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97" w:type="pct"/>
            <w:gridSpan w:val="2"/>
            <w:tcBorders>
              <w:left w:val="nil"/>
              <w:bottom w:val="nil"/>
              <w:right w:val="nil"/>
            </w:tcBorders>
            <w:shd w:val="clear" w:color="000000" w:fill="5B9BD5"/>
            <w:vAlign w:val="center"/>
          </w:tcPr>
          <w:p w:rsidR="00BE5398" w:rsidRPr="00B62517" w:rsidRDefault="00BE5398" w:rsidP="00BE5398">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BE638F" w:rsidRPr="00B62517" w:rsidTr="00BE5398">
        <w:trPr>
          <w:trHeight w:val="285"/>
        </w:trPr>
        <w:tc>
          <w:tcPr>
            <w:tcW w:w="1217"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医疗卫生单位</w:t>
            </w:r>
          </w:p>
        </w:tc>
        <w:tc>
          <w:tcPr>
            <w:tcW w:w="575"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538</w:t>
            </w:r>
          </w:p>
        </w:tc>
        <w:tc>
          <w:tcPr>
            <w:tcW w:w="598"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79.35%</w:t>
            </w:r>
          </w:p>
        </w:tc>
        <w:tc>
          <w:tcPr>
            <w:tcW w:w="683"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367</w:t>
            </w:r>
          </w:p>
        </w:tc>
        <w:tc>
          <w:tcPr>
            <w:tcW w:w="736"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66.25%</w:t>
            </w:r>
          </w:p>
        </w:tc>
        <w:tc>
          <w:tcPr>
            <w:tcW w:w="680" w:type="pct"/>
            <w:gridSpan w:val="2"/>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905</w:t>
            </w:r>
          </w:p>
        </w:tc>
        <w:tc>
          <w:tcPr>
            <w:tcW w:w="512"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73.46%</w:t>
            </w:r>
          </w:p>
        </w:tc>
      </w:tr>
      <w:tr w:rsidR="00BE638F" w:rsidRPr="00B62517" w:rsidTr="00BE5398">
        <w:trPr>
          <w:trHeight w:val="285"/>
        </w:trPr>
        <w:tc>
          <w:tcPr>
            <w:tcW w:w="1217"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其他企业</w:t>
            </w:r>
          </w:p>
        </w:tc>
        <w:tc>
          <w:tcPr>
            <w:tcW w:w="575"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116</w:t>
            </w:r>
          </w:p>
        </w:tc>
        <w:tc>
          <w:tcPr>
            <w:tcW w:w="598"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17.11%</w:t>
            </w:r>
          </w:p>
        </w:tc>
        <w:tc>
          <w:tcPr>
            <w:tcW w:w="683"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164</w:t>
            </w:r>
          </w:p>
        </w:tc>
        <w:tc>
          <w:tcPr>
            <w:tcW w:w="736"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29.60%</w:t>
            </w:r>
          </w:p>
        </w:tc>
        <w:tc>
          <w:tcPr>
            <w:tcW w:w="680" w:type="pct"/>
            <w:gridSpan w:val="2"/>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280</w:t>
            </w:r>
          </w:p>
        </w:tc>
        <w:tc>
          <w:tcPr>
            <w:tcW w:w="512"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22.73%</w:t>
            </w:r>
          </w:p>
        </w:tc>
      </w:tr>
      <w:tr w:rsidR="00BE638F" w:rsidRPr="00B62517" w:rsidTr="00BE5398">
        <w:trPr>
          <w:trHeight w:val="285"/>
        </w:trPr>
        <w:tc>
          <w:tcPr>
            <w:tcW w:w="1217"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其他事业单位</w:t>
            </w:r>
          </w:p>
        </w:tc>
        <w:tc>
          <w:tcPr>
            <w:tcW w:w="575"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6</w:t>
            </w:r>
          </w:p>
        </w:tc>
        <w:tc>
          <w:tcPr>
            <w:tcW w:w="598"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0.88%</w:t>
            </w:r>
          </w:p>
        </w:tc>
        <w:tc>
          <w:tcPr>
            <w:tcW w:w="683"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7</w:t>
            </w:r>
          </w:p>
        </w:tc>
        <w:tc>
          <w:tcPr>
            <w:tcW w:w="736"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1.26%</w:t>
            </w:r>
          </w:p>
        </w:tc>
        <w:tc>
          <w:tcPr>
            <w:tcW w:w="680" w:type="pct"/>
            <w:gridSpan w:val="2"/>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13</w:t>
            </w:r>
          </w:p>
        </w:tc>
        <w:tc>
          <w:tcPr>
            <w:tcW w:w="512"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1.06%</w:t>
            </w:r>
          </w:p>
        </w:tc>
      </w:tr>
      <w:tr w:rsidR="00BE638F" w:rsidRPr="00B62517" w:rsidTr="00BE5398">
        <w:trPr>
          <w:trHeight w:val="285"/>
        </w:trPr>
        <w:tc>
          <w:tcPr>
            <w:tcW w:w="1217"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三资企业</w:t>
            </w:r>
          </w:p>
        </w:tc>
        <w:tc>
          <w:tcPr>
            <w:tcW w:w="575"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2</w:t>
            </w:r>
          </w:p>
        </w:tc>
        <w:tc>
          <w:tcPr>
            <w:tcW w:w="598"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0.29%</w:t>
            </w:r>
          </w:p>
        </w:tc>
        <w:tc>
          <w:tcPr>
            <w:tcW w:w="683"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8</w:t>
            </w:r>
          </w:p>
        </w:tc>
        <w:tc>
          <w:tcPr>
            <w:tcW w:w="736"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1.44%</w:t>
            </w:r>
          </w:p>
        </w:tc>
        <w:tc>
          <w:tcPr>
            <w:tcW w:w="680" w:type="pct"/>
            <w:gridSpan w:val="2"/>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10</w:t>
            </w:r>
          </w:p>
        </w:tc>
        <w:tc>
          <w:tcPr>
            <w:tcW w:w="512"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0.81%</w:t>
            </w:r>
          </w:p>
        </w:tc>
      </w:tr>
      <w:tr w:rsidR="00BE638F" w:rsidRPr="00B62517" w:rsidTr="00BE5398">
        <w:trPr>
          <w:trHeight w:val="285"/>
        </w:trPr>
        <w:tc>
          <w:tcPr>
            <w:tcW w:w="1217"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其他教学单位</w:t>
            </w:r>
          </w:p>
        </w:tc>
        <w:tc>
          <w:tcPr>
            <w:tcW w:w="575"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7</w:t>
            </w:r>
          </w:p>
        </w:tc>
        <w:tc>
          <w:tcPr>
            <w:tcW w:w="598"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1.03%</w:t>
            </w:r>
          </w:p>
        </w:tc>
        <w:tc>
          <w:tcPr>
            <w:tcW w:w="683"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3</w:t>
            </w:r>
          </w:p>
        </w:tc>
        <w:tc>
          <w:tcPr>
            <w:tcW w:w="736"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0.54%</w:t>
            </w:r>
          </w:p>
        </w:tc>
        <w:tc>
          <w:tcPr>
            <w:tcW w:w="680" w:type="pct"/>
            <w:gridSpan w:val="2"/>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10</w:t>
            </w:r>
          </w:p>
        </w:tc>
        <w:tc>
          <w:tcPr>
            <w:tcW w:w="512" w:type="pct"/>
            <w:tcBorders>
              <w:top w:val="nil"/>
              <w:left w:val="nil"/>
              <w:bottom w:val="nil"/>
              <w:right w:val="nil"/>
            </w:tcBorders>
            <w:shd w:val="clear" w:color="auto" w:fill="auto"/>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0.81%</w:t>
            </w:r>
          </w:p>
        </w:tc>
      </w:tr>
      <w:tr w:rsidR="00BE638F" w:rsidRPr="00B62517" w:rsidTr="00BE5398">
        <w:trPr>
          <w:trHeight w:val="285"/>
        </w:trPr>
        <w:tc>
          <w:tcPr>
            <w:tcW w:w="1217"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部队</w:t>
            </w:r>
          </w:p>
        </w:tc>
        <w:tc>
          <w:tcPr>
            <w:tcW w:w="575"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4</w:t>
            </w:r>
          </w:p>
        </w:tc>
        <w:tc>
          <w:tcPr>
            <w:tcW w:w="598"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0.59%</w:t>
            </w:r>
          </w:p>
        </w:tc>
        <w:tc>
          <w:tcPr>
            <w:tcW w:w="683"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4</w:t>
            </w:r>
          </w:p>
        </w:tc>
        <w:tc>
          <w:tcPr>
            <w:tcW w:w="736"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0.72%</w:t>
            </w:r>
          </w:p>
        </w:tc>
        <w:tc>
          <w:tcPr>
            <w:tcW w:w="680" w:type="pct"/>
            <w:gridSpan w:val="2"/>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8</w:t>
            </w:r>
          </w:p>
        </w:tc>
        <w:tc>
          <w:tcPr>
            <w:tcW w:w="512"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0.65%</w:t>
            </w:r>
          </w:p>
        </w:tc>
      </w:tr>
      <w:tr w:rsidR="00BE638F" w:rsidRPr="00B62517" w:rsidTr="00BE5398">
        <w:trPr>
          <w:trHeight w:val="285"/>
        </w:trPr>
        <w:tc>
          <w:tcPr>
            <w:tcW w:w="1217" w:type="pct"/>
            <w:tcBorders>
              <w:top w:val="nil"/>
              <w:left w:val="nil"/>
              <w:bottom w:val="nil"/>
              <w:right w:val="nil"/>
            </w:tcBorders>
            <w:shd w:val="clear" w:color="000000" w:fill="FFFFFF"/>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高等学校</w:t>
            </w:r>
          </w:p>
        </w:tc>
        <w:tc>
          <w:tcPr>
            <w:tcW w:w="575" w:type="pct"/>
            <w:tcBorders>
              <w:top w:val="nil"/>
              <w:left w:val="nil"/>
              <w:bottom w:val="nil"/>
              <w:right w:val="nil"/>
            </w:tcBorders>
            <w:shd w:val="clear" w:color="000000" w:fill="FFFFFF"/>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3</w:t>
            </w:r>
          </w:p>
        </w:tc>
        <w:tc>
          <w:tcPr>
            <w:tcW w:w="598" w:type="pct"/>
            <w:tcBorders>
              <w:top w:val="nil"/>
              <w:left w:val="nil"/>
              <w:bottom w:val="nil"/>
              <w:right w:val="nil"/>
            </w:tcBorders>
            <w:shd w:val="clear" w:color="000000" w:fill="FFFFFF"/>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0.44%</w:t>
            </w:r>
          </w:p>
        </w:tc>
        <w:tc>
          <w:tcPr>
            <w:tcW w:w="683" w:type="pct"/>
            <w:tcBorders>
              <w:top w:val="nil"/>
              <w:left w:val="nil"/>
              <w:bottom w:val="nil"/>
              <w:right w:val="nil"/>
            </w:tcBorders>
            <w:shd w:val="clear" w:color="000000" w:fill="FFFFFF"/>
            <w:vAlign w:val="center"/>
            <w:hideMark/>
          </w:tcPr>
          <w:p w:rsidR="00145DC4" w:rsidRPr="00B62517" w:rsidRDefault="009B044F" w:rsidP="00BE5398">
            <w:pPr>
              <w:spacing w:line="240" w:lineRule="auto"/>
              <w:ind w:firstLineChars="0" w:firstLine="0"/>
              <w:jc w:val="center"/>
              <w:rPr>
                <w:color w:val="000000"/>
                <w:kern w:val="0"/>
                <w:sz w:val="18"/>
                <w:szCs w:val="18"/>
              </w:rPr>
            </w:pPr>
            <w:r w:rsidRPr="00B62517">
              <w:rPr>
                <w:color w:val="000000"/>
                <w:kern w:val="0"/>
                <w:sz w:val="18"/>
                <w:szCs w:val="18"/>
              </w:rPr>
              <w:t>\</w:t>
            </w:r>
          </w:p>
        </w:tc>
        <w:tc>
          <w:tcPr>
            <w:tcW w:w="736" w:type="pct"/>
            <w:tcBorders>
              <w:top w:val="nil"/>
              <w:left w:val="nil"/>
              <w:bottom w:val="nil"/>
              <w:right w:val="nil"/>
            </w:tcBorders>
            <w:shd w:val="clear" w:color="000000" w:fill="FFFFFF"/>
            <w:vAlign w:val="center"/>
            <w:hideMark/>
          </w:tcPr>
          <w:p w:rsidR="00145DC4" w:rsidRPr="00B62517" w:rsidRDefault="009B044F" w:rsidP="00BE5398">
            <w:pPr>
              <w:spacing w:line="240" w:lineRule="auto"/>
              <w:ind w:firstLineChars="0" w:firstLine="0"/>
              <w:jc w:val="center"/>
              <w:rPr>
                <w:color w:val="000000"/>
                <w:kern w:val="0"/>
                <w:sz w:val="18"/>
                <w:szCs w:val="18"/>
              </w:rPr>
            </w:pPr>
            <w:r w:rsidRPr="00B62517">
              <w:rPr>
                <w:color w:val="000000"/>
                <w:kern w:val="0"/>
                <w:sz w:val="18"/>
                <w:szCs w:val="18"/>
              </w:rPr>
              <w:t>\</w:t>
            </w:r>
          </w:p>
        </w:tc>
        <w:tc>
          <w:tcPr>
            <w:tcW w:w="680" w:type="pct"/>
            <w:gridSpan w:val="2"/>
            <w:tcBorders>
              <w:top w:val="nil"/>
              <w:left w:val="nil"/>
              <w:bottom w:val="nil"/>
              <w:right w:val="nil"/>
            </w:tcBorders>
            <w:shd w:val="clear" w:color="000000" w:fill="FFFFFF"/>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3</w:t>
            </w:r>
          </w:p>
        </w:tc>
        <w:tc>
          <w:tcPr>
            <w:tcW w:w="512" w:type="pct"/>
            <w:tcBorders>
              <w:top w:val="nil"/>
              <w:left w:val="nil"/>
              <w:bottom w:val="nil"/>
              <w:right w:val="nil"/>
            </w:tcBorders>
            <w:shd w:val="clear" w:color="000000" w:fill="FFFFFF"/>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0.24%</w:t>
            </w:r>
          </w:p>
        </w:tc>
      </w:tr>
      <w:tr w:rsidR="00BE638F" w:rsidRPr="00B62517" w:rsidTr="00BE5398">
        <w:trPr>
          <w:trHeight w:val="285"/>
        </w:trPr>
        <w:tc>
          <w:tcPr>
            <w:tcW w:w="1217"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国有企业</w:t>
            </w:r>
          </w:p>
        </w:tc>
        <w:tc>
          <w:tcPr>
            <w:tcW w:w="575"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2</w:t>
            </w:r>
          </w:p>
        </w:tc>
        <w:tc>
          <w:tcPr>
            <w:tcW w:w="598"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0.29%</w:t>
            </w:r>
          </w:p>
        </w:tc>
        <w:tc>
          <w:tcPr>
            <w:tcW w:w="683"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1</w:t>
            </w:r>
          </w:p>
        </w:tc>
        <w:tc>
          <w:tcPr>
            <w:tcW w:w="736"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0.18%</w:t>
            </w:r>
          </w:p>
        </w:tc>
        <w:tc>
          <w:tcPr>
            <w:tcW w:w="680" w:type="pct"/>
            <w:gridSpan w:val="2"/>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3</w:t>
            </w:r>
          </w:p>
        </w:tc>
        <w:tc>
          <w:tcPr>
            <w:tcW w:w="512" w:type="pct"/>
            <w:tcBorders>
              <w:top w:val="nil"/>
              <w:left w:val="nil"/>
              <w:bottom w:val="nil"/>
              <w:right w:val="nil"/>
            </w:tcBorders>
            <w:shd w:val="clear" w:color="000000" w:fill="ECF4F3"/>
            <w:vAlign w:val="center"/>
            <w:hideMark/>
          </w:tcPr>
          <w:p w:rsidR="00145DC4" w:rsidRPr="00B62517" w:rsidRDefault="00145DC4" w:rsidP="00BE5398">
            <w:pPr>
              <w:spacing w:line="240" w:lineRule="auto"/>
              <w:ind w:firstLineChars="0" w:firstLine="0"/>
              <w:jc w:val="center"/>
              <w:rPr>
                <w:color w:val="000000"/>
                <w:kern w:val="0"/>
                <w:sz w:val="18"/>
                <w:szCs w:val="18"/>
              </w:rPr>
            </w:pPr>
            <w:r w:rsidRPr="00B62517">
              <w:rPr>
                <w:color w:val="000000"/>
                <w:kern w:val="0"/>
                <w:sz w:val="18"/>
                <w:szCs w:val="18"/>
              </w:rPr>
              <w:t>0.24%</w:t>
            </w:r>
          </w:p>
        </w:tc>
      </w:tr>
      <w:tr w:rsidR="00BE638F" w:rsidRPr="00B62517" w:rsidTr="00BE5398">
        <w:trPr>
          <w:trHeight w:val="285"/>
        </w:trPr>
        <w:tc>
          <w:tcPr>
            <w:tcW w:w="1217"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575"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678</w:t>
            </w:r>
          </w:p>
        </w:tc>
        <w:tc>
          <w:tcPr>
            <w:tcW w:w="598"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683"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554</w:t>
            </w:r>
          </w:p>
        </w:tc>
        <w:tc>
          <w:tcPr>
            <w:tcW w:w="736"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680" w:type="pct"/>
            <w:gridSpan w:val="2"/>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1232</w:t>
            </w:r>
          </w:p>
        </w:tc>
        <w:tc>
          <w:tcPr>
            <w:tcW w:w="512" w:type="pct"/>
            <w:tcBorders>
              <w:top w:val="nil"/>
              <w:left w:val="nil"/>
              <w:bottom w:val="nil"/>
              <w:right w:val="nil"/>
            </w:tcBorders>
            <w:shd w:val="clear" w:color="000000" w:fill="5B9BD5"/>
            <w:vAlign w:val="center"/>
            <w:hideMark/>
          </w:tcPr>
          <w:p w:rsidR="00145DC4" w:rsidRPr="00B62517" w:rsidRDefault="00145DC4" w:rsidP="00BE5398">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E87CBE" w:rsidRPr="00B62517" w:rsidRDefault="00E87CBE" w:rsidP="00E87CBE">
      <w:pPr>
        <w:ind w:firstLine="420"/>
      </w:pPr>
    </w:p>
    <w:p w:rsidR="00F56CA0" w:rsidRPr="00B62517" w:rsidRDefault="00714597" w:rsidP="00714597">
      <w:pPr>
        <w:pStyle w:val="2"/>
        <w:numPr>
          <w:ilvl w:val="0"/>
          <w:numId w:val="0"/>
        </w:numPr>
        <w:ind w:left="425"/>
        <w:rPr>
          <w:rFonts w:ascii="Times New Roman" w:hAnsi="Times New Roman" w:cs="Times New Roman"/>
        </w:rPr>
      </w:pPr>
      <w:bookmarkStart w:id="17" w:name="_Toc60248869"/>
      <w:r w:rsidRPr="00B62517">
        <w:rPr>
          <w:rFonts w:ascii="Times New Roman" w:hAnsi="Times New Roman" w:cs="Times New Roman"/>
        </w:rPr>
        <w:t>二、</w:t>
      </w:r>
      <w:r w:rsidR="00E26350" w:rsidRPr="00B62517">
        <w:rPr>
          <w:rFonts w:ascii="Times New Roman" w:hAnsi="Times New Roman" w:cs="Times New Roman"/>
        </w:rPr>
        <w:t>单位</w:t>
      </w:r>
      <w:r w:rsidR="00F56CA0" w:rsidRPr="00B62517">
        <w:rPr>
          <w:rFonts w:ascii="Times New Roman" w:hAnsi="Times New Roman" w:cs="Times New Roman"/>
        </w:rPr>
        <w:t>行业</w:t>
      </w:r>
      <w:r w:rsidR="00E26350" w:rsidRPr="00B62517">
        <w:rPr>
          <w:rFonts w:ascii="Times New Roman" w:hAnsi="Times New Roman" w:cs="Times New Roman"/>
        </w:rPr>
        <w:t>分布</w:t>
      </w:r>
      <w:bookmarkEnd w:id="17"/>
    </w:p>
    <w:p w:rsidR="00E21472" w:rsidRPr="00B62517" w:rsidRDefault="004F7377" w:rsidP="004F7377">
      <w:pPr>
        <w:ind w:firstLine="420"/>
      </w:pPr>
      <w:r w:rsidRPr="00B62517">
        <w:t>按国家统计局国民经济行业分类标准，</w:t>
      </w:r>
      <w:r w:rsidRPr="00B62517">
        <w:t>2020</w:t>
      </w:r>
      <w:r w:rsidRPr="00B62517">
        <w:t>届毕业生就业行业主要集中在</w:t>
      </w:r>
      <w:r w:rsidRPr="00B62517">
        <w:rPr>
          <w:rFonts w:ascii="宋体" w:hAnsi="宋体"/>
        </w:rPr>
        <w:t>“</w:t>
      </w:r>
      <w:r w:rsidRPr="00B62517">
        <w:t>卫生和社会工作</w:t>
      </w:r>
      <w:r w:rsidRPr="00B62517">
        <w:rPr>
          <w:rFonts w:ascii="宋体" w:hAnsi="宋体"/>
        </w:rPr>
        <w:t>”</w:t>
      </w:r>
      <w:r w:rsidRPr="00B62517">
        <w:t>（</w:t>
      </w:r>
      <w:r w:rsidRPr="00B62517">
        <w:t>1016</w:t>
      </w:r>
      <w:r w:rsidRPr="00B62517">
        <w:t>人，占比</w:t>
      </w:r>
      <w:r w:rsidRPr="00B62517">
        <w:t>82.47%</w:t>
      </w:r>
      <w:r w:rsidRPr="00B62517">
        <w:t>）、</w:t>
      </w:r>
      <w:r w:rsidRPr="00B62517">
        <w:rPr>
          <w:rFonts w:ascii="宋体" w:hAnsi="宋体"/>
        </w:rPr>
        <w:t>“</w:t>
      </w:r>
      <w:r w:rsidRPr="00B62517">
        <w:t>居民服务、修理和其他服务业</w:t>
      </w:r>
      <w:r w:rsidRPr="00B62517">
        <w:rPr>
          <w:rFonts w:ascii="宋体" w:hAnsi="宋体"/>
        </w:rPr>
        <w:t>”</w:t>
      </w:r>
      <w:r w:rsidRPr="00B62517">
        <w:t>（</w:t>
      </w:r>
      <w:r w:rsidRPr="00B62517">
        <w:t>40</w:t>
      </w:r>
      <w:r w:rsidRPr="00B62517">
        <w:t>人，占比</w:t>
      </w:r>
      <w:r w:rsidRPr="00B62517">
        <w:t>3.25%</w:t>
      </w:r>
      <w:r w:rsidRPr="00B62517">
        <w:t>）、</w:t>
      </w:r>
      <w:r w:rsidRPr="00B62517">
        <w:rPr>
          <w:rFonts w:ascii="宋体" w:hAnsi="宋体"/>
        </w:rPr>
        <w:t>“</w:t>
      </w:r>
      <w:r w:rsidRPr="00B62517">
        <w:t>教育</w:t>
      </w:r>
      <w:r w:rsidRPr="00B62517">
        <w:rPr>
          <w:rFonts w:ascii="宋体" w:hAnsi="宋体"/>
        </w:rPr>
        <w:t>”</w:t>
      </w:r>
      <w:r w:rsidRPr="00B62517">
        <w:t>（</w:t>
      </w:r>
      <w:r w:rsidRPr="00B62517">
        <w:t>39</w:t>
      </w:r>
      <w:r w:rsidRPr="00B62517">
        <w:t>人，占比</w:t>
      </w:r>
      <w:r w:rsidRPr="00B62517">
        <w:t>3.17%</w:t>
      </w:r>
      <w:r w:rsidRPr="00B62517">
        <w:t>）。</w:t>
      </w:r>
      <w:r w:rsidR="00A135CA" w:rsidRPr="00B62517">
        <w:t>超八成</w:t>
      </w:r>
      <w:r w:rsidRPr="00B62517">
        <w:t>毕业生</w:t>
      </w:r>
      <w:r w:rsidR="00A135CA" w:rsidRPr="00B62517">
        <w:t>从事</w:t>
      </w:r>
      <w:r w:rsidR="00A135CA" w:rsidRPr="00B62517">
        <w:rPr>
          <w:rFonts w:ascii="宋体" w:hAnsi="宋体"/>
        </w:rPr>
        <w:t>“</w:t>
      </w:r>
      <w:r w:rsidRPr="00B62517">
        <w:t>卫生和社会工作</w:t>
      </w:r>
      <w:r w:rsidR="00A135CA" w:rsidRPr="00B62517">
        <w:rPr>
          <w:rFonts w:ascii="宋体" w:hAnsi="宋体"/>
        </w:rPr>
        <w:t>”</w:t>
      </w:r>
      <w:r w:rsidRPr="00B62517">
        <w:t>，与学校立足医药卫生行业，培养优秀医卫人员的办学方向相符合，体现了学校特色。</w:t>
      </w:r>
    </w:p>
    <w:p w:rsidR="002C15F3" w:rsidRDefault="004F7377" w:rsidP="00BE5398">
      <w:pPr>
        <w:ind w:firstLine="420"/>
      </w:pPr>
      <w:r w:rsidRPr="00B62517">
        <w:t>分学历来看，本科毕业生就业单位行业为</w:t>
      </w:r>
      <w:r w:rsidRPr="00B62517">
        <w:rPr>
          <w:rFonts w:ascii="宋体" w:hAnsi="宋体"/>
        </w:rPr>
        <w:t>“</w:t>
      </w:r>
      <w:r w:rsidRPr="00B62517">
        <w:t>卫生和社会工作</w:t>
      </w:r>
      <w:r w:rsidRPr="00B62517">
        <w:rPr>
          <w:rFonts w:ascii="宋体" w:hAnsi="宋体"/>
        </w:rPr>
        <w:t>”</w:t>
      </w:r>
      <w:r w:rsidRPr="00B62517">
        <w:t>的比例大于专科毕业生</w:t>
      </w:r>
      <w:r w:rsidR="00A135CA" w:rsidRPr="00B62517">
        <w:t>。</w:t>
      </w:r>
      <w:r w:rsidRPr="00B62517">
        <w:t>毕业生就业单位行业详见下表。</w:t>
      </w:r>
    </w:p>
    <w:p w:rsidR="009647F3" w:rsidRDefault="009647F3" w:rsidP="00BE5398">
      <w:pPr>
        <w:ind w:firstLine="420"/>
      </w:pPr>
    </w:p>
    <w:p w:rsidR="009647F3" w:rsidRDefault="009647F3" w:rsidP="00BE5398">
      <w:pPr>
        <w:ind w:firstLine="420"/>
      </w:pPr>
    </w:p>
    <w:p w:rsidR="009647F3" w:rsidRPr="00B62517" w:rsidRDefault="009647F3" w:rsidP="00BE5398">
      <w:pPr>
        <w:ind w:firstLine="420"/>
      </w:pPr>
    </w:p>
    <w:p w:rsidR="006856BC" w:rsidRPr="00B62517" w:rsidRDefault="006856BC" w:rsidP="002C15F3">
      <w:pPr>
        <w:pStyle w:val="af"/>
        <w:spacing w:beforeLines="0" w:afterLines="0"/>
        <w:rPr>
          <w:rFonts w:ascii="Times New Roman" w:cs="Times New Roman"/>
        </w:rPr>
      </w:pPr>
      <w:r w:rsidRPr="00B62517">
        <w:rPr>
          <w:rFonts w:ascii="Times New Roman" w:cs="Times New Roman"/>
        </w:rPr>
        <w:lastRenderedPageBreak/>
        <w:t>表</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2-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毕业生就业单位行业分布</w:t>
      </w:r>
    </w:p>
    <w:tbl>
      <w:tblPr>
        <w:tblW w:w="5206" w:type="pct"/>
        <w:jc w:val="center"/>
        <w:tblLook w:val="04A0"/>
      </w:tblPr>
      <w:tblGrid>
        <w:gridCol w:w="3197"/>
        <w:gridCol w:w="725"/>
        <w:gridCol w:w="1017"/>
        <w:gridCol w:w="869"/>
        <w:gridCol w:w="891"/>
        <w:gridCol w:w="1157"/>
        <w:gridCol w:w="1017"/>
      </w:tblGrid>
      <w:tr w:rsidR="00BE5398" w:rsidRPr="00B62517" w:rsidTr="00E87CBE">
        <w:trPr>
          <w:trHeight w:val="285"/>
          <w:tblHeader/>
          <w:jc w:val="center"/>
        </w:trPr>
        <w:tc>
          <w:tcPr>
            <w:tcW w:w="1803" w:type="pct"/>
            <w:vMerge w:val="restart"/>
            <w:tcBorders>
              <w:top w:val="nil"/>
              <w:left w:val="nil"/>
              <w:right w:val="nil"/>
            </w:tcBorders>
            <w:shd w:val="clear" w:color="000000" w:fill="5B9BD5"/>
            <w:noWrap/>
            <w:vAlign w:val="center"/>
            <w:hideMark/>
          </w:tcPr>
          <w:p w:rsidR="00BE5398" w:rsidRPr="00B62517" w:rsidRDefault="00BE5398" w:rsidP="005C013F">
            <w:pPr>
              <w:spacing w:line="240" w:lineRule="auto"/>
              <w:ind w:firstLine="361"/>
              <w:jc w:val="center"/>
              <w:rPr>
                <w:b/>
                <w:bCs/>
                <w:color w:val="FFFFFF"/>
                <w:kern w:val="0"/>
                <w:sz w:val="18"/>
                <w:szCs w:val="18"/>
              </w:rPr>
            </w:pPr>
            <w:r w:rsidRPr="00B62517">
              <w:rPr>
                <w:b/>
                <w:bCs/>
                <w:color w:val="FFFFFF"/>
                <w:kern w:val="0"/>
                <w:sz w:val="18"/>
                <w:szCs w:val="18"/>
              </w:rPr>
              <w:t>单位行业</w:t>
            </w:r>
          </w:p>
        </w:tc>
        <w:tc>
          <w:tcPr>
            <w:tcW w:w="984" w:type="pct"/>
            <w:gridSpan w:val="2"/>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986" w:type="pct"/>
            <w:gridSpan w:val="2"/>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227" w:type="pct"/>
            <w:gridSpan w:val="2"/>
            <w:tcBorders>
              <w:top w:val="nil"/>
              <w:left w:val="nil"/>
              <w:right w:val="nil"/>
            </w:tcBorders>
            <w:shd w:val="clear" w:color="000000" w:fill="5B9BD5"/>
            <w:vAlign w:val="center"/>
            <w:hideMark/>
          </w:tcPr>
          <w:p w:rsidR="00BE5398" w:rsidRPr="00B62517" w:rsidRDefault="005547A5" w:rsidP="005C013F">
            <w:pPr>
              <w:spacing w:line="240" w:lineRule="auto"/>
              <w:ind w:firstLineChars="0" w:firstLine="0"/>
              <w:jc w:val="center"/>
              <w:rPr>
                <w:b/>
                <w:bCs/>
                <w:color w:val="FFFFFF"/>
                <w:kern w:val="0"/>
                <w:sz w:val="18"/>
                <w:szCs w:val="18"/>
              </w:rPr>
            </w:pPr>
            <w:r>
              <w:rPr>
                <w:rFonts w:hint="eastAsia"/>
                <w:b/>
                <w:bCs/>
                <w:color w:val="FFFFFF"/>
                <w:kern w:val="0"/>
                <w:sz w:val="18"/>
                <w:szCs w:val="18"/>
              </w:rPr>
              <w:t>总体</w:t>
            </w:r>
          </w:p>
        </w:tc>
      </w:tr>
      <w:tr w:rsidR="00E87CBE" w:rsidRPr="00B62517" w:rsidTr="00E87CBE">
        <w:trPr>
          <w:trHeight w:val="285"/>
          <w:tblHeader/>
          <w:jc w:val="center"/>
        </w:trPr>
        <w:tc>
          <w:tcPr>
            <w:tcW w:w="1803" w:type="pct"/>
            <w:vMerge/>
            <w:tcBorders>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p>
        </w:tc>
        <w:tc>
          <w:tcPr>
            <w:tcW w:w="410" w:type="pct"/>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74" w:type="pct"/>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491" w:type="pct"/>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495" w:type="pct"/>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653" w:type="pct"/>
            <w:tcBorders>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574" w:type="pct"/>
            <w:tcBorders>
              <w:left w:val="nil"/>
              <w:bottom w:val="nil"/>
              <w:right w:val="nil"/>
            </w:tcBorders>
            <w:shd w:val="clear" w:color="000000" w:fill="5B9BD5"/>
            <w:vAlign w:val="center"/>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卫生和社会工作</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589</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86.87%</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427</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77.08%</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1016</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82.47%</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居民服务、修理和其他服务业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0.15%</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39</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7.04%</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40</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3.25%</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教育</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13</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1.92%</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26</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4.69%</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39</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3.17%</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批发和零售业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14</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2.06%</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25</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4.51%</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39</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3.17%</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租赁和商务服务业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34</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5.01%</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0.18%</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35</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2.84%</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军队</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0.59%</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5</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0.90%</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9</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0.73%</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制造业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6</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1.08%</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8</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0.65%</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信息传输、软件和信息技术服务业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6</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1.08%</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8</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0.65%</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科学研究和技术服务业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0.59%</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0.72%</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8</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0.65%</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文化、体育和娱乐业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0.59%</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0.54%</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7</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0.57%</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住宿和餐饮业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4</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0.72%</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6</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0.49%</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建筑业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3</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0.54%</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5</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0.41%</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交通运输、仓储和邮政业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0.15%</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0.18%</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0.16%</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房地产业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0.15%</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0.18%</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0.16%</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农、林、牧、渔业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0.36%</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0.16%</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金融业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0.16%</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电力、热力、燃气及水生产和供应业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0.29%</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2</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0.16%</w:t>
            </w:r>
          </w:p>
        </w:tc>
      </w:tr>
      <w:tr w:rsidR="00E87CBE" w:rsidRPr="00B62517" w:rsidTr="00E87CBE">
        <w:trPr>
          <w:trHeight w:val="285"/>
          <w:jc w:val="center"/>
        </w:trPr>
        <w:tc>
          <w:tcPr>
            <w:tcW w:w="1803" w:type="pct"/>
            <w:tcBorders>
              <w:top w:val="nil"/>
              <w:left w:val="nil"/>
              <w:bottom w:val="nil"/>
              <w:right w:val="nil"/>
            </w:tcBorders>
            <w:shd w:val="clear" w:color="000000" w:fill="ECF4F3"/>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水利、环境和公共设施管理业</w:t>
            </w:r>
          </w:p>
        </w:tc>
        <w:tc>
          <w:tcPr>
            <w:tcW w:w="410"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491"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495"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0.18%</w:t>
            </w:r>
          </w:p>
        </w:tc>
        <w:tc>
          <w:tcPr>
            <w:tcW w:w="653"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000000" w:fill="ECF4F3"/>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803" w:type="pct"/>
            <w:tcBorders>
              <w:top w:val="nil"/>
              <w:left w:val="nil"/>
              <w:bottom w:val="nil"/>
              <w:right w:val="nil"/>
            </w:tcBorders>
            <w:shd w:val="clear" w:color="auto" w:fill="auto"/>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采矿业</w:t>
            </w:r>
          </w:p>
        </w:tc>
        <w:tc>
          <w:tcPr>
            <w:tcW w:w="410"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0.15%</w:t>
            </w:r>
          </w:p>
        </w:tc>
        <w:tc>
          <w:tcPr>
            <w:tcW w:w="491"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495"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w:t>
            </w:r>
          </w:p>
        </w:tc>
        <w:tc>
          <w:tcPr>
            <w:tcW w:w="653"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1</w:t>
            </w:r>
          </w:p>
        </w:tc>
        <w:tc>
          <w:tcPr>
            <w:tcW w:w="574" w:type="pct"/>
            <w:tcBorders>
              <w:top w:val="nil"/>
              <w:left w:val="nil"/>
              <w:bottom w:val="nil"/>
              <w:right w:val="nil"/>
            </w:tcBorders>
            <w:shd w:val="clear" w:color="auto" w:fill="auto"/>
            <w:noWrap/>
            <w:vAlign w:val="center"/>
            <w:hideMark/>
          </w:tcPr>
          <w:p w:rsidR="00BE5398" w:rsidRPr="00B62517" w:rsidRDefault="00BE5398" w:rsidP="005C013F">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803" w:type="pct"/>
            <w:tcBorders>
              <w:top w:val="nil"/>
              <w:left w:val="nil"/>
              <w:bottom w:val="nil"/>
              <w:right w:val="nil"/>
            </w:tcBorders>
            <w:shd w:val="clear" w:color="000000" w:fill="5B9BD5"/>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410"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678</w:t>
            </w:r>
          </w:p>
        </w:tc>
        <w:tc>
          <w:tcPr>
            <w:tcW w:w="574"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491"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554</w:t>
            </w:r>
          </w:p>
        </w:tc>
        <w:tc>
          <w:tcPr>
            <w:tcW w:w="495"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653"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1232</w:t>
            </w:r>
          </w:p>
        </w:tc>
        <w:tc>
          <w:tcPr>
            <w:tcW w:w="574" w:type="pct"/>
            <w:tcBorders>
              <w:top w:val="nil"/>
              <w:left w:val="nil"/>
              <w:bottom w:val="nil"/>
              <w:right w:val="nil"/>
            </w:tcBorders>
            <w:shd w:val="clear" w:color="000000" w:fill="5B9BD5"/>
            <w:noWrap/>
            <w:vAlign w:val="center"/>
            <w:hideMark/>
          </w:tcPr>
          <w:p w:rsidR="00BE5398" w:rsidRPr="00B62517" w:rsidRDefault="00BE5398" w:rsidP="005C013F">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F56CA0" w:rsidRPr="00B62517" w:rsidRDefault="00714597" w:rsidP="00141633">
      <w:pPr>
        <w:pStyle w:val="2"/>
        <w:numPr>
          <w:ilvl w:val="0"/>
          <w:numId w:val="0"/>
        </w:numPr>
        <w:spacing w:beforeLines="100"/>
        <w:ind w:left="425"/>
        <w:rPr>
          <w:rFonts w:ascii="Times New Roman" w:hAnsi="Times New Roman" w:cs="Times New Roman"/>
        </w:rPr>
      </w:pPr>
      <w:bookmarkStart w:id="18" w:name="_Toc60248870"/>
      <w:r w:rsidRPr="00B62517">
        <w:rPr>
          <w:rFonts w:ascii="Times New Roman" w:hAnsi="Times New Roman" w:cs="Times New Roman"/>
        </w:rPr>
        <w:t>三、</w:t>
      </w:r>
      <w:r w:rsidR="00F56CA0" w:rsidRPr="00B62517">
        <w:rPr>
          <w:rFonts w:ascii="Times New Roman" w:hAnsi="Times New Roman" w:cs="Times New Roman"/>
        </w:rPr>
        <w:t>职位类别</w:t>
      </w:r>
      <w:r w:rsidR="00E26350" w:rsidRPr="00B62517">
        <w:rPr>
          <w:rFonts w:ascii="Times New Roman" w:hAnsi="Times New Roman" w:cs="Times New Roman"/>
        </w:rPr>
        <w:t>分布</w:t>
      </w:r>
      <w:bookmarkEnd w:id="18"/>
    </w:p>
    <w:p w:rsidR="00EA0527" w:rsidRPr="00B62517" w:rsidRDefault="00472544" w:rsidP="00222B62">
      <w:pPr>
        <w:ind w:firstLine="420"/>
      </w:pPr>
      <w:r w:rsidRPr="00B62517">
        <w:t>2020</w:t>
      </w:r>
      <w:r w:rsidRPr="00B62517">
        <w:t>届毕业生主要就业职位类别为</w:t>
      </w:r>
      <w:r w:rsidRPr="00B62517">
        <w:rPr>
          <w:rFonts w:ascii="宋体" w:hAnsi="宋体"/>
        </w:rPr>
        <w:t>“</w:t>
      </w:r>
      <w:r w:rsidRPr="00B62517">
        <w:t>卫生专业技术人员</w:t>
      </w:r>
      <w:r w:rsidRPr="00B62517">
        <w:rPr>
          <w:rFonts w:ascii="宋体" w:hAnsi="宋体"/>
        </w:rPr>
        <w:t>”</w:t>
      </w:r>
      <w:r w:rsidRPr="00B62517">
        <w:t>（</w:t>
      </w:r>
      <w:r w:rsidRPr="00B62517">
        <w:t>975</w:t>
      </w:r>
      <w:r w:rsidRPr="00B62517">
        <w:t>人，占比</w:t>
      </w:r>
      <w:r w:rsidRPr="00B62517">
        <w:t>79.14%</w:t>
      </w:r>
      <w:r w:rsidRPr="00B62517">
        <w:t>）、</w:t>
      </w:r>
      <w:r w:rsidRPr="00B62517">
        <w:rPr>
          <w:rFonts w:ascii="宋体" w:hAnsi="宋体"/>
        </w:rPr>
        <w:t>“</w:t>
      </w:r>
      <w:r w:rsidRPr="00B62517">
        <w:t>其他人员</w:t>
      </w:r>
      <w:r w:rsidRPr="00B62517">
        <w:rPr>
          <w:rFonts w:ascii="宋体" w:hAnsi="宋体"/>
        </w:rPr>
        <w:t>”</w:t>
      </w:r>
      <w:r w:rsidRPr="00B62517">
        <w:t>（</w:t>
      </w:r>
      <w:r w:rsidRPr="00B62517">
        <w:t>137</w:t>
      </w:r>
      <w:r w:rsidRPr="00B62517">
        <w:t>人，占比</w:t>
      </w:r>
      <w:r w:rsidRPr="00B62517">
        <w:t>11.12%</w:t>
      </w:r>
      <w:r w:rsidRPr="00B62517">
        <w:t>）、</w:t>
      </w:r>
      <w:r w:rsidRPr="00B62517">
        <w:rPr>
          <w:rFonts w:ascii="宋体" w:hAnsi="宋体"/>
        </w:rPr>
        <w:t>“</w:t>
      </w:r>
      <w:r w:rsidRPr="00B62517">
        <w:t>商业和服务业人员</w:t>
      </w:r>
      <w:r w:rsidRPr="00B62517">
        <w:rPr>
          <w:rFonts w:ascii="宋体" w:hAnsi="宋体"/>
        </w:rPr>
        <w:t>”</w:t>
      </w:r>
      <w:r w:rsidRPr="00B62517">
        <w:t>（</w:t>
      </w:r>
      <w:r w:rsidRPr="00B62517">
        <w:t>35</w:t>
      </w:r>
      <w:r w:rsidRPr="00B62517">
        <w:t>人，占比</w:t>
      </w:r>
      <w:r w:rsidRPr="00B62517">
        <w:t>2.84%</w:t>
      </w:r>
      <w:r w:rsidRPr="00B62517">
        <w:t>）。</w:t>
      </w:r>
    </w:p>
    <w:p w:rsidR="00472544" w:rsidRPr="00B62517" w:rsidRDefault="00472544" w:rsidP="00472544">
      <w:pPr>
        <w:ind w:firstLine="420"/>
      </w:pPr>
      <w:r w:rsidRPr="00B62517">
        <w:t>分学历来看，本科毕业生就业单位职位类别为</w:t>
      </w:r>
      <w:r w:rsidRPr="00B62517">
        <w:rPr>
          <w:rFonts w:ascii="宋体" w:hAnsi="宋体"/>
        </w:rPr>
        <w:t>“</w:t>
      </w:r>
      <w:r w:rsidRPr="00B62517">
        <w:t>卫生专业技术人员</w:t>
      </w:r>
      <w:r w:rsidRPr="00B62517">
        <w:rPr>
          <w:rFonts w:ascii="宋体" w:hAnsi="宋体"/>
        </w:rPr>
        <w:t>”</w:t>
      </w:r>
      <w:r w:rsidRPr="00B62517">
        <w:t>的比例大于专科毕业生</w:t>
      </w:r>
      <w:r w:rsidR="00A135CA" w:rsidRPr="00B62517">
        <w:t>。</w:t>
      </w:r>
      <w:r w:rsidRPr="00B62517">
        <w:t>毕业生就业单位职位类别详见下表。</w:t>
      </w:r>
    </w:p>
    <w:p w:rsidR="006856BC" w:rsidRPr="00B62517" w:rsidRDefault="006856BC"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2-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毕业生就业职位类别分布</w:t>
      </w:r>
    </w:p>
    <w:tbl>
      <w:tblPr>
        <w:tblW w:w="5171" w:type="pct"/>
        <w:jc w:val="center"/>
        <w:tblLook w:val="04A0"/>
      </w:tblPr>
      <w:tblGrid>
        <w:gridCol w:w="2327"/>
        <w:gridCol w:w="1019"/>
        <w:gridCol w:w="1091"/>
        <w:gridCol w:w="1234"/>
        <w:gridCol w:w="1169"/>
        <w:gridCol w:w="871"/>
        <w:gridCol w:w="1102"/>
      </w:tblGrid>
      <w:tr w:rsidR="00E87CBE" w:rsidRPr="00B62517" w:rsidTr="00E87CBE">
        <w:trPr>
          <w:trHeight w:val="285"/>
          <w:tblHeader/>
          <w:jc w:val="center"/>
        </w:trPr>
        <w:tc>
          <w:tcPr>
            <w:tcW w:w="1321" w:type="pct"/>
            <w:vMerge w:val="restart"/>
            <w:shd w:val="clear" w:color="000000" w:fill="5B9BD5"/>
            <w:vAlign w:val="center"/>
            <w:hideMark/>
          </w:tcPr>
          <w:p w:rsidR="00E87CBE" w:rsidRPr="00B62517" w:rsidRDefault="00E87CBE" w:rsidP="00E87CBE">
            <w:pPr>
              <w:spacing w:line="240" w:lineRule="auto"/>
              <w:ind w:firstLine="361"/>
              <w:jc w:val="center"/>
              <w:rPr>
                <w:b/>
                <w:bCs/>
                <w:color w:val="FFFFFF"/>
                <w:kern w:val="0"/>
                <w:sz w:val="18"/>
                <w:szCs w:val="18"/>
              </w:rPr>
            </w:pPr>
            <w:r w:rsidRPr="00B62517">
              <w:rPr>
                <w:b/>
                <w:bCs/>
                <w:color w:val="FFFFFF"/>
                <w:kern w:val="0"/>
                <w:sz w:val="18"/>
                <w:szCs w:val="18"/>
              </w:rPr>
              <w:t>职位类别</w:t>
            </w:r>
          </w:p>
        </w:tc>
        <w:tc>
          <w:tcPr>
            <w:tcW w:w="1197" w:type="pct"/>
            <w:gridSpan w:val="2"/>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本科毕业生</w:t>
            </w:r>
          </w:p>
        </w:tc>
        <w:tc>
          <w:tcPr>
            <w:tcW w:w="1363" w:type="pct"/>
            <w:gridSpan w:val="2"/>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专科毕业生</w:t>
            </w:r>
          </w:p>
        </w:tc>
        <w:tc>
          <w:tcPr>
            <w:tcW w:w="1119" w:type="pct"/>
            <w:gridSpan w:val="2"/>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总体</w:t>
            </w:r>
          </w:p>
        </w:tc>
      </w:tr>
      <w:tr w:rsidR="00E87CBE" w:rsidRPr="00B62517" w:rsidTr="00E87CBE">
        <w:trPr>
          <w:trHeight w:val="285"/>
          <w:tblHeader/>
          <w:jc w:val="center"/>
        </w:trPr>
        <w:tc>
          <w:tcPr>
            <w:tcW w:w="1321" w:type="pct"/>
            <w:vMerge/>
            <w:shd w:val="clear" w:color="000000" w:fill="5B9BD5"/>
            <w:noWrap/>
            <w:vAlign w:val="center"/>
            <w:hideMark/>
          </w:tcPr>
          <w:p w:rsidR="00E87CBE" w:rsidRPr="00B62517" w:rsidRDefault="00E87CBE" w:rsidP="00E87CBE">
            <w:pPr>
              <w:spacing w:line="240" w:lineRule="auto"/>
              <w:ind w:firstLineChars="0" w:firstLine="0"/>
              <w:jc w:val="center"/>
              <w:rPr>
                <w:b/>
                <w:bCs/>
                <w:color w:val="FFFFFF"/>
                <w:kern w:val="0"/>
                <w:sz w:val="18"/>
                <w:szCs w:val="18"/>
              </w:rPr>
            </w:pPr>
          </w:p>
        </w:tc>
        <w:tc>
          <w:tcPr>
            <w:tcW w:w="578"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19"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700"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63"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占比</w:t>
            </w:r>
          </w:p>
        </w:tc>
        <w:tc>
          <w:tcPr>
            <w:tcW w:w="494"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625" w:type="pct"/>
            <w:shd w:val="clear" w:color="000000" w:fill="5B9BD5"/>
            <w:vAlign w:val="center"/>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卫生专业技术人员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577</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85.10%</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398</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71.84%</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975</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79.14%</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其他人员</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33</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4.87%</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104</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18.77%</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137</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11.12%</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商业和服务业人员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26</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3.83%</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9</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1.62%</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35</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2.84%</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办事人员和有关人员</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9</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1.33%</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21</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3.79%</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30</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2.44%</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其他专业技术人员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12</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1.77%</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8</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1.44%</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20</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1.62%</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经济业务人员</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0.29%</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8</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1.44%</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10</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0.81%</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教学人员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7</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1.03%</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2</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0.36%</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9</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0.73%</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军人</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4</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0.59%</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4</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0.72%</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8</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0.65%</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科学研究人员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4</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0.59%</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0.00%</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4</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0.32%</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lastRenderedPageBreak/>
              <w:t>工程技术人员</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0.15%</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0.00%</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文学艺术工作人员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0.15%</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0.00%</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321"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金融业务人员</w:t>
            </w:r>
          </w:p>
        </w:tc>
        <w:tc>
          <w:tcPr>
            <w:tcW w:w="578"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19"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0.15%</w:t>
            </w:r>
          </w:p>
        </w:tc>
        <w:tc>
          <w:tcPr>
            <w:tcW w:w="700"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w:t>
            </w:r>
          </w:p>
        </w:tc>
        <w:tc>
          <w:tcPr>
            <w:tcW w:w="663"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0.00%</w:t>
            </w:r>
          </w:p>
        </w:tc>
        <w:tc>
          <w:tcPr>
            <w:tcW w:w="494"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25" w:type="pct"/>
            <w:shd w:val="clear" w:color="000000" w:fill="ECF4F3"/>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321"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生产和运输设备操作人员</w:t>
            </w:r>
          </w:p>
        </w:tc>
        <w:tc>
          <w:tcPr>
            <w:tcW w:w="578"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19"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0.15%</w:t>
            </w:r>
          </w:p>
        </w:tc>
        <w:tc>
          <w:tcPr>
            <w:tcW w:w="700"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w:t>
            </w:r>
          </w:p>
        </w:tc>
        <w:tc>
          <w:tcPr>
            <w:tcW w:w="663"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0.00%</w:t>
            </w:r>
          </w:p>
        </w:tc>
        <w:tc>
          <w:tcPr>
            <w:tcW w:w="494"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1</w:t>
            </w:r>
          </w:p>
        </w:tc>
        <w:tc>
          <w:tcPr>
            <w:tcW w:w="625" w:type="pct"/>
            <w:shd w:val="clear" w:color="auto" w:fill="auto"/>
            <w:vAlign w:val="center"/>
            <w:hideMark/>
          </w:tcPr>
          <w:p w:rsidR="00E87CBE" w:rsidRPr="00B62517" w:rsidRDefault="00E87CBE" w:rsidP="00E87CBE">
            <w:pPr>
              <w:spacing w:line="240" w:lineRule="auto"/>
              <w:ind w:firstLineChars="0" w:firstLine="0"/>
              <w:jc w:val="center"/>
              <w:rPr>
                <w:color w:val="000000"/>
                <w:kern w:val="0"/>
                <w:sz w:val="18"/>
                <w:szCs w:val="18"/>
              </w:rPr>
            </w:pPr>
            <w:r w:rsidRPr="00B62517">
              <w:rPr>
                <w:color w:val="000000"/>
                <w:kern w:val="0"/>
                <w:sz w:val="18"/>
                <w:szCs w:val="18"/>
              </w:rPr>
              <w:t>0.08%</w:t>
            </w:r>
          </w:p>
        </w:tc>
      </w:tr>
      <w:tr w:rsidR="00E87CBE" w:rsidRPr="00B62517" w:rsidTr="00E87CBE">
        <w:trPr>
          <w:trHeight w:val="285"/>
          <w:jc w:val="center"/>
        </w:trPr>
        <w:tc>
          <w:tcPr>
            <w:tcW w:w="1321"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578"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678</w:t>
            </w:r>
          </w:p>
        </w:tc>
        <w:tc>
          <w:tcPr>
            <w:tcW w:w="619"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700"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554</w:t>
            </w:r>
          </w:p>
        </w:tc>
        <w:tc>
          <w:tcPr>
            <w:tcW w:w="663"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100.00%</w:t>
            </w:r>
          </w:p>
        </w:tc>
        <w:tc>
          <w:tcPr>
            <w:tcW w:w="494"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1232</w:t>
            </w:r>
          </w:p>
        </w:tc>
        <w:tc>
          <w:tcPr>
            <w:tcW w:w="625" w:type="pct"/>
            <w:shd w:val="clear" w:color="000000" w:fill="5B9BD5"/>
            <w:vAlign w:val="center"/>
            <w:hideMark/>
          </w:tcPr>
          <w:p w:rsidR="00E87CBE" w:rsidRPr="00B62517" w:rsidRDefault="00E87CBE" w:rsidP="00E87CBE">
            <w:pPr>
              <w:spacing w:line="240" w:lineRule="auto"/>
              <w:ind w:firstLineChars="0" w:firstLine="0"/>
              <w:jc w:val="center"/>
              <w:rPr>
                <w:b/>
                <w:bCs/>
                <w:color w:val="FFFFFF"/>
                <w:kern w:val="0"/>
                <w:sz w:val="18"/>
                <w:szCs w:val="18"/>
              </w:rPr>
            </w:pPr>
            <w:r w:rsidRPr="00B62517">
              <w:rPr>
                <w:b/>
                <w:bCs/>
                <w:color w:val="FFFFFF"/>
                <w:kern w:val="0"/>
                <w:sz w:val="18"/>
                <w:szCs w:val="18"/>
              </w:rPr>
              <w:t>100.00%</w:t>
            </w:r>
          </w:p>
        </w:tc>
      </w:tr>
    </w:tbl>
    <w:p w:rsidR="00E87CBE" w:rsidRPr="00B62517" w:rsidRDefault="00E87CBE" w:rsidP="00E87CBE">
      <w:pPr>
        <w:ind w:firstLine="420"/>
      </w:pPr>
    </w:p>
    <w:p w:rsidR="00A135CA" w:rsidRPr="00B62517" w:rsidRDefault="00714597" w:rsidP="00141633">
      <w:pPr>
        <w:pStyle w:val="2"/>
        <w:numPr>
          <w:ilvl w:val="0"/>
          <w:numId w:val="0"/>
        </w:numPr>
        <w:spacing w:beforeLines="50"/>
        <w:ind w:left="425"/>
        <w:rPr>
          <w:rFonts w:ascii="Times New Roman" w:hAnsi="Times New Roman" w:cs="Times New Roman"/>
        </w:rPr>
      </w:pPr>
      <w:bookmarkStart w:id="19" w:name="_Toc60248871"/>
      <w:r w:rsidRPr="00B62517">
        <w:rPr>
          <w:rFonts w:ascii="Times New Roman" w:hAnsi="Times New Roman" w:cs="Times New Roman"/>
        </w:rPr>
        <w:t>四、</w:t>
      </w:r>
      <w:r w:rsidR="00F56CA0" w:rsidRPr="00B62517">
        <w:rPr>
          <w:rFonts w:ascii="Times New Roman" w:hAnsi="Times New Roman" w:cs="Times New Roman"/>
        </w:rPr>
        <w:t>就业地域流向</w:t>
      </w:r>
      <w:bookmarkEnd w:id="19"/>
    </w:p>
    <w:p w:rsidR="00FD53E7" w:rsidRPr="00B62517" w:rsidRDefault="00A135CA" w:rsidP="00A135CA">
      <w:pPr>
        <w:pStyle w:val="3"/>
        <w:numPr>
          <w:ilvl w:val="0"/>
          <w:numId w:val="0"/>
        </w:numPr>
        <w:ind w:left="425"/>
      </w:pPr>
      <w:bookmarkStart w:id="20" w:name="_Toc60248872"/>
      <w:r w:rsidRPr="00B62517">
        <w:t>（一）</w:t>
      </w:r>
      <w:r w:rsidR="00455DBD" w:rsidRPr="00B62517">
        <w:t>就业省份流向</w:t>
      </w:r>
      <w:bookmarkEnd w:id="20"/>
    </w:p>
    <w:p w:rsidR="00277B0A" w:rsidRPr="00B62517" w:rsidRDefault="00F14F1E" w:rsidP="00277B0A">
      <w:pPr>
        <w:ind w:firstLine="420"/>
      </w:pPr>
      <w:r w:rsidRPr="00B62517">
        <w:t>2020</w:t>
      </w:r>
      <w:r w:rsidRPr="00B62517">
        <w:t>届毕业生就业地区覆盖</w:t>
      </w:r>
      <w:r w:rsidRPr="00B62517">
        <w:t>29</w:t>
      </w:r>
      <w:r w:rsidRPr="00B62517">
        <w:t>个省（直辖市、自治区、行政区），湖南省就业人数最多，共有</w:t>
      </w:r>
      <w:r w:rsidRPr="00B62517">
        <w:t>819</w:t>
      </w:r>
      <w:r w:rsidRPr="00B62517">
        <w:t>人（占比</w:t>
      </w:r>
      <w:r w:rsidRPr="00B62517">
        <w:t>66.48%</w:t>
      </w:r>
      <w:r w:rsidRPr="00B62517">
        <w:t>），非湖南省就业人数</w:t>
      </w:r>
      <w:r w:rsidRPr="00B62517">
        <w:t>413</w:t>
      </w:r>
      <w:r w:rsidRPr="00B62517">
        <w:t>人（占比</w:t>
      </w:r>
      <w:r w:rsidRPr="00B62517">
        <w:t>33.52%</w:t>
      </w:r>
      <w:r w:rsidRPr="00B62517">
        <w:t>）。非湖南省就业人数位列前三的地区分别为：广东省（</w:t>
      </w:r>
      <w:r w:rsidR="00A135CA" w:rsidRPr="00B62517">
        <w:t>187</w:t>
      </w:r>
      <w:r w:rsidR="00A135CA" w:rsidRPr="00B62517">
        <w:t>人，</w:t>
      </w:r>
      <w:r w:rsidRPr="00B62517">
        <w:t>占比</w:t>
      </w:r>
      <w:r w:rsidRPr="00B62517">
        <w:t>15.18%</w:t>
      </w:r>
      <w:r w:rsidRPr="00B62517">
        <w:t>）</w:t>
      </w:r>
      <w:r w:rsidR="00A135CA" w:rsidRPr="00B62517">
        <w:t>、</w:t>
      </w:r>
      <w:r w:rsidRPr="00B62517">
        <w:t>海南省（</w:t>
      </w:r>
      <w:r w:rsidR="00A135CA" w:rsidRPr="00B62517">
        <w:t>21</w:t>
      </w:r>
      <w:r w:rsidR="00A135CA" w:rsidRPr="00B62517">
        <w:t>人，</w:t>
      </w:r>
      <w:r w:rsidRPr="00B62517">
        <w:t>占比</w:t>
      </w:r>
      <w:r w:rsidRPr="00B62517">
        <w:t>1.70%</w:t>
      </w:r>
      <w:r w:rsidRPr="00B62517">
        <w:t>）</w:t>
      </w:r>
      <w:r w:rsidR="00E87CBE" w:rsidRPr="00B62517">
        <w:t>、</w:t>
      </w:r>
      <w:r w:rsidRPr="00B62517">
        <w:t>浙江省（</w:t>
      </w:r>
      <w:r w:rsidR="00A135CA" w:rsidRPr="00B62517">
        <w:t>17</w:t>
      </w:r>
      <w:r w:rsidR="00A135CA" w:rsidRPr="00B62517">
        <w:t>人，</w:t>
      </w:r>
      <w:r w:rsidRPr="00B62517">
        <w:t>占比</w:t>
      </w:r>
      <w:r w:rsidRPr="00B62517">
        <w:t>1.38%</w:t>
      </w:r>
      <w:r w:rsidRPr="00B62517">
        <w:t>）。</w:t>
      </w:r>
    </w:p>
    <w:p w:rsidR="00641E2F" w:rsidRPr="00B62517" w:rsidRDefault="006856BC" w:rsidP="00641E2F">
      <w:pPr>
        <w:keepNext/>
        <w:ind w:firstLineChars="0" w:firstLine="0"/>
        <w:jc w:val="center"/>
        <w:rPr>
          <w:noProof/>
        </w:rPr>
      </w:pPr>
      <w:r w:rsidRPr="00B62517">
        <w:rPr>
          <w:noProof/>
        </w:rPr>
        <w:drawing>
          <wp:anchor distT="0" distB="0" distL="114300" distR="114300" simplePos="0" relativeHeight="251659264" behindDoc="1" locked="0" layoutInCell="1" allowOverlap="1">
            <wp:simplePos x="0" y="0"/>
            <wp:positionH relativeFrom="margin">
              <wp:posOffset>486624</wp:posOffset>
            </wp:positionH>
            <wp:positionV relativeFrom="paragraph">
              <wp:posOffset>488623</wp:posOffset>
            </wp:positionV>
            <wp:extent cx="5048325" cy="3856776"/>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湖南医学院就业省.pn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34" t="15506" r="4960" b="9167"/>
                    <a:stretch/>
                  </pic:blipFill>
                  <pic:spPr bwMode="auto">
                    <a:xfrm>
                      <a:off x="0" y="0"/>
                      <a:ext cx="5056864" cy="386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7567A" w:rsidRPr="00B62517">
        <w:rPr>
          <w:noProof/>
        </w:rPr>
        <w:drawing>
          <wp:inline distT="0" distB="0" distL="0" distR="0">
            <wp:extent cx="5124261" cy="4511040"/>
            <wp:effectExtent l="0" t="0" r="0" b="0"/>
            <wp:docPr id="17" name="图表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35CA" w:rsidRPr="00B62517" w:rsidRDefault="00641E2F"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2_-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00ED1FB3" w:rsidRPr="00B62517">
        <w:rPr>
          <w:rFonts w:ascii="Times New Roman" w:cs="Times New Roman"/>
        </w:rPr>
        <w:t>毕业生就业省</w:t>
      </w:r>
      <w:r w:rsidR="003612A1" w:rsidRPr="00B62517">
        <w:rPr>
          <w:rFonts w:ascii="Times New Roman" w:cs="Times New Roman"/>
        </w:rPr>
        <w:t>分布地图</w:t>
      </w:r>
    </w:p>
    <w:p w:rsidR="003612A1" w:rsidRPr="00B62517" w:rsidRDefault="00A135CA" w:rsidP="00A135CA">
      <w:pPr>
        <w:pStyle w:val="3"/>
        <w:numPr>
          <w:ilvl w:val="0"/>
          <w:numId w:val="0"/>
        </w:numPr>
        <w:ind w:left="425"/>
      </w:pPr>
      <w:bookmarkStart w:id="21" w:name="_Toc60248873"/>
      <w:r w:rsidRPr="00B62517">
        <w:lastRenderedPageBreak/>
        <w:t>（二）</w:t>
      </w:r>
      <w:r w:rsidR="001A291C" w:rsidRPr="00B62517">
        <w:t>生源地到就业地流向</w:t>
      </w:r>
      <w:bookmarkEnd w:id="21"/>
    </w:p>
    <w:p w:rsidR="006F4EC2" w:rsidRPr="00B62517" w:rsidRDefault="005B4867" w:rsidP="006B2747">
      <w:pPr>
        <w:ind w:firstLine="420"/>
      </w:pPr>
      <w:r w:rsidRPr="00B62517">
        <w:t>按照毕业生所在生源地经济大区</w:t>
      </w:r>
      <w:r w:rsidR="005547A5" w:rsidRPr="005547A5">
        <w:rPr>
          <w:rFonts w:hint="eastAsia"/>
          <w:vertAlign w:val="superscript"/>
        </w:rPr>
        <w:t>[</w:t>
      </w:r>
      <w:r w:rsidR="00E87CBE" w:rsidRPr="005547A5">
        <w:rPr>
          <w:rStyle w:val="ae"/>
        </w:rPr>
        <w:footnoteReference w:id="2"/>
      </w:r>
      <w:r w:rsidR="005547A5" w:rsidRPr="005547A5">
        <w:rPr>
          <w:vertAlign w:val="superscript"/>
        </w:rPr>
        <w:t>]</w:t>
      </w:r>
      <w:r w:rsidR="00190345" w:rsidRPr="00B62517">
        <w:t>（左）</w:t>
      </w:r>
      <w:r w:rsidRPr="00B62517">
        <w:t>和就业地所在经济大区</w:t>
      </w:r>
      <w:r w:rsidR="00190345" w:rsidRPr="00B62517">
        <w:t>（右）</w:t>
      </w:r>
      <w:r w:rsidRPr="00B62517">
        <w:t>分布，可以看到：长江中游经济区的生源人数和就业人数最多。</w:t>
      </w:r>
      <w:r w:rsidR="00AD4A00" w:rsidRPr="00B62517">
        <w:t>生源地为长江中游经济区的毕业生有</w:t>
      </w:r>
      <w:r w:rsidR="00E87CBE" w:rsidRPr="00B62517">
        <w:t>部分</w:t>
      </w:r>
      <w:r w:rsidR="00AD4A00" w:rsidRPr="00B62517">
        <w:t>流动到南部沿海经济区和东部沿海经济区。生源地为西</w:t>
      </w:r>
      <w:r w:rsidR="00E30402" w:rsidRPr="00B62517">
        <w:t>南</w:t>
      </w:r>
      <w:r w:rsidR="00AD4A00" w:rsidRPr="00B62517">
        <w:t>经济区</w:t>
      </w:r>
      <w:r w:rsidR="00A135CA" w:rsidRPr="00B62517">
        <w:t>、</w:t>
      </w:r>
      <w:r w:rsidR="00AD4A00" w:rsidRPr="00B62517">
        <w:t>南部沿海经济区和黄河中游经济区的毕业生有部分流动到长江中游经济区。</w:t>
      </w:r>
    </w:p>
    <w:p w:rsidR="006B2747" w:rsidRPr="00B62517" w:rsidRDefault="000961ED" w:rsidP="006F6A67">
      <w:pPr>
        <w:keepNext/>
        <w:ind w:firstLineChars="0" w:firstLine="0"/>
        <w:jc w:val="center"/>
        <w:rPr>
          <w:noProof/>
        </w:rPr>
      </w:pPr>
      <w:r w:rsidRPr="00B62517">
        <w:rPr>
          <w:noProof/>
        </w:rPr>
        <w:drawing>
          <wp:inline distT="0" distB="0" distL="0" distR="0">
            <wp:extent cx="4809291" cy="3947311"/>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桑基图（两列）-副本(1).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97" b="5561"/>
                    <a:stretch/>
                  </pic:blipFill>
                  <pic:spPr bwMode="auto">
                    <a:xfrm>
                      <a:off x="0" y="0"/>
                      <a:ext cx="4853048" cy="3983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2747" w:rsidRPr="00B62517" w:rsidRDefault="006B2747"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2_-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毕业生生源地到就业地经济大区流向</w:t>
      </w:r>
    </w:p>
    <w:p w:rsidR="002C15F3" w:rsidRPr="00B62517" w:rsidRDefault="002C15F3" w:rsidP="002C15F3">
      <w:pPr>
        <w:pStyle w:val="af"/>
        <w:spacing w:beforeLines="0" w:afterLines="0"/>
        <w:rPr>
          <w:rFonts w:ascii="Times New Roman" w:cs="Times New Roman"/>
        </w:rPr>
      </w:pPr>
    </w:p>
    <w:p w:rsidR="00E87CBE" w:rsidRDefault="00E87CBE" w:rsidP="002C15F3">
      <w:pPr>
        <w:pStyle w:val="af"/>
        <w:spacing w:beforeLines="0" w:afterLines="0"/>
        <w:rPr>
          <w:rFonts w:ascii="Times New Roman" w:cs="Times New Roman"/>
        </w:rPr>
      </w:pPr>
    </w:p>
    <w:p w:rsidR="005547A5" w:rsidRPr="00B62517" w:rsidRDefault="005547A5" w:rsidP="002C15F3">
      <w:pPr>
        <w:pStyle w:val="af"/>
        <w:spacing w:beforeLines="0" w:afterLines="0"/>
        <w:rPr>
          <w:rFonts w:ascii="Times New Roman" w:cs="Times New Roman"/>
        </w:rPr>
      </w:pPr>
    </w:p>
    <w:p w:rsidR="00455DBD" w:rsidRPr="00B62517" w:rsidRDefault="00714597" w:rsidP="00714597">
      <w:pPr>
        <w:pStyle w:val="3"/>
        <w:numPr>
          <w:ilvl w:val="0"/>
          <w:numId w:val="0"/>
        </w:numPr>
        <w:ind w:left="425"/>
      </w:pPr>
      <w:bookmarkStart w:id="22" w:name="_Toc60248874"/>
      <w:r w:rsidRPr="00B62517">
        <w:lastRenderedPageBreak/>
        <w:t>（三）</w:t>
      </w:r>
      <w:r w:rsidR="00455DBD" w:rsidRPr="00B62517">
        <w:t>国家重点战略地区</w:t>
      </w:r>
      <w:r w:rsidR="005547A5" w:rsidRPr="005547A5">
        <w:rPr>
          <w:rFonts w:hint="eastAsia"/>
          <w:vertAlign w:val="superscript"/>
        </w:rPr>
        <w:t>[</w:t>
      </w:r>
      <w:r w:rsidR="00E87CBE" w:rsidRPr="005547A5">
        <w:rPr>
          <w:rStyle w:val="ae"/>
        </w:rPr>
        <w:footnoteReference w:id="3"/>
      </w:r>
      <w:r w:rsidR="005547A5" w:rsidRPr="005547A5">
        <w:rPr>
          <w:vertAlign w:val="superscript"/>
        </w:rPr>
        <w:t>]</w:t>
      </w:r>
      <w:r w:rsidR="00455DBD" w:rsidRPr="00B62517">
        <w:t>就业情况分布</w:t>
      </w:r>
      <w:bookmarkEnd w:id="22"/>
    </w:p>
    <w:p w:rsidR="00455DBD" w:rsidRPr="00B62517" w:rsidRDefault="006A6E65" w:rsidP="00EC5D75">
      <w:pPr>
        <w:ind w:firstLine="420"/>
      </w:pPr>
      <w:r w:rsidRPr="00B62517">
        <w:t>为实现区域均衡发展和人才资源的有效配置，学校积极响应国家号召，有效引导毕业生服务国家发展战略，参加国家就业项目。</w:t>
      </w:r>
      <w:r w:rsidR="00A135CA" w:rsidRPr="00B62517">
        <w:t>2020</w:t>
      </w:r>
      <w:r w:rsidR="00A135CA" w:rsidRPr="00B62517">
        <w:t>届毕业生</w:t>
      </w:r>
      <w:r w:rsidRPr="00B62517">
        <w:t>在长江经济带就业</w:t>
      </w:r>
      <w:r w:rsidRPr="00B62517">
        <w:t>940</w:t>
      </w:r>
      <w:r w:rsidRPr="00B62517">
        <w:t>人（占比</w:t>
      </w:r>
      <w:r w:rsidRPr="00B62517">
        <w:t>76.30%</w:t>
      </w:r>
      <w:r w:rsidRPr="00B62517">
        <w:t>），一带一路经济带就业</w:t>
      </w:r>
      <w:r w:rsidRPr="00B62517">
        <w:t>318</w:t>
      </w:r>
      <w:r w:rsidRPr="00B62517">
        <w:t>人（占比</w:t>
      </w:r>
      <w:r w:rsidRPr="00B62517">
        <w:t>25.81%</w:t>
      </w:r>
      <w:r w:rsidRPr="00B62517">
        <w:t>），</w:t>
      </w:r>
      <w:r w:rsidR="00EC5D75" w:rsidRPr="00B62517">
        <w:t>粤港澳大湾区</w:t>
      </w:r>
      <w:r w:rsidRPr="00B62517">
        <w:t>就业</w:t>
      </w:r>
      <w:r w:rsidRPr="00B62517">
        <w:t>167</w:t>
      </w:r>
      <w:r w:rsidRPr="00B62517">
        <w:t>人（占比</w:t>
      </w:r>
      <w:r w:rsidRPr="00B62517">
        <w:t>13.56%</w:t>
      </w:r>
      <w:r w:rsidRPr="00B62517">
        <w:t>），</w:t>
      </w:r>
      <w:r w:rsidR="00EC5D75" w:rsidRPr="00B62517">
        <w:t>西部地区</w:t>
      </w:r>
      <w:r w:rsidRPr="00B62517">
        <w:t>就业</w:t>
      </w:r>
      <w:r w:rsidRPr="00B62517">
        <w:t>92</w:t>
      </w:r>
      <w:r w:rsidRPr="00B62517">
        <w:t>人（占比</w:t>
      </w:r>
      <w:r w:rsidRPr="00B62517">
        <w:t>7.47%</w:t>
      </w:r>
      <w:r w:rsidRPr="00B62517">
        <w:t>），京津冀经济圈就业</w:t>
      </w:r>
      <w:r w:rsidRPr="00B62517">
        <w:t>13</w:t>
      </w:r>
      <w:r w:rsidRPr="00B62517">
        <w:t>人（占比</w:t>
      </w:r>
      <w:r w:rsidRPr="00B62517">
        <w:t>1.06%</w:t>
      </w:r>
      <w:r w:rsidRPr="00B62517">
        <w:t>）。</w:t>
      </w:r>
    </w:p>
    <w:p w:rsidR="003C4AFF" w:rsidRPr="00B62517" w:rsidRDefault="00696360" w:rsidP="00AF5827">
      <w:pPr>
        <w:keepNext/>
        <w:ind w:firstLineChars="0" w:firstLine="0"/>
        <w:jc w:val="center"/>
        <w:rPr>
          <w:noProof/>
        </w:rPr>
      </w:pPr>
      <w:r w:rsidRPr="00B62517">
        <w:rPr>
          <w:noProof/>
        </w:rPr>
        <w:drawing>
          <wp:inline distT="0" distB="0" distL="0" distR="0">
            <wp:extent cx="4301178" cy="2597243"/>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586" cy="2619228"/>
                    </a:xfrm>
                    <a:prstGeom prst="rect">
                      <a:avLst/>
                    </a:prstGeom>
                    <a:noFill/>
                  </pic:spPr>
                </pic:pic>
              </a:graphicData>
            </a:graphic>
          </wp:inline>
        </w:drawing>
      </w:r>
    </w:p>
    <w:p w:rsidR="003C4AFF" w:rsidRPr="00B62517" w:rsidRDefault="003C4AFF"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2_-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00ED1FB3" w:rsidRPr="00B62517">
        <w:rPr>
          <w:rFonts w:ascii="Times New Roman" w:cs="Times New Roman"/>
        </w:rPr>
        <w:t>毕业生</w:t>
      </w:r>
      <w:r w:rsidRPr="00B62517">
        <w:rPr>
          <w:rFonts w:ascii="Times New Roman" w:cs="Times New Roman"/>
        </w:rPr>
        <w:t>国家重点战略地区就业分布</w:t>
      </w:r>
    </w:p>
    <w:p w:rsidR="002C15F3" w:rsidRPr="00B62517" w:rsidRDefault="002C15F3" w:rsidP="002C15F3">
      <w:pPr>
        <w:pStyle w:val="af"/>
        <w:spacing w:beforeLines="0" w:afterLines="0"/>
        <w:rPr>
          <w:rFonts w:ascii="Times New Roman" w:cs="Times New Roman"/>
        </w:rPr>
      </w:pPr>
    </w:p>
    <w:p w:rsidR="00F56CA0" w:rsidRPr="00B62517" w:rsidRDefault="00714597" w:rsidP="00714597">
      <w:pPr>
        <w:pStyle w:val="3"/>
        <w:numPr>
          <w:ilvl w:val="0"/>
          <w:numId w:val="0"/>
        </w:numPr>
        <w:ind w:left="425"/>
      </w:pPr>
      <w:bookmarkStart w:id="23" w:name="_Toc60248875"/>
      <w:r w:rsidRPr="00B62517">
        <w:t>（四）</w:t>
      </w:r>
      <w:r w:rsidR="00F56CA0" w:rsidRPr="00B62517">
        <w:t>湖南省内就业情况</w:t>
      </w:r>
      <w:bookmarkEnd w:id="23"/>
    </w:p>
    <w:p w:rsidR="00FD53E7" w:rsidRPr="00B62517" w:rsidRDefault="006F4EC2" w:rsidP="00FD53E7">
      <w:pPr>
        <w:ind w:firstLine="420"/>
      </w:pPr>
      <w:r w:rsidRPr="00DD5C27">
        <w:t>2020</w:t>
      </w:r>
      <w:r w:rsidRPr="00DD5C27">
        <w:t>届毕业生省内就业人数</w:t>
      </w:r>
      <w:r w:rsidR="00DD5C27" w:rsidRPr="00DD5C27">
        <w:rPr>
          <w:rFonts w:hint="eastAsia"/>
        </w:rPr>
        <w:t>819</w:t>
      </w:r>
      <w:r w:rsidRPr="00DD5C27">
        <w:t>人，省内就业人数</w:t>
      </w:r>
      <w:r w:rsidR="00B62517" w:rsidRPr="00DD5C27">
        <w:t>位列前三</w:t>
      </w:r>
      <w:r w:rsidR="00A135CA" w:rsidRPr="00DD5C27">
        <w:t>的城市</w:t>
      </w:r>
      <w:r w:rsidRPr="00DD5C27">
        <w:t>分别为：</w:t>
      </w:r>
      <w:r w:rsidR="00A135CA" w:rsidRPr="00DD5C27">
        <w:t>怀化</w:t>
      </w:r>
      <w:r w:rsidRPr="00DD5C27">
        <w:t>市（</w:t>
      </w:r>
      <w:r w:rsidR="00A135CA" w:rsidRPr="00DD5C27">
        <w:t>263</w:t>
      </w:r>
      <w:r w:rsidR="00A135CA" w:rsidRPr="00DD5C27">
        <w:t>人，</w:t>
      </w:r>
      <w:r w:rsidRPr="00DD5C27">
        <w:t>占比</w:t>
      </w:r>
      <w:r w:rsidR="00A135CA" w:rsidRPr="00DD5C27">
        <w:t>21.35</w:t>
      </w:r>
      <w:r w:rsidRPr="00DD5C27">
        <w:t>%</w:t>
      </w:r>
      <w:r w:rsidRPr="00DD5C27">
        <w:t>）、</w:t>
      </w:r>
      <w:r w:rsidR="00A135CA" w:rsidRPr="00DD5C27">
        <w:t>长沙</w:t>
      </w:r>
      <w:r w:rsidRPr="00DD5C27">
        <w:t>市（</w:t>
      </w:r>
      <w:r w:rsidR="00A135CA" w:rsidRPr="00DD5C27">
        <w:t>202</w:t>
      </w:r>
      <w:r w:rsidR="00A135CA" w:rsidRPr="00DD5C27">
        <w:t>人，</w:t>
      </w:r>
      <w:r w:rsidRPr="00DD5C27">
        <w:t>占比</w:t>
      </w:r>
      <w:r w:rsidR="00A135CA" w:rsidRPr="00DD5C27">
        <w:t>16.40</w:t>
      </w:r>
      <w:r w:rsidRPr="00DD5C27">
        <w:t>%</w:t>
      </w:r>
      <w:r w:rsidRPr="00DD5C27">
        <w:t>）、</w:t>
      </w:r>
      <w:r w:rsidR="00A135CA" w:rsidRPr="00DD5C27">
        <w:t>常德</w:t>
      </w:r>
      <w:r w:rsidRPr="00DD5C27">
        <w:t>市（</w:t>
      </w:r>
      <w:r w:rsidR="00A135CA" w:rsidRPr="00DD5C27">
        <w:t>41</w:t>
      </w:r>
      <w:r w:rsidR="00A135CA" w:rsidRPr="00DD5C27">
        <w:t>人，</w:t>
      </w:r>
      <w:r w:rsidRPr="00DD5C27">
        <w:t>占比</w:t>
      </w:r>
      <w:r w:rsidRPr="00DD5C27">
        <w:t>3.3</w:t>
      </w:r>
      <w:r w:rsidR="00A135CA" w:rsidRPr="00DD5C27">
        <w:t>3</w:t>
      </w:r>
      <w:r w:rsidRPr="00DD5C27">
        <w:t>%</w:t>
      </w:r>
      <w:r w:rsidRPr="00DD5C27">
        <w:t>）。</w:t>
      </w:r>
    </w:p>
    <w:p w:rsidR="00D109D4" w:rsidRPr="00B62517" w:rsidRDefault="004E2090" w:rsidP="00D109D4">
      <w:pPr>
        <w:keepNext/>
        <w:ind w:firstLineChars="0" w:firstLine="0"/>
        <w:jc w:val="center"/>
        <w:rPr>
          <w:noProof/>
        </w:rPr>
      </w:pPr>
      <w:r w:rsidRPr="00B62517">
        <w:rPr>
          <w:noProof/>
        </w:rPr>
        <w:lastRenderedPageBreak/>
        <w:drawing>
          <wp:anchor distT="0" distB="0" distL="114300" distR="114300" simplePos="0" relativeHeight="251660288" behindDoc="1" locked="0" layoutInCell="1" allowOverlap="1">
            <wp:simplePos x="0" y="0"/>
            <wp:positionH relativeFrom="column">
              <wp:posOffset>1861839</wp:posOffset>
            </wp:positionH>
            <wp:positionV relativeFrom="paragraph">
              <wp:posOffset>449196</wp:posOffset>
            </wp:positionV>
            <wp:extent cx="3241140" cy="3475697"/>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就业市.pn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65" t="6566" r="10997" b="12428"/>
                    <a:stretch/>
                  </pic:blipFill>
                  <pic:spPr bwMode="auto">
                    <a:xfrm>
                      <a:off x="0" y="0"/>
                      <a:ext cx="3241140" cy="3475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10333" w:rsidRPr="00B62517">
        <w:rPr>
          <w:noProof/>
        </w:rPr>
        <w:drawing>
          <wp:inline distT="0" distB="0" distL="0" distR="0">
            <wp:extent cx="4608195" cy="3902043"/>
            <wp:effectExtent l="0" t="0" r="1905" b="0"/>
            <wp:docPr id="77" name="图表 7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7678D5C-6B50-42A9-8BF5-7BE8AEA0C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8312C" w:rsidRDefault="00D109D4" w:rsidP="002C15F3">
      <w:pPr>
        <w:pStyle w:val="af"/>
        <w:spacing w:beforeLines="0" w:afterLines="0"/>
        <w:rPr>
          <w:rFonts w:ascii="Times New Roman" w:cs="Times New Roman"/>
        </w:rPr>
      </w:pPr>
      <w:r w:rsidRPr="00DD5C27">
        <w:rPr>
          <w:rFonts w:ascii="Times New Roman" w:cs="Times New Roman"/>
        </w:rPr>
        <w:t>图</w:t>
      </w:r>
      <w:r w:rsidRPr="00DD5C27">
        <w:rPr>
          <w:rFonts w:ascii="Times New Roman" w:cs="Times New Roman"/>
        </w:rPr>
        <w:t>2-</w:t>
      </w:r>
      <w:r w:rsidR="00AF37E2" w:rsidRPr="00DD5C27">
        <w:rPr>
          <w:rFonts w:ascii="Times New Roman" w:cs="Times New Roman"/>
        </w:rPr>
        <w:fldChar w:fldCharType="begin"/>
      </w:r>
      <w:r w:rsidRPr="00DD5C27">
        <w:rPr>
          <w:rFonts w:ascii="Times New Roman" w:cs="Times New Roman"/>
        </w:rPr>
        <w:instrText xml:space="preserve"> SEQ </w:instrText>
      </w:r>
      <w:r w:rsidRPr="00DD5C27">
        <w:rPr>
          <w:rFonts w:ascii="Times New Roman" w:cs="Times New Roman"/>
        </w:rPr>
        <w:instrText>图</w:instrText>
      </w:r>
      <w:r w:rsidRPr="00DD5C27">
        <w:rPr>
          <w:rFonts w:ascii="Times New Roman" w:cs="Times New Roman"/>
        </w:rPr>
        <w:instrText xml:space="preserve">2_- \* ARABIC </w:instrText>
      </w:r>
      <w:r w:rsidR="00AF37E2" w:rsidRPr="00DD5C27">
        <w:rPr>
          <w:rFonts w:ascii="Times New Roman" w:cs="Times New Roman"/>
        </w:rPr>
        <w:fldChar w:fldCharType="separate"/>
      </w:r>
      <w:r w:rsidR="00696F73">
        <w:rPr>
          <w:rFonts w:ascii="Times New Roman" w:cs="Times New Roman"/>
          <w:noProof/>
        </w:rPr>
        <w:t>4</w:t>
      </w:r>
      <w:r w:rsidR="00AF37E2" w:rsidRPr="00DD5C27">
        <w:rPr>
          <w:rFonts w:ascii="Times New Roman" w:cs="Times New Roman"/>
        </w:rPr>
        <w:fldChar w:fldCharType="end"/>
      </w:r>
      <w:r w:rsidRPr="00DD5C27">
        <w:rPr>
          <w:rFonts w:ascii="Times New Roman" w:cs="Times New Roman"/>
        </w:rPr>
        <w:t xml:space="preserve"> </w:t>
      </w:r>
      <w:r w:rsidRPr="00DD5C27">
        <w:rPr>
          <w:rFonts w:ascii="Times New Roman" w:cs="Times New Roman"/>
        </w:rPr>
        <w:t>毕业生省内就业分布地图</w:t>
      </w:r>
    </w:p>
    <w:p w:rsidR="006E2C6B" w:rsidRPr="00B62517" w:rsidRDefault="006E2C6B" w:rsidP="006E2C6B">
      <w:pPr>
        <w:pStyle w:val="3"/>
        <w:numPr>
          <w:ilvl w:val="0"/>
          <w:numId w:val="0"/>
        </w:numPr>
        <w:ind w:left="425"/>
      </w:pPr>
      <w:bookmarkStart w:id="24" w:name="_Toc60248876"/>
      <w:r w:rsidRPr="00B62517">
        <w:t>（</w:t>
      </w:r>
      <w:r w:rsidR="00132079">
        <w:rPr>
          <w:rFonts w:hint="eastAsia"/>
        </w:rPr>
        <w:t>五</w:t>
      </w:r>
      <w:r w:rsidRPr="00B62517">
        <w:t>）</w:t>
      </w:r>
      <w:r w:rsidR="00B311F2">
        <w:rPr>
          <w:rFonts w:hint="eastAsia"/>
        </w:rPr>
        <w:t>武陵山片区</w:t>
      </w:r>
      <w:r w:rsidRPr="00B62517">
        <w:t>就业情况</w:t>
      </w:r>
      <w:bookmarkEnd w:id="24"/>
    </w:p>
    <w:p w:rsidR="006E2C6B" w:rsidRPr="00B62517" w:rsidRDefault="00390925" w:rsidP="00664BFF">
      <w:pPr>
        <w:ind w:firstLine="420"/>
      </w:pPr>
      <w:r>
        <w:t>2020</w:t>
      </w:r>
      <w:r w:rsidR="00664BFF">
        <w:rPr>
          <w:rFonts w:hint="eastAsia"/>
        </w:rPr>
        <w:t>届毕业生共有</w:t>
      </w:r>
      <w:r w:rsidR="00664BFF">
        <w:t>214</w:t>
      </w:r>
      <w:r w:rsidR="00664BFF">
        <w:rPr>
          <w:rFonts w:hint="eastAsia"/>
        </w:rPr>
        <w:t>人到武陵山片区</w:t>
      </w:r>
      <w:r w:rsidR="00070B6E" w:rsidRPr="00070B6E">
        <w:rPr>
          <w:rFonts w:hint="eastAsia"/>
          <w:vertAlign w:val="superscript"/>
        </w:rPr>
        <w:t>[</w:t>
      </w:r>
      <w:r w:rsidR="00070B6E" w:rsidRPr="00070B6E">
        <w:rPr>
          <w:rStyle w:val="ae"/>
        </w:rPr>
        <w:footnoteReference w:id="4"/>
      </w:r>
      <w:r w:rsidR="00070B6E" w:rsidRPr="00070B6E">
        <w:rPr>
          <w:vertAlign w:val="superscript"/>
        </w:rPr>
        <w:t>]</w:t>
      </w:r>
      <w:r w:rsidR="00664BFF">
        <w:rPr>
          <w:rFonts w:hint="eastAsia"/>
        </w:rPr>
        <w:t>就业，占已落实就业单位人数的</w:t>
      </w:r>
      <w:r w:rsidR="00664BFF">
        <w:t>17.37</w:t>
      </w:r>
      <w:r w:rsidR="00664BFF">
        <w:rPr>
          <w:rFonts w:hint="eastAsia"/>
        </w:rPr>
        <w:t>%</w:t>
      </w:r>
      <w:r w:rsidR="00664BFF">
        <w:rPr>
          <w:rFonts w:hint="eastAsia"/>
        </w:rPr>
        <w:t>。其中，毕业生</w:t>
      </w:r>
      <w:r w:rsidR="007F116B">
        <w:rPr>
          <w:rFonts w:hint="eastAsia"/>
        </w:rPr>
        <w:t>均</w:t>
      </w:r>
      <w:r w:rsidR="00664BFF">
        <w:rPr>
          <w:rFonts w:hint="eastAsia"/>
        </w:rPr>
        <w:t>在湖南省就业</w:t>
      </w:r>
      <w:r w:rsidR="007F116B">
        <w:rPr>
          <w:rFonts w:hint="eastAsia"/>
        </w:rPr>
        <w:t>，</w:t>
      </w:r>
      <w:r w:rsidR="00655FFC">
        <w:rPr>
          <w:rFonts w:hint="eastAsia"/>
        </w:rPr>
        <w:t>人数占比最多的为怀化市</w:t>
      </w:r>
      <w:r w:rsidR="00664BFF">
        <w:rPr>
          <w:rFonts w:hint="eastAsia"/>
        </w:rPr>
        <w:t>。</w:t>
      </w:r>
    </w:p>
    <w:p w:rsidR="00664BFF" w:rsidRDefault="00664BFF" w:rsidP="00664BFF">
      <w:pPr>
        <w:pStyle w:val="a6"/>
        <w:keepNext/>
        <w:ind w:firstLine="360"/>
      </w:pPr>
      <w:r>
        <w:rPr>
          <w:rFonts w:hint="eastAsia"/>
        </w:rPr>
        <w:t>表</w:t>
      </w:r>
      <w:r>
        <w:rPr>
          <w:rFonts w:hint="eastAsia"/>
        </w:rPr>
        <w:t>2-</w:t>
      </w:r>
      <w:r w:rsidR="00AF37E2">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AF37E2">
        <w:fldChar w:fldCharType="separate"/>
      </w:r>
      <w:r w:rsidR="00696F73">
        <w:rPr>
          <w:noProof/>
        </w:rPr>
        <w:t>4</w:t>
      </w:r>
      <w:r w:rsidR="00AF37E2">
        <w:fldChar w:fldCharType="end"/>
      </w:r>
      <w:r>
        <w:t xml:space="preserve"> </w:t>
      </w:r>
      <w:r w:rsidRPr="00B62517">
        <w:rPr>
          <w:rFonts w:ascii="Times New Roman" w:cs="Times New Roman"/>
        </w:rPr>
        <w:t>毕业生</w:t>
      </w:r>
      <w:r>
        <w:rPr>
          <w:rFonts w:ascii="Times New Roman" w:cs="Times New Roman" w:hint="eastAsia"/>
        </w:rPr>
        <w:t>武</w:t>
      </w:r>
      <w:r>
        <w:rPr>
          <w:rFonts w:hint="eastAsia"/>
        </w:rPr>
        <w:t>陵山片区</w:t>
      </w:r>
      <w:r w:rsidRPr="00B62517">
        <w:t>就业情况</w:t>
      </w:r>
    </w:p>
    <w:tbl>
      <w:tblPr>
        <w:tblW w:w="5000" w:type="pct"/>
        <w:tblLook w:val="04A0"/>
      </w:tblPr>
      <w:tblGrid>
        <w:gridCol w:w="4028"/>
        <w:gridCol w:w="2248"/>
        <w:gridCol w:w="2246"/>
      </w:tblGrid>
      <w:tr w:rsidR="00B21689" w:rsidRPr="00B21689" w:rsidTr="0017701D">
        <w:trPr>
          <w:trHeight w:val="285"/>
          <w:tblHeader/>
        </w:trPr>
        <w:tc>
          <w:tcPr>
            <w:tcW w:w="2363" w:type="pct"/>
            <w:tcBorders>
              <w:top w:val="nil"/>
              <w:left w:val="nil"/>
              <w:bottom w:val="nil"/>
              <w:right w:val="nil"/>
            </w:tcBorders>
            <w:shd w:val="clear" w:color="000000" w:fill="5B9BD5"/>
            <w:noWrap/>
            <w:vAlign w:val="center"/>
            <w:hideMark/>
          </w:tcPr>
          <w:p w:rsidR="00B21689" w:rsidRPr="00B21689" w:rsidRDefault="00B21689" w:rsidP="00B21689">
            <w:pPr>
              <w:spacing w:line="240" w:lineRule="auto"/>
              <w:ind w:firstLineChars="0" w:firstLine="0"/>
              <w:jc w:val="center"/>
              <w:rPr>
                <w:rFonts w:ascii="宋体" w:hAnsi="宋体" w:cs="宋体"/>
                <w:b/>
                <w:bCs/>
                <w:color w:val="FFFFFF"/>
                <w:kern w:val="0"/>
                <w:sz w:val="18"/>
                <w:szCs w:val="18"/>
              </w:rPr>
            </w:pPr>
            <w:r w:rsidRPr="00B21689">
              <w:rPr>
                <w:rFonts w:ascii="宋体" w:hAnsi="宋体" w:cs="宋体" w:hint="eastAsia"/>
                <w:b/>
                <w:bCs/>
                <w:color w:val="FFFFFF"/>
                <w:kern w:val="0"/>
                <w:sz w:val="18"/>
                <w:szCs w:val="18"/>
              </w:rPr>
              <w:t>单位名称</w:t>
            </w:r>
          </w:p>
        </w:tc>
        <w:tc>
          <w:tcPr>
            <w:tcW w:w="1319" w:type="pct"/>
            <w:tcBorders>
              <w:top w:val="nil"/>
              <w:left w:val="nil"/>
              <w:bottom w:val="nil"/>
              <w:right w:val="nil"/>
            </w:tcBorders>
            <w:shd w:val="clear" w:color="000000" w:fill="5B9BD5"/>
            <w:noWrap/>
            <w:vAlign w:val="center"/>
            <w:hideMark/>
          </w:tcPr>
          <w:p w:rsidR="00B21689" w:rsidRPr="00B21689" w:rsidRDefault="00B21689" w:rsidP="00B21689">
            <w:pPr>
              <w:spacing w:line="240" w:lineRule="auto"/>
              <w:ind w:firstLineChars="0" w:firstLine="0"/>
              <w:jc w:val="center"/>
              <w:rPr>
                <w:rFonts w:ascii="宋体" w:hAnsi="宋体" w:cs="宋体"/>
                <w:b/>
                <w:bCs/>
                <w:color w:val="FFFFFF"/>
                <w:kern w:val="0"/>
                <w:sz w:val="18"/>
                <w:szCs w:val="18"/>
              </w:rPr>
            </w:pPr>
            <w:r w:rsidRPr="00B21689">
              <w:rPr>
                <w:rFonts w:ascii="宋体" w:hAnsi="宋体" w:cs="宋体" w:hint="eastAsia"/>
                <w:b/>
                <w:bCs/>
                <w:color w:val="FFFFFF"/>
                <w:kern w:val="0"/>
                <w:sz w:val="18"/>
                <w:szCs w:val="18"/>
              </w:rPr>
              <w:t>人数</w:t>
            </w:r>
          </w:p>
        </w:tc>
        <w:tc>
          <w:tcPr>
            <w:tcW w:w="1318" w:type="pct"/>
            <w:tcBorders>
              <w:top w:val="nil"/>
              <w:left w:val="nil"/>
              <w:bottom w:val="nil"/>
              <w:right w:val="nil"/>
            </w:tcBorders>
            <w:shd w:val="clear" w:color="000000" w:fill="5B9BD5"/>
            <w:noWrap/>
            <w:vAlign w:val="center"/>
            <w:hideMark/>
          </w:tcPr>
          <w:p w:rsidR="00B21689" w:rsidRPr="00B21689" w:rsidRDefault="00B21689" w:rsidP="00B21689">
            <w:pPr>
              <w:spacing w:line="240" w:lineRule="auto"/>
              <w:ind w:firstLineChars="0" w:firstLine="0"/>
              <w:jc w:val="center"/>
              <w:rPr>
                <w:rFonts w:ascii="宋体" w:hAnsi="宋体" w:cs="宋体"/>
                <w:b/>
                <w:bCs/>
                <w:color w:val="FFFFFF"/>
                <w:kern w:val="0"/>
                <w:sz w:val="18"/>
                <w:szCs w:val="18"/>
              </w:rPr>
            </w:pPr>
            <w:r w:rsidRPr="00B21689">
              <w:rPr>
                <w:rFonts w:ascii="宋体" w:hAnsi="宋体" w:cs="宋体" w:hint="eastAsia"/>
                <w:b/>
                <w:bCs/>
                <w:color w:val="FFFFFF"/>
                <w:kern w:val="0"/>
                <w:sz w:val="18"/>
                <w:szCs w:val="18"/>
              </w:rPr>
              <w:t>占比</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湖南省怀化市</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68</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5.52%</w:t>
            </w:r>
          </w:p>
        </w:tc>
      </w:tr>
      <w:tr w:rsidR="00B21689" w:rsidRPr="00B21689" w:rsidTr="00664BFF">
        <w:trPr>
          <w:trHeight w:val="285"/>
        </w:trPr>
        <w:tc>
          <w:tcPr>
            <w:tcW w:w="2363"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湖南省溆浦县</w:t>
            </w:r>
          </w:p>
        </w:tc>
        <w:tc>
          <w:tcPr>
            <w:tcW w:w="1319"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23</w:t>
            </w:r>
          </w:p>
        </w:tc>
        <w:tc>
          <w:tcPr>
            <w:tcW w:w="1318"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1.87%</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湖南省邵阳市</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18</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1.46%</w:t>
            </w:r>
          </w:p>
        </w:tc>
      </w:tr>
      <w:tr w:rsidR="00B21689" w:rsidRPr="00B21689" w:rsidTr="00664BFF">
        <w:trPr>
          <w:trHeight w:val="285"/>
        </w:trPr>
        <w:tc>
          <w:tcPr>
            <w:tcW w:w="2363"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湖南省沅陵县</w:t>
            </w:r>
          </w:p>
        </w:tc>
        <w:tc>
          <w:tcPr>
            <w:tcW w:w="1319"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13</w:t>
            </w:r>
          </w:p>
        </w:tc>
        <w:tc>
          <w:tcPr>
            <w:tcW w:w="1318"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1.06%</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lastRenderedPageBreak/>
              <w:t>湖南省吉首市</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10</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0.81%</w:t>
            </w:r>
          </w:p>
        </w:tc>
      </w:tr>
      <w:tr w:rsidR="00B21689" w:rsidRPr="00B21689" w:rsidTr="00664BFF">
        <w:trPr>
          <w:trHeight w:val="285"/>
        </w:trPr>
        <w:tc>
          <w:tcPr>
            <w:tcW w:w="2363"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湖南省常德市</w:t>
            </w:r>
          </w:p>
        </w:tc>
        <w:tc>
          <w:tcPr>
            <w:tcW w:w="1319"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9</w:t>
            </w:r>
          </w:p>
        </w:tc>
        <w:tc>
          <w:tcPr>
            <w:tcW w:w="1318"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0.73%</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湖南省新化县</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7</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0.57%</w:t>
            </w:r>
          </w:p>
        </w:tc>
      </w:tr>
      <w:tr w:rsidR="00B21689" w:rsidRPr="00B21689" w:rsidTr="00664BFF">
        <w:trPr>
          <w:trHeight w:val="285"/>
        </w:trPr>
        <w:tc>
          <w:tcPr>
            <w:tcW w:w="2363"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湖南省会同县</w:t>
            </w:r>
          </w:p>
        </w:tc>
        <w:tc>
          <w:tcPr>
            <w:tcW w:w="1319"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7</w:t>
            </w:r>
          </w:p>
        </w:tc>
        <w:tc>
          <w:tcPr>
            <w:tcW w:w="1318"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0.57%</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湖南省辰溪县</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6</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0.49%</w:t>
            </w:r>
          </w:p>
        </w:tc>
      </w:tr>
      <w:tr w:rsidR="00B21689" w:rsidRPr="00B21689" w:rsidTr="00664BFF">
        <w:trPr>
          <w:trHeight w:val="285"/>
        </w:trPr>
        <w:tc>
          <w:tcPr>
            <w:tcW w:w="2363"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湖南省慈利县</w:t>
            </w:r>
          </w:p>
        </w:tc>
        <w:tc>
          <w:tcPr>
            <w:tcW w:w="1319"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5</w:t>
            </w:r>
          </w:p>
        </w:tc>
        <w:tc>
          <w:tcPr>
            <w:tcW w:w="1318" w:type="pct"/>
            <w:tcBorders>
              <w:top w:val="nil"/>
              <w:left w:val="nil"/>
              <w:bottom w:val="nil"/>
              <w:right w:val="nil"/>
            </w:tcBorders>
            <w:shd w:val="clear" w:color="000000" w:fill="ECF4F3"/>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0.41%</w:t>
            </w:r>
          </w:p>
        </w:tc>
      </w:tr>
      <w:tr w:rsidR="00B21689" w:rsidRPr="00B21689" w:rsidTr="00664BFF">
        <w:trPr>
          <w:trHeight w:val="285"/>
        </w:trPr>
        <w:tc>
          <w:tcPr>
            <w:tcW w:w="2363"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ascii="宋体" w:hAnsi="宋体" w:cs="宋体"/>
                <w:color w:val="000000"/>
                <w:kern w:val="0"/>
                <w:sz w:val="18"/>
                <w:szCs w:val="18"/>
              </w:rPr>
            </w:pPr>
            <w:r w:rsidRPr="00B21689">
              <w:rPr>
                <w:rFonts w:ascii="宋体" w:hAnsi="宋体" w:cs="宋体" w:hint="eastAsia"/>
                <w:color w:val="000000"/>
                <w:kern w:val="0"/>
                <w:sz w:val="18"/>
                <w:szCs w:val="18"/>
              </w:rPr>
              <w:t>湖南省麻阳苗族自治县</w:t>
            </w:r>
          </w:p>
        </w:tc>
        <w:tc>
          <w:tcPr>
            <w:tcW w:w="1319"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5</w:t>
            </w:r>
          </w:p>
        </w:tc>
        <w:tc>
          <w:tcPr>
            <w:tcW w:w="1318" w:type="pct"/>
            <w:tcBorders>
              <w:top w:val="nil"/>
              <w:left w:val="nil"/>
              <w:bottom w:val="nil"/>
              <w:right w:val="nil"/>
            </w:tcBorders>
            <w:shd w:val="clear" w:color="auto" w:fill="auto"/>
            <w:noWrap/>
            <w:vAlign w:val="center"/>
            <w:hideMark/>
          </w:tcPr>
          <w:p w:rsidR="00B21689" w:rsidRPr="00B21689" w:rsidRDefault="00B21689" w:rsidP="00B21689">
            <w:pPr>
              <w:spacing w:line="240" w:lineRule="auto"/>
              <w:ind w:firstLineChars="0" w:firstLine="0"/>
              <w:jc w:val="center"/>
              <w:rPr>
                <w:rFonts w:eastAsia="微软雅黑"/>
                <w:color w:val="000000"/>
                <w:kern w:val="0"/>
                <w:sz w:val="18"/>
                <w:szCs w:val="18"/>
              </w:rPr>
            </w:pPr>
            <w:r w:rsidRPr="00B21689">
              <w:rPr>
                <w:rFonts w:eastAsia="微软雅黑"/>
                <w:color w:val="000000"/>
                <w:kern w:val="0"/>
                <w:sz w:val="18"/>
                <w:szCs w:val="18"/>
              </w:rPr>
              <w:t>0.41%</w:t>
            </w:r>
          </w:p>
        </w:tc>
      </w:tr>
    </w:tbl>
    <w:p w:rsidR="00DD5C27" w:rsidRPr="00B62517" w:rsidRDefault="00DD5C27" w:rsidP="00141633">
      <w:pPr>
        <w:pStyle w:val="2"/>
        <w:numPr>
          <w:ilvl w:val="0"/>
          <w:numId w:val="0"/>
        </w:numPr>
        <w:spacing w:beforeLines="50"/>
        <w:ind w:left="425"/>
        <w:rPr>
          <w:rFonts w:ascii="Times New Roman" w:hAnsi="Times New Roman" w:cs="Times New Roman"/>
        </w:rPr>
      </w:pPr>
      <w:bookmarkStart w:id="25" w:name="_Toc60248877"/>
      <w:r>
        <w:rPr>
          <w:rFonts w:ascii="Times New Roman" w:hAnsi="Times New Roman" w:cs="Times New Roman" w:hint="eastAsia"/>
        </w:rPr>
        <w:t>五</w:t>
      </w:r>
      <w:r w:rsidRPr="00B62517">
        <w:rPr>
          <w:rFonts w:ascii="Times New Roman" w:hAnsi="Times New Roman" w:cs="Times New Roman"/>
        </w:rPr>
        <w:t>、</w:t>
      </w:r>
      <w:r>
        <w:rPr>
          <w:rFonts w:ascii="Times New Roman" w:hAnsi="Times New Roman" w:cs="Times New Roman" w:hint="eastAsia"/>
        </w:rPr>
        <w:t>名优企业就业</w:t>
      </w:r>
      <w:bookmarkEnd w:id="25"/>
    </w:p>
    <w:p w:rsidR="00DD5C27" w:rsidRPr="00DD5C27" w:rsidRDefault="00DD5C27" w:rsidP="00DD5C27">
      <w:pPr>
        <w:pStyle w:val="3"/>
        <w:numPr>
          <w:ilvl w:val="0"/>
          <w:numId w:val="0"/>
        </w:numPr>
        <w:ind w:left="425"/>
      </w:pPr>
      <w:bookmarkStart w:id="26" w:name="_Toc60248878"/>
      <w:r>
        <w:rPr>
          <w:rFonts w:hint="eastAsia"/>
        </w:rPr>
        <w:t>（一）</w:t>
      </w:r>
      <w:r w:rsidRPr="00DD5C27">
        <w:t>重点单位就业情况</w:t>
      </w:r>
      <w:bookmarkEnd w:id="26"/>
    </w:p>
    <w:p w:rsidR="00DD5C27" w:rsidRPr="00B62517" w:rsidRDefault="00DD5C27" w:rsidP="00DD5C27">
      <w:pPr>
        <w:ind w:firstLine="420"/>
      </w:pPr>
      <w:r w:rsidRPr="00B62517">
        <w:t>2020</w:t>
      </w:r>
      <w:r w:rsidRPr="00B62517">
        <w:t>届毕业生共有</w:t>
      </w:r>
      <w:r w:rsidRPr="00B62517">
        <w:t xml:space="preserve"> 905 </w:t>
      </w:r>
      <w:r w:rsidRPr="00B62517">
        <w:t>人到医疗单位就业，占已落实就业单位人数的</w:t>
      </w:r>
      <w:r w:rsidRPr="00B62517">
        <w:t xml:space="preserve"> 73.46%</w:t>
      </w:r>
      <w:r w:rsidRPr="00B62517">
        <w:t>。其中，有</w:t>
      </w:r>
      <w:r w:rsidRPr="00B62517">
        <w:t xml:space="preserve"> 19 </w:t>
      </w:r>
      <w:r w:rsidRPr="00B62517">
        <w:t>家医疗单位录用毕业生人数在</w:t>
      </w:r>
      <w:r w:rsidRPr="00B62517">
        <w:t xml:space="preserve"> 5 </w:t>
      </w:r>
      <w:r w:rsidRPr="00B62517">
        <w:t>人及以上。录用毕业生人数最多的医疗单位是怀化市第二人民医院（</w:t>
      </w:r>
      <w:r w:rsidRPr="00B62517">
        <w:t>22</w:t>
      </w:r>
      <w:r w:rsidRPr="00B62517">
        <w:t>人），其次是溆浦县人民医院（</w:t>
      </w:r>
      <w:r w:rsidRPr="00B62517">
        <w:t>20</w:t>
      </w:r>
      <w:r w:rsidRPr="00B62517">
        <w:t>人）、湖南医药学院第一附属医院（</w:t>
      </w:r>
      <w:r w:rsidRPr="00B62517">
        <w:t xml:space="preserve">15 </w:t>
      </w:r>
      <w:r w:rsidRPr="00B62517">
        <w:t>人）。毕业生重点单位就业详见下表。</w:t>
      </w:r>
    </w:p>
    <w:p w:rsidR="00DD5C27" w:rsidRPr="00B62517" w:rsidRDefault="00DD5C27" w:rsidP="00DD5C27">
      <w:pPr>
        <w:pStyle w:val="af"/>
        <w:spacing w:beforeLines="0" w:afterLines="0"/>
        <w:ind w:firstLine="360"/>
        <w:rPr>
          <w:rFonts w:ascii="Times New Roman" w:cs="Times New Roman"/>
        </w:rPr>
      </w:pPr>
      <w:r w:rsidRPr="00B62517">
        <w:rPr>
          <w:rFonts w:ascii="Times New Roman" w:cs="Times New Roman"/>
        </w:rPr>
        <w:t>表</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2-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毕业生重点单位就业情况</w:t>
      </w:r>
      <w:r>
        <w:rPr>
          <w:rFonts w:ascii="Times New Roman" w:cs="Times New Roman" w:hint="eastAsia"/>
        </w:rPr>
        <w:t>（</w:t>
      </w:r>
      <w:r>
        <w:rPr>
          <w:rFonts w:ascii="Times New Roman" w:cs="Times New Roman" w:hint="eastAsia"/>
        </w:rPr>
        <w:t>5</w:t>
      </w:r>
      <w:r>
        <w:rPr>
          <w:rFonts w:ascii="Times New Roman" w:cs="Times New Roman" w:hint="eastAsia"/>
        </w:rPr>
        <w:t>人及以上）</w:t>
      </w:r>
    </w:p>
    <w:tbl>
      <w:tblPr>
        <w:tblW w:w="5000" w:type="pct"/>
        <w:tblLook w:val="04A0"/>
      </w:tblPr>
      <w:tblGrid>
        <w:gridCol w:w="5134"/>
        <w:gridCol w:w="1694"/>
        <w:gridCol w:w="1694"/>
      </w:tblGrid>
      <w:tr w:rsidR="00DD5C27" w:rsidRPr="00B62517" w:rsidTr="00B311F2">
        <w:trPr>
          <w:trHeight w:val="225"/>
          <w:tblHeader/>
        </w:trPr>
        <w:tc>
          <w:tcPr>
            <w:tcW w:w="3012" w:type="pct"/>
            <w:tcBorders>
              <w:top w:val="nil"/>
              <w:left w:val="nil"/>
              <w:bottom w:val="nil"/>
              <w:right w:val="nil"/>
            </w:tcBorders>
            <w:shd w:val="clear" w:color="000000" w:fill="5B9BD5"/>
            <w:noWrap/>
            <w:vAlign w:val="center"/>
            <w:hideMark/>
          </w:tcPr>
          <w:p w:rsidR="00DD5C27" w:rsidRPr="00B62517" w:rsidRDefault="009647F3" w:rsidP="00B311F2">
            <w:pPr>
              <w:spacing w:line="240" w:lineRule="auto"/>
              <w:ind w:firstLineChars="0" w:firstLine="0"/>
              <w:jc w:val="center"/>
              <w:rPr>
                <w:b/>
                <w:bCs/>
                <w:color w:val="FFFFFF"/>
                <w:kern w:val="0"/>
                <w:sz w:val="18"/>
                <w:szCs w:val="18"/>
              </w:rPr>
            </w:pPr>
            <w:r>
              <w:rPr>
                <w:rFonts w:hint="eastAsia"/>
                <w:b/>
                <w:bCs/>
                <w:color w:val="FFFFFF"/>
                <w:kern w:val="0"/>
                <w:sz w:val="18"/>
                <w:szCs w:val="18"/>
              </w:rPr>
              <w:t>单位名称</w:t>
            </w:r>
          </w:p>
        </w:tc>
        <w:tc>
          <w:tcPr>
            <w:tcW w:w="994" w:type="pct"/>
            <w:tcBorders>
              <w:top w:val="nil"/>
              <w:left w:val="nil"/>
              <w:bottom w:val="nil"/>
              <w:right w:val="nil"/>
            </w:tcBorders>
            <w:shd w:val="clear" w:color="000000" w:fill="5B9BD5"/>
            <w:noWrap/>
            <w:vAlign w:val="center"/>
            <w:hideMark/>
          </w:tcPr>
          <w:p w:rsidR="00DD5C27" w:rsidRPr="00B62517" w:rsidRDefault="00DD5C27" w:rsidP="00B311F2">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994" w:type="pct"/>
            <w:tcBorders>
              <w:top w:val="nil"/>
              <w:left w:val="nil"/>
              <w:bottom w:val="nil"/>
              <w:right w:val="nil"/>
            </w:tcBorders>
            <w:shd w:val="clear" w:color="000000" w:fill="5B9BD5"/>
            <w:noWrap/>
            <w:vAlign w:val="center"/>
            <w:hideMark/>
          </w:tcPr>
          <w:p w:rsidR="00DD5C27" w:rsidRPr="00B62517" w:rsidRDefault="00DD5C27" w:rsidP="00B311F2">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怀化市第二人民医院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22</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2.43%</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溆浦县人民医院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20</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2.21%</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湖南医药学院第一附属医院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15</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1.66%</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怀化市第一人民医院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1.66%</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三亚中心医院（海南第三人民医院）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10</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1.10%</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湘潭市中心医院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9</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0.99%</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怀化五零三侗医药科技开发有限公司</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7</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0.77%</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湖南省人民医院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7</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0.77%</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邵阳市中心医院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6</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0.66%</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广州华银医学检验中心有限公司</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6</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0.66%</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永福县人民医院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益丰大药房连锁股份有限公司</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沅陵县人民医院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中山大学附属第一医院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深圳市第二人民医院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常德市第一人民医院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广东省怀集县人民医院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怀化鹤城怀仁中医医院</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r w:rsidR="00DD5C27" w:rsidRPr="00B62517" w:rsidTr="00B311F2">
        <w:trPr>
          <w:trHeight w:val="225"/>
        </w:trPr>
        <w:tc>
          <w:tcPr>
            <w:tcW w:w="3012"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南方科技大学医院</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5</w:t>
            </w:r>
          </w:p>
        </w:tc>
        <w:tc>
          <w:tcPr>
            <w:tcW w:w="99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0.55%</w:t>
            </w:r>
          </w:p>
        </w:tc>
      </w:tr>
    </w:tbl>
    <w:p w:rsidR="00DD5C27" w:rsidRPr="00B62517" w:rsidRDefault="00DD5C27" w:rsidP="00DD5C27">
      <w:pPr>
        <w:pStyle w:val="3"/>
        <w:numPr>
          <w:ilvl w:val="0"/>
          <w:numId w:val="0"/>
        </w:numPr>
        <w:ind w:left="425"/>
      </w:pPr>
      <w:bookmarkStart w:id="27" w:name="_Toc60248879"/>
      <w:r>
        <w:rPr>
          <w:rFonts w:hint="eastAsia"/>
        </w:rPr>
        <w:lastRenderedPageBreak/>
        <w:t>（二）</w:t>
      </w:r>
      <w:r w:rsidRPr="00B62517">
        <w:t>500</w:t>
      </w:r>
      <w:r w:rsidRPr="00B62517">
        <w:t>强就业情况</w:t>
      </w:r>
      <w:bookmarkEnd w:id="27"/>
    </w:p>
    <w:p w:rsidR="00DD5C27" w:rsidRPr="00B62517" w:rsidRDefault="00DD5C27" w:rsidP="00DD5C27">
      <w:pPr>
        <w:ind w:firstLine="420"/>
      </w:pPr>
      <w:r w:rsidRPr="00B62517">
        <w:t>2020</w:t>
      </w:r>
      <w:r w:rsidRPr="00B62517">
        <w:t>届毕业生在</w:t>
      </w:r>
      <w:r w:rsidRPr="00B62517">
        <w:t>500</w:t>
      </w:r>
      <w:r w:rsidRPr="00B62517">
        <w:t>强</w:t>
      </w:r>
      <w:r w:rsidRPr="00DD5C27">
        <w:rPr>
          <w:rFonts w:hint="eastAsia"/>
          <w:vertAlign w:val="superscript"/>
        </w:rPr>
        <w:t>[</w:t>
      </w:r>
      <w:r w:rsidRPr="00DD5C27">
        <w:rPr>
          <w:rStyle w:val="ae"/>
        </w:rPr>
        <w:footnoteReference w:id="5"/>
      </w:r>
      <w:r w:rsidRPr="00DD5C27">
        <w:rPr>
          <w:vertAlign w:val="superscript"/>
        </w:rPr>
        <w:t>]</w:t>
      </w:r>
      <w:r w:rsidRPr="00B62517">
        <w:t>企业工作的有</w:t>
      </w:r>
      <w:r w:rsidRPr="00B62517">
        <w:t>13</w:t>
      </w:r>
      <w:r w:rsidRPr="00B62517">
        <w:t>人，其中在赛诺菲工作最多（</w:t>
      </w:r>
      <w:r w:rsidRPr="00B62517">
        <w:t>3</w:t>
      </w:r>
      <w:r w:rsidRPr="00B62517">
        <w:t>人），其次是天士力医药集团股份有限公司（</w:t>
      </w:r>
      <w:r w:rsidRPr="00B62517">
        <w:t>2</w:t>
      </w:r>
      <w:r w:rsidRPr="00B62517">
        <w:t>人）。</w:t>
      </w:r>
    </w:p>
    <w:p w:rsidR="00DD5C27" w:rsidRPr="00B62517" w:rsidRDefault="00DD5C27" w:rsidP="00DD5C27">
      <w:pPr>
        <w:pStyle w:val="af"/>
        <w:spacing w:beforeLines="0" w:afterLines="0"/>
        <w:ind w:firstLine="360"/>
        <w:rPr>
          <w:rFonts w:ascii="Times New Roman" w:cs="Times New Roman"/>
        </w:rPr>
      </w:pPr>
      <w:r w:rsidRPr="00B62517">
        <w:rPr>
          <w:rFonts w:ascii="Times New Roman" w:cs="Times New Roman"/>
        </w:rPr>
        <w:t>表</w:t>
      </w:r>
      <w:r w:rsidRPr="00B62517">
        <w:rPr>
          <w:rFonts w:ascii="Times New Roman" w:cs="Times New Roman"/>
        </w:rPr>
        <w:t>2-</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2- \* ARABIC </w:instrText>
      </w:r>
      <w:r w:rsidR="00AF37E2" w:rsidRPr="00B62517">
        <w:rPr>
          <w:rFonts w:ascii="Times New Roman" w:cs="Times New Roman"/>
        </w:rPr>
        <w:fldChar w:fldCharType="separate"/>
      </w:r>
      <w:r w:rsidR="00696F73">
        <w:rPr>
          <w:rFonts w:ascii="Times New Roman" w:cs="Times New Roman"/>
          <w:noProof/>
        </w:rPr>
        <w:t>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w:t>
      </w:r>
      <w:r w:rsidRPr="00B62517">
        <w:rPr>
          <w:rFonts w:ascii="Times New Roman" w:cs="Times New Roman"/>
        </w:rPr>
        <w:t>500</w:t>
      </w:r>
      <w:r w:rsidRPr="00B62517">
        <w:rPr>
          <w:rFonts w:ascii="Times New Roman" w:cs="Times New Roman"/>
        </w:rPr>
        <w:t>强就业情况</w:t>
      </w:r>
    </w:p>
    <w:tbl>
      <w:tblPr>
        <w:tblW w:w="5000" w:type="pct"/>
        <w:tblLook w:val="04A0"/>
      </w:tblPr>
      <w:tblGrid>
        <w:gridCol w:w="5376"/>
        <w:gridCol w:w="3146"/>
      </w:tblGrid>
      <w:tr w:rsidR="00DD5C27" w:rsidRPr="00B62517" w:rsidTr="00B311F2">
        <w:trPr>
          <w:trHeight w:val="225"/>
          <w:tblHeader/>
        </w:trPr>
        <w:tc>
          <w:tcPr>
            <w:tcW w:w="3154" w:type="pct"/>
            <w:tcBorders>
              <w:top w:val="nil"/>
              <w:left w:val="nil"/>
              <w:bottom w:val="nil"/>
              <w:right w:val="nil"/>
            </w:tcBorders>
            <w:shd w:val="clear" w:color="000000" w:fill="5B9BD5"/>
            <w:noWrap/>
            <w:vAlign w:val="center"/>
            <w:hideMark/>
          </w:tcPr>
          <w:p w:rsidR="00DD5C27" w:rsidRPr="00B62517" w:rsidRDefault="009647F3" w:rsidP="00B311F2">
            <w:pPr>
              <w:spacing w:line="240" w:lineRule="auto"/>
              <w:ind w:firstLineChars="0" w:firstLine="0"/>
              <w:jc w:val="center"/>
              <w:rPr>
                <w:b/>
                <w:bCs/>
                <w:color w:val="FFFFFF"/>
                <w:kern w:val="0"/>
                <w:sz w:val="18"/>
                <w:szCs w:val="18"/>
              </w:rPr>
            </w:pPr>
            <w:r>
              <w:rPr>
                <w:rFonts w:hint="eastAsia"/>
                <w:b/>
                <w:bCs/>
                <w:color w:val="FFFFFF"/>
                <w:kern w:val="0"/>
                <w:sz w:val="18"/>
                <w:szCs w:val="18"/>
              </w:rPr>
              <w:t>单位名称</w:t>
            </w:r>
          </w:p>
        </w:tc>
        <w:tc>
          <w:tcPr>
            <w:tcW w:w="1846" w:type="pct"/>
            <w:tcBorders>
              <w:top w:val="nil"/>
              <w:left w:val="nil"/>
              <w:bottom w:val="nil"/>
              <w:right w:val="nil"/>
            </w:tcBorders>
            <w:shd w:val="clear" w:color="000000" w:fill="5B9BD5"/>
            <w:noWrap/>
            <w:vAlign w:val="center"/>
            <w:hideMark/>
          </w:tcPr>
          <w:p w:rsidR="00DD5C27" w:rsidRPr="00B62517" w:rsidRDefault="00DD5C27" w:rsidP="00B311F2">
            <w:pPr>
              <w:spacing w:line="240" w:lineRule="auto"/>
              <w:ind w:firstLineChars="0" w:firstLine="0"/>
              <w:jc w:val="center"/>
              <w:rPr>
                <w:b/>
                <w:bCs/>
                <w:color w:val="FFFFFF"/>
                <w:kern w:val="0"/>
                <w:sz w:val="18"/>
                <w:szCs w:val="18"/>
              </w:rPr>
            </w:pPr>
            <w:r w:rsidRPr="00B62517">
              <w:rPr>
                <w:b/>
                <w:bCs/>
                <w:color w:val="FFFFFF"/>
                <w:kern w:val="0"/>
                <w:sz w:val="18"/>
                <w:szCs w:val="18"/>
              </w:rPr>
              <w:t>人数</w:t>
            </w:r>
          </w:p>
        </w:tc>
      </w:tr>
      <w:tr w:rsidR="00DD5C27" w:rsidRPr="00B62517" w:rsidTr="00B311F2">
        <w:trPr>
          <w:trHeight w:val="225"/>
        </w:trPr>
        <w:tc>
          <w:tcPr>
            <w:tcW w:w="315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赛诺菲</w:t>
            </w:r>
          </w:p>
        </w:tc>
        <w:tc>
          <w:tcPr>
            <w:tcW w:w="1846"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3</w:t>
            </w:r>
          </w:p>
        </w:tc>
      </w:tr>
      <w:tr w:rsidR="00DD5C27" w:rsidRPr="00B62517" w:rsidTr="00B311F2">
        <w:trPr>
          <w:trHeight w:val="225"/>
        </w:trPr>
        <w:tc>
          <w:tcPr>
            <w:tcW w:w="315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天士力医药集团股份有限公司</w:t>
            </w:r>
          </w:p>
        </w:tc>
        <w:tc>
          <w:tcPr>
            <w:tcW w:w="1846"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2</w:t>
            </w:r>
          </w:p>
        </w:tc>
      </w:tr>
      <w:tr w:rsidR="00DD5C27" w:rsidRPr="00B62517" w:rsidTr="00B311F2">
        <w:trPr>
          <w:trHeight w:val="225"/>
        </w:trPr>
        <w:tc>
          <w:tcPr>
            <w:tcW w:w="315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淮北矿业控股股份有限公司</w:t>
            </w:r>
          </w:p>
        </w:tc>
        <w:tc>
          <w:tcPr>
            <w:tcW w:w="1846"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联华超市股份有限公司</w:t>
            </w:r>
          </w:p>
        </w:tc>
        <w:tc>
          <w:tcPr>
            <w:tcW w:w="1846"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中国中铁股份有限公司</w:t>
            </w:r>
          </w:p>
        </w:tc>
        <w:tc>
          <w:tcPr>
            <w:tcW w:w="1846"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江苏恒瑞医药股份有限公司</w:t>
            </w:r>
          </w:p>
        </w:tc>
        <w:tc>
          <w:tcPr>
            <w:tcW w:w="1846"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通用电气公司</w:t>
            </w:r>
          </w:p>
        </w:tc>
        <w:tc>
          <w:tcPr>
            <w:tcW w:w="1846"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中国平安保险股份有限公司</w:t>
            </w:r>
          </w:p>
        </w:tc>
        <w:tc>
          <w:tcPr>
            <w:tcW w:w="1846"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中国医药集团</w:t>
            </w:r>
          </w:p>
        </w:tc>
        <w:tc>
          <w:tcPr>
            <w:tcW w:w="1846" w:type="pct"/>
            <w:tcBorders>
              <w:top w:val="nil"/>
              <w:left w:val="nil"/>
              <w:bottom w:val="nil"/>
              <w:right w:val="nil"/>
            </w:tcBorders>
            <w:shd w:val="clear" w:color="auto" w:fill="auto"/>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r w:rsidR="00DD5C27" w:rsidRPr="00B62517" w:rsidTr="00B311F2">
        <w:trPr>
          <w:trHeight w:val="225"/>
        </w:trPr>
        <w:tc>
          <w:tcPr>
            <w:tcW w:w="3154"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上海医药集团股份有限公司</w:t>
            </w:r>
          </w:p>
        </w:tc>
        <w:tc>
          <w:tcPr>
            <w:tcW w:w="1846" w:type="pct"/>
            <w:tcBorders>
              <w:top w:val="nil"/>
              <w:left w:val="nil"/>
              <w:bottom w:val="nil"/>
              <w:right w:val="nil"/>
            </w:tcBorders>
            <w:shd w:val="clear" w:color="000000" w:fill="ECF4F3"/>
            <w:noWrap/>
            <w:vAlign w:val="center"/>
            <w:hideMark/>
          </w:tcPr>
          <w:p w:rsidR="00DD5C27" w:rsidRPr="00B62517" w:rsidRDefault="00DD5C27" w:rsidP="00B311F2">
            <w:pPr>
              <w:spacing w:line="240" w:lineRule="auto"/>
              <w:ind w:firstLineChars="0" w:firstLine="0"/>
              <w:jc w:val="center"/>
              <w:rPr>
                <w:color w:val="000000"/>
                <w:kern w:val="0"/>
                <w:sz w:val="18"/>
                <w:szCs w:val="18"/>
              </w:rPr>
            </w:pPr>
            <w:r w:rsidRPr="00B62517">
              <w:rPr>
                <w:color w:val="000000"/>
                <w:kern w:val="0"/>
                <w:sz w:val="18"/>
                <w:szCs w:val="18"/>
              </w:rPr>
              <w:t>1</w:t>
            </w:r>
          </w:p>
        </w:tc>
      </w:tr>
    </w:tbl>
    <w:p w:rsidR="007A08AB" w:rsidRPr="00B62517" w:rsidRDefault="0078312C" w:rsidP="0078312C">
      <w:pPr>
        <w:spacing w:line="240" w:lineRule="auto"/>
        <w:ind w:firstLineChars="0" w:firstLine="0"/>
        <w:jc w:val="left"/>
        <w:rPr>
          <w:kern w:val="0"/>
          <w:sz w:val="18"/>
          <w:szCs w:val="20"/>
        </w:rPr>
      </w:pPr>
      <w:r w:rsidRPr="00B62517">
        <w:br w:type="page"/>
      </w:r>
    </w:p>
    <w:p w:rsidR="007A08AB" w:rsidRPr="00B62517" w:rsidRDefault="00A135CA" w:rsidP="006B7D93">
      <w:pPr>
        <w:pStyle w:val="1"/>
      </w:pPr>
      <w:bookmarkStart w:id="28" w:name="_Toc60248880"/>
      <w:r w:rsidRPr="00B62517">
        <w:lastRenderedPageBreak/>
        <w:t>第三章</w:t>
      </w:r>
      <w:r w:rsidRPr="00B62517">
        <w:t xml:space="preserve"> </w:t>
      </w:r>
      <w:r w:rsidR="007A08AB" w:rsidRPr="00B62517">
        <w:t>毕业生就业质量</w:t>
      </w:r>
      <w:bookmarkEnd w:id="28"/>
    </w:p>
    <w:p w:rsidR="00A135CA" w:rsidRPr="00B62517" w:rsidRDefault="00A135CA" w:rsidP="00A135CA">
      <w:pPr>
        <w:ind w:firstLine="420"/>
      </w:pPr>
      <w:r w:rsidRPr="00B62517">
        <w:t>毕业生就业质量主要包括毕业生就业质量基本情况、毕业生求职分析、未就业毕业生情况、毕业生继续深造情况四个方面。</w:t>
      </w:r>
    </w:p>
    <w:p w:rsidR="00B853B9" w:rsidRPr="00B62517" w:rsidRDefault="00714597" w:rsidP="00714597">
      <w:pPr>
        <w:pStyle w:val="2"/>
        <w:numPr>
          <w:ilvl w:val="0"/>
          <w:numId w:val="0"/>
        </w:numPr>
        <w:ind w:left="567"/>
        <w:rPr>
          <w:rFonts w:ascii="Times New Roman" w:hAnsi="Times New Roman" w:cs="Times New Roman"/>
        </w:rPr>
      </w:pPr>
      <w:bookmarkStart w:id="29" w:name="_Toc60248881"/>
      <w:r w:rsidRPr="00B62517">
        <w:rPr>
          <w:rFonts w:ascii="Times New Roman" w:hAnsi="Times New Roman" w:cs="Times New Roman"/>
        </w:rPr>
        <w:t>一、</w:t>
      </w:r>
      <w:r w:rsidR="00B853B9" w:rsidRPr="00B62517">
        <w:rPr>
          <w:rFonts w:ascii="Times New Roman" w:hAnsi="Times New Roman" w:cs="Times New Roman"/>
        </w:rPr>
        <w:t>毕业生</w:t>
      </w:r>
      <w:r w:rsidR="008965EB" w:rsidRPr="00B62517">
        <w:rPr>
          <w:rFonts w:ascii="Times New Roman" w:hAnsi="Times New Roman" w:cs="Times New Roman"/>
        </w:rPr>
        <w:t>就业质量基本情况</w:t>
      </w:r>
      <w:bookmarkEnd w:id="29"/>
    </w:p>
    <w:p w:rsidR="00F56CA0" w:rsidRPr="00B62517" w:rsidRDefault="00714597" w:rsidP="00714597">
      <w:pPr>
        <w:pStyle w:val="3"/>
        <w:numPr>
          <w:ilvl w:val="0"/>
          <w:numId w:val="0"/>
        </w:numPr>
        <w:ind w:left="425"/>
      </w:pPr>
      <w:bookmarkStart w:id="30" w:name="_Toc60248882"/>
      <w:r w:rsidRPr="00B62517">
        <w:t>（一）就业基本情况</w:t>
      </w:r>
      <w:bookmarkEnd w:id="30"/>
    </w:p>
    <w:p w:rsidR="00F56CA0"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F56CA0" w:rsidRPr="00B62517">
        <w:rPr>
          <w:rFonts w:ascii="Times New Roman" w:hAnsi="Times New Roman" w:cs="Times New Roman"/>
        </w:rPr>
        <w:t>就业满意度</w:t>
      </w:r>
    </w:p>
    <w:p w:rsidR="00D803A1" w:rsidRPr="00B62517" w:rsidRDefault="00EC6D4C" w:rsidP="00EC6D4C">
      <w:pPr>
        <w:ind w:firstLine="420"/>
      </w:pPr>
      <w:r w:rsidRPr="00B62517">
        <w:t>总体上，</w:t>
      </w:r>
      <w:r w:rsidR="00D803A1" w:rsidRPr="00B62517">
        <w:t>2020</w:t>
      </w:r>
      <w:r w:rsidR="00D803A1" w:rsidRPr="00B62517">
        <w:t>届毕业生</w:t>
      </w:r>
      <w:r w:rsidRPr="00B62517">
        <w:t>就业</w:t>
      </w:r>
      <w:r w:rsidR="00D803A1" w:rsidRPr="00B62517">
        <w:t>满意度为</w:t>
      </w:r>
      <w:r w:rsidR="00E13CD5" w:rsidRPr="00B62517">
        <w:t>85.74%</w:t>
      </w:r>
      <w:r w:rsidR="00DD5C27" w:rsidRPr="0039428A">
        <w:rPr>
          <w:szCs w:val="21"/>
          <w:vertAlign w:val="superscript"/>
        </w:rPr>
        <w:t>[</w:t>
      </w:r>
      <w:r w:rsidR="00DD5C27" w:rsidRPr="0039428A">
        <w:rPr>
          <w:rStyle w:val="ae"/>
          <w:szCs w:val="21"/>
        </w:rPr>
        <w:footnoteReference w:id="6"/>
      </w:r>
      <w:r w:rsidR="00DD5C27" w:rsidRPr="0039428A">
        <w:rPr>
          <w:szCs w:val="21"/>
          <w:vertAlign w:val="superscript"/>
        </w:rPr>
        <w:t>]</w:t>
      </w:r>
      <w:r w:rsidRPr="00B62517">
        <w:t>。其中，</w:t>
      </w:r>
      <w:r w:rsidRPr="00B62517">
        <w:rPr>
          <w:rFonts w:ascii="宋体" w:hAnsi="宋体"/>
        </w:rPr>
        <w:t>“</w:t>
      </w:r>
      <w:r w:rsidRPr="00B62517">
        <w:t>非常满意</w:t>
      </w:r>
      <w:r w:rsidRPr="00B62517">
        <w:rPr>
          <w:rFonts w:ascii="宋体" w:hAnsi="宋体"/>
        </w:rPr>
        <w:t>”</w:t>
      </w:r>
      <w:r w:rsidRPr="00B62517">
        <w:t>占比</w:t>
      </w:r>
      <w:r w:rsidR="00E13CD5" w:rsidRPr="00B62517">
        <w:t>5.94</w:t>
      </w:r>
      <w:r w:rsidRPr="00B62517">
        <w:t>%</w:t>
      </w:r>
      <w:r w:rsidRPr="00B62517">
        <w:t>，</w:t>
      </w:r>
      <w:r w:rsidRPr="00B62517">
        <w:rPr>
          <w:rFonts w:ascii="宋体" w:hAnsi="宋体"/>
        </w:rPr>
        <w:t>“</w:t>
      </w:r>
      <w:r w:rsidRPr="00B62517">
        <w:t>比较满意</w:t>
      </w:r>
      <w:r w:rsidRPr="00B62517">
        <w:rPr>
          <w:rFonts w:ascii="宋体" w:hAnsi="宋体"/>
        </w:rPr>
        <w:t>”</w:t>
      </w:r>
      <w:r w:rsidRPr="00B62517">
        <w:t>占比</w:t>
      </w:r>
      <w:r w:rsidR="00E13CD5" w:rsidRPr="00B62517">
        <w:t>30.73</w:t>
      </w:r>
      <w:r w:rsidRPr="00B62517">
        <w:t>%</w:t>
      </w:r>
      <w:r w:rsidR="00537E61" w:rsidRPr="00B62517">
        <w:t>，</w:t>
      </w:r>
      <w:r w:rsidR="00537E61" w:rsidRPr="00B62517">
        <w:rPr>
          <w:rFonts w:ascii="宋体" w:hAnsi="宋体"/>
        </w:rPr>
        <w:t>“</w:t>
      </w:r>
      <w:r w:rsidR="00537E61" w:rsidRPr="00B62517">
        <w:t>一般</w:t>
      </w:r>
      <w:r w:rsidR="00537E61" w:rsidRPr="00B62517">
        <w:rPr>
          <w:rFonts w:ascii="宋体" w:hAnsi="宋体"/>
        </w:rPr>
        <w:t>”</w:t>
      </w:r>
      <w:r w:rsidR="00537E61" w:rsidRPr="00B62517">
        <w:t>占比</w:t>
      </w:r>
      <w:r w:rsidR="00E13CD5" w:rsidRPr="00B62517">
        <w:t>49.07</w:t>
      </w:r>
      <w:r w:rsidR="00537E61" w:rsidRPr="00B62517">
        <w:t>%</w:t>
      </w:r>
      <w:r w:rsidR="00537E61" w:rsidRPr="00B62517">
        <w:t>。</w:t>
      </w:r>
    </w:p>
    <w:p w:rsidR="006856BC" w:rsidRPr="00B62517" w:rsidRDefault="00DD2757" w:rsidP="006856BC">
      <w:pPr>
        <w:keepNext/>
        <w:ind w:firstLineChars="0" w:firstLine="0"/>
        <w:jc w:val="center"/>
        <w:rPr>
          <w:noProof/>
        </w:rPr>
      </w:pPr>
      <w:r w:rsidRPr="00B62517">
        <w:rPr>
          <w:noProof/>
        </w:rPr>
        <w:drawing>
          <wp:inline distT="0" distB="0" distL="0" distR="0">
            <wp:extent cx="4107766" cy="1730326"/>
            <wp:effectExtent l="0" t="0" r="7620" b="3810"/>
            <wp:docPr id="82" name="图表 8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6D4C" w:rsidRPr="00B62517" w:rsidRDefault="006856B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毕业生就业满意度</w:t>
      </w:r>
    </w:p>
    <w:p w:rsidR="00A135CA" w:rsidRPr="00B62517" w:rsidRDefault="00A135CA" w:rsidP="00A135CA">
      <w:pPr>
        <w:ind w:firstLine="420"/>
      </w:pPr>
    </w:p>
    <w:p w:rsidR="00EC6D4C" w:rsidRPr="00B62517" w:rsidRDefault="00537E61" w:rsidP="00670DB2">
      <w:pPr>
        <w:ind w:firstLine="420"/>
      </w:pPr>
      <w:bookmarkStart w:id="31" w:name="_Hlk58493409"/>
      <w:r w:rsidRPr="00B62517">
        <w:t>分专业来看，</w:t>
      </w:r>
      <w:bookmarkEnd w:id="31"/>
      <w:r w:rsidR="00670DB2" w:rsidRPr="00B62517">
        <w:t>满意度在</w:t>
      </w:r>
      <w:r w:rsidR="00670DB2" w:rsidRPr="00B62517">
        <w:t>90</w:t>
      </w:r>
      <w:r w:rsidR="00A135CA" w:rsidRPr="00B62517">
        <w:t>.00</w:t>
      </w:r>
      <w:r w:rsidR="00670DB2" w:rsidRPr="00B62517">
        <w:t>%</w:t>
      </w:r>
      <w:r w:rsidR="00670DB2" w:rsidRPr="00B62517">
        <w:t>以上的专业是</w:t>
      </w:r>
      <w:r w:rsidR="00AD5FE8" w:rsidRPr="00B62517">
        <w:t>医学影像技术（</w:t>
      </w:r>
      <w:r w:rsidR="00AD5FE8" w:rsidRPr="00B62517">
        <w:t>92.68%</w:t>
      </w:r>
      <w:r w:rsidR="00AD5FE8" w:rsidRPr="00B62517">
        <w:t>）</w:t>
      </w:r>
      <w:r w:rsidR="007A7794" w:rsidRPr="00B62517">
        <w:t>和</w:t>
      </w:r>
      <w:r w:rsidR="00670DB2" w:rsidRPr="00B62517">
        <w:t>口腔医学</w:t>
      </w:r>
      <w:r w:rsidR="00AD5FE8" w:rsidRPr="00B62517">
        <w:t>（</w:t>
      </w:r>
      <w:r w:rsidR="00AD5FE8" w:rsidRPr="00B62517">
        <w:t>90.91%</w:t>
      </w:r>
      <w:r w:rsidR="00AD5FE8" w:rsidRPr="00B62517">
        <w:t>）</w:t>
      </w:r>
      <w:r w:rsidR="00393878" w:rsidRPr="00B62517">
        <w:t>。</w:t>
      </w:r>
      <w:r w:rsidR="00670DB2" w:rsidRPr="00B62517">
        <w:t>共有</w:t>
      </w:r>
      <w:r w:rsidR="00670DB2" w:rsidRPr="00B62517">
        <w:t>6</w:t>
      </w:r>
      <w:r w:rsidR="00670DB2" w:rsidRPr="00B62517">
        <w:t>个专业高于全校平均满意度</w:t>
      </w:r>
      <w:r w:rsidR="007A7794" w:rsidRPr="00B62517">
        <w:t>（</w:t>
      </w:r>
      <w:r w:rsidR="007A7794" w:rsidRPr="00B62517">
        <w:t>85.74%</w:t>
      </w:r>
      <w:r w:rsidR="007A7794" w:rsidRPr="00B62517">
        <w:t>）</w:t>
      </w:r>
      <w:r w:rsidR="00A135CA" w:rsidRPr="00B62517">
        <w:t>。</w:t>
      </w:r>
      <w:r w:rsidR="00670DB2" w:rsidRPr="00B62517">
        <w:t xml:space="preserve"> </w:t>
      </w:r>
    </w:p>
    <w:p w:rsidR="006856BC" w:rsidRPr="00B62517" w:rsidRDefault="00670DB2" w:rsidP="00AF5827">
      <w:pPr>
        <w:keepNext/>
        <w:ind w:firstLineChars="0" w:firstLine="0"/>
        <w:jc w:val="center"/>
        <w:rPr>
          <w:noProof/>
        </w:rPr>
      </w:pPr>
      <w:r w:rsidRPr="00B62517">
        <w:rPr>
          <w:noProof/>
        </w:rPr>
        <w:drawing>
          <wp:inline distT="0" distB="0" distL="0" distR="0">
            <wp:extent cx="4487594" cy="2152357"/>
            <wp:effectExtent l="0" t="0" r="8255" b="635"/>
            <wp:docPr id="88" name="图表 8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73D09F-77F7-47B6-852C-F578AE7A6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0DB2" w:rsidRPr="00B62517" w:rsidRDefault="006856B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毕业生分院系就业满意度</w:t>
      </w:r>
    </w:p>
    <w:p w:rsidR="00F56CA0" w:rsidRPr="00B62517" w:rsidRDefault="00714597" w:rsidP="00141633">
      <w:pPr>
        <w:pStyle w:val="4"/>
        <w:numPr>
          <w:ilvl w:val="0"/>
          <w:numId w:val="0"/>
        </w:numPr>
        <w:spacing w:beforeLines="100"/>
        <w:ind w:left="422"/>
        <w:rPr>
          <w:rFonts w:ascii="Times New Roman" w:hAnsi="Times New Roman" w:cs="Times New Roman"/>
        </w:rPr>
      </w:pPr>
      <w:r w:rsidRPr="00B62517">
        <w:rPr>
          <w:rFonts w:ascii="Times New Roman" w:hAnsi="Times New Roman" w:cs="Times New Roman"/>
        </w:rPr>
        <w:lastRenderedPageBreak/>
        <w:t>2.</w:t>
      </w:r>
      <w:r w:rsidR="00F56CA0" w:rsidRPr="00B62517">
        <w:rPr>
          <w:rFonts w:ascii="Times New Roman" w:hAnsi="Times New Roman" w:cs="Times New Roman"/>
        </w:rPr>
        <w:t>薪资</w:t>
      </w:r>
      <w:r w:rsidR="00BD00C0" w:rsidRPr="00B62517">
        <w:rPr>
          <w:rFonts w:ascii="Times New Roman" w:hAnsi="Times New Roman" w:cs="Times New Roman"/>
        </w:rPr>
        <w:t>水平</w:t>
      </w:r>
    </w:p>
    <w:p w:rsidR="007D3D21" w:rsidRPr="00B62517" w:rsidRDefault="007F3AA3" w:rsidP="007D3D21">
      <w:pPr>
        <w:ind w:firstLine="420"/>
      </w:pPr>
      <w:r w:rsidRPr="00B62517">
        <w:t>2020</w:t>
      </w:r>
      <w:r w:rsidRPr="00B62517">
        <w:t>届毕业生</w:t>
      </w:r>
      <w:r w:rsidR="00565EAF" w:rsidRPr="00B62517">
        <w:t>月</w:t>
      </w:r>
      <w:r w:rsidRPr="00B62517">
        <w:t>平均</w:t>
      </w:r>
      <w:r w:rsidR="00565EAF" w:rsidRPr="00B62517">
        <w:t>薪资</w:t>
      </w:r>
      <w:r w:rsidR="00562460" w:rsidRPr="00B62517">
        <w:rPr>
          <w:vertAlign w:val="superscript"/>
        </w:rPr>
        <w:t>[</w:t>
      </w:r>
      <w:r w:rsidR="00562460" w:rsidRPr="00B62517">
        <w:rPr>
          <w:rStyle w:val="ae"/>
        </w:rPr>
        <w:footnoteReference w:id="7"/>
      </w:r>
      <w:r w:rsidR="00562460" w:rsidRPr="00B62517">
        <w:rPr>
          <w:vertAlign w:val="superscript"/>
        </w:rPr>
        <w:t>]</w:t>
      </w:r>
      <w:r w:rsidRPr="00B62517">
        <w:t>为</w:t>
      </w:r>
      <w:r w:rsidR="007D3D21" w:rsidRPr="00B62517">
        <w:t>3931</w:t>
      </w:r>
      <w:r w:rsidRPr="00B62517">
        <w:t>元。</w:t>
      </w:r>
      <w:r w:rsidR="007D3D21" w:rsidRPr="00B62517">
        <w:t>薪资区间主要集中在</w:t>
      </w:r>
      <w:r w:rsidR="00A135CA" w:rsidRPr="00B62517">
        <w:rPr>
          <w:rFonts w:ascii="宋体" w:hAnsi="宋体"/>
        </w:rPr>
        <w:t>“</w:t>
      </w:r>
      <w:r w:rsidR="007D3D21" w:rsidRPr="00B62517">
        <w:t>3000</w:t>
      </w:r>
      <w:r w:rsidR="007D3D21" w:rsidRPr="00B62517">
        <w:t>元</w:t>
      </w:r>
      <w:r w:rsidR="007D3D21" w:rsidRPr="00B62517">
        <w:rPr>
          <w:rFonts w:ascii="宋体" w:hAnsi="宋体"/>
        </w:rPr>
        <w:t>”</w:t>
      </w:r>
      <w:r w:rsidR="00937B0B">
        <w:rPr>
          <w:rFonts w:ascii="宋体" w:hAnsi="宋体" w:hint="eastAsia"/>
        </w:rPr>
        <w:t>以下</w:t>
      </w:r>
      <w:r w:rsidR="00A135CA" w:rsidRPr="00B62517">
        <w:t>，占比</w:t>
      </w:r>
      <w:r w:rsidR="00937B0B">
        <w:t>42</w:t>
      </w:r>
      <w:r w:rsidR="00937B0B">
        <w:rPr>
          <w:rFonts w:hint="eastAsia"/>
        </w:rPr>
        <w:t>.</w:t>
      </w:r>
      <w:r w:rsidR="00937B0B">
        <w:t>62</w:t>
      </w:r>
      <w:r w:rsidR="007D3D21" w:rsidRPr="00B62517">
        <w:t>%</w:t>
      </w:r>
      <w:r w:rsidR="00A135CA" w:rsidRPr="00B62517">
        <w:t>；其次是</w:t>
      </w:r>
      <w:r w:rsidR="007D3D21" w:rsidRPr="00B62517">
        <w:rPr>
          <w:rFonts w:ascii="宋体" w:hAnsi="宋体"/>
        </w:rPr>
        <w:t>“</w:t>
      </w:r>
      <w:r w:rsidR="007D3D21" w:rsidRPr="00B62517">
        <w:t>3001-4000</w:t>
      </w:r>
      <w:r w:rsidR="007D3D21" w:rsidRPr="00B62517">
        <w:t>元</w:t>
      </w:r>
      <w:r w:rsidR="007D3D21" w:rsidRPr="00B62517">
        <w:rPr>
          <w:rFonts w:ascii="宋体" w:hAnsi="宋体"/>
        </w:rPr>
        <w:t>”</w:t>
      </w:r>
      <w:r w:rsidR="007D3D21" w:rsidRPr="00B62517">
        <w:t>（</w:t>
      </w:r>
      <w:r w:rsidR="007D3D21" w:rsidRPr="00B62517">
        <w:t>21.31%</w:t>
      </w:r>
      <w:r w:rsidR="007D3D21" w:rsidRPr="00B62517">
        <w:t>）、</w:t>
      </w:r>
      <w:r w:rsidR="007D3D21" w:rsidRPr="00B62517">
        <w:t xml:space="preserve"> </w:t>
      </w:r>
      <w:r w:rsidR="007D3D21" w:rsidRPr="00B62517">
        <w:rPr>
          <w:rFonts w:ascii="宋体" w:hAnsi="宋体"/>
        </w:rPr>
        <w:t>“</w:t>
      </w:r>
      <w:r w:rsidR="007D3D21" w:rsidRPr="00B62517">
        <w:t>4001-5000</w:t>
      </w:r>
      <w:r w:rsidR="007D3D21" w:rsidRPr="00B62517">
        <w:t>元</w:t>
      </w:r>
      <w:r w:rsidR="007D3D21" w:rsidRPr="00B62517">
        <w:rPr>
          <w:rFonts w:ascii="宋体" w:hAnsi="宋体"/>
        </w:rPr>
        <w:t>”</w:t>
      </w:r>
      <w:r w:rsidR="007D3D21" w:rsidRPr="00B62517">
        <w:t>（</w:t>
      </w:r>
      <w:r w:rsidR="007D3D21" w:rsidRPr="00B62517">
        <w:t>17.38%</w:t>
      </w:r>
      <w:r w:rsidR="007D3D21" w:rsidRPr="00B62517">
        <w:t>）。</w:t>
      </w:r>
    </w:p>
    <w:p w:rsidR="006856BC" w:rsidRPr="00B62517" w:rsidRDefault="00937B0B" w:rsidP="00AF5827">
      <w:pPr>
        <w:keepNext/>
        <w:ind w:firstLineChars="0" w:firstLine="0"/>
        <w:jc w:val="center"/>
        <w:rPr>
          <w:noProof/>
        </w:rPr>
      </w:pPr>
      <w:r>
        <w:rPr>
          <w:noProof/>
        </w:rPr>
        <w:drawing>
          <wp:inline distT="0" distB="0" distL="0" distR="0">
            <wp:extent cx="4840224" cy="2548128"/>
            <wp:effectExtent l="0" t="0" r="0" b="5080"/>
            <wp:docPr id="22" name="图表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58D9" w:rsidRPr="00B62517" w:rsidRDefault="006856BC" w:rsidP="002C15F3">
      <w:pPr>
        <w:pStyle w:val="af"/>
        <w:spacing w:beforeLines="0" w:afterLines="0"/>
        <w:rPr>
          <w:rFonts w:ascii="Times New Roman" w:cs="Times New Roman"/>
        </w:rPr>
      </w:pPr>
      <w:r w:rsidRPr="00937B0B">
        <w:rPr>
          <w:rFonts w:ascii="Times New Roman" w:cs="Times New Roman"/>
        </w:rPr>
        <w:t>图</w:t>
      </w:r>
      <w:r w:rsidRPr="00937B0B">
        <w:rPr>
          <w:rFonts w:ascii="Times New Roman" w:cs="Times New Roman"/>
        </w:rPr>
        <w:t>3-</w:t>
      </w:r>
      <w:r w:rsidR="00AF37E2" w:rsidRPr="00937B0B">
        <w:rPr>
          <w:rFonts w:ascii="Times New Roman" w:cs="Times New Roman"/>
        </w:rPr>
        <w:fldChar w:fldCharType="begin"/>
      </w:r>
      <w:r w:rsidRPr="00937B0B">
        <w:rPr>
          <w:rFonts w:ascii="Times New Roman" w:cs="Times New Roman"/>
        </w:rPr>
        <w:instrText xml:space="preserve"> SEQ </w:instrText>
      </w:r>
      <w:r w:rsidRPr="00937B0B">
        <w:rPr>
          <w:rFonts w:ascii="Times New Roman" w:cs="Times New Roman"/>
        </w:rPr>
        <w:instrText>图</w:instrText>
      </w:r>
      <w:r w:rsidRPr="00937B0B">
        <w:rPr>
          <w:rFonts w:ascii="Times New Roman" w:cs="Times New Roman"/>
        </w:rPr>
        <w:instrText xml:space="preserve">3- \* ARABIC </w:instrText>
      </w:r>
      <w:r w:rsidR="00AF37E2" w:rsidRPr="00937B0B">
        <w:rPr>
          <w:rFonts w:ascii="Times New Roman" w:cs="Times New Roman"/>
        </w:rPr>
        <w:fldChar w:fldCharType="separate"/>
      </w:r>
      <w:r w:rsidR="00696F73">
        <w:rPr>
          <w:rFonts w:ascii="Times New Roman" w:cs="Times New Roman"/>
          <w:noProof/>
        </w:rPr>
        <w:t>3</w:t>
      </w:r>
      <w:r w:rsidR="00AF37E2" w:rsidRPr="00937B0B">
        <w:rPr>
          <w:rFonts w:ascii="Times New Roman" w:cs="Times New Roman"/>
        </w:rPr>
        <w:fldChar w:fldCharType="end"/>
      </w:r>
      <w:r w:rsidRPr="00937B0B">
        <w:rPr>
          <w:rFonts w:ascii="Times New Roman" w:cs="Times New Roman"/>
        </w:rPr>
        <w:t xml:space="preserve"> </w:t>
      </w:r>
      <w:r w:rsidRPr="00937B0B">
        <w:rPr>
          <w:rFonts w:ascii="Times New Roman" w:cs="Times New Roman"/>
        </w:rPr>
        <w:t>毕业生薪资区间分布</w:t>
      </w:r>
    </w:p>
    <w:p w:rsidR="00A135CA" w:rsidRPr="00B62517" w:rsidRDefault="00A135CA" w:rsidP="00A135CA">
      <w:pPr>
        <w:ind w:firstLine="420"/>
      </w:pPr>
    </w:p>
    <w:p w:rsidR="007D3D21" w:rsidRPr="00B62517" w:rsidRDefault="007D3D21" w:rsidP="00AD5FE8">
      <w:pPr>
        <w:ind w:firstLine="420"/>
      </w:pPr>
      <w:r w:rsidRPr="00B62517">
        <w:t>分专业来看，薪资在</w:t>
      </w:r>
      <w:r w:rsidR="00AD5FE8" w:rsidRPr="00B62517">
        <w:t>5000</w:t>
      </w:r>
      <w:r w:rsidRPr="00B62517">
        <w:t>以上的专业是</w:t>
      </w:r>
      <w:r w:rsidR="00AD5FE8" w:rsidRPr="00B62517">
        <w:t>医疗美容技术（</w:t>
      </w:r>
      <w:r w:rsidR="00AD5FE8" w:rsidRPr="00B62517">
        <w:t>6083</w:t>
      </w:r>
      <w:r w:rsidR="00A135CA" w:rsidRPr="00B62517">
        <w:t>元</w:t>
      </w:r>
      <w:r w:rsidR="00AD5FE8" w:rsidRPr="00B62517">
        <w:t>）、药品经营与管理（</w:t>
      </w:r>
      <w:r w:rsidR="00AD5FE8" w:rsidRPr="00B62517">
        <w:t>5417</w:t>
      </w:r>
      <w:r w:rsidR="00A135CA" w:rsidRPr="00B62517">
        <w:t>元</w:t>
      </w:r>
      <w:r w:rsidR="00AD5FE8" w:rsidRPr="00B62517">
        <w:t>）</w:t>
      </w:r>
      <w:r w:rsidRPr="00B62517">
        <w:t>，共有</w:t>
      </w:r>
      <w:r w:rsidRPr="00B62517">
        <w:t>6</w:t>
      </w:r>
      <w:r w:rsidRPr="00B62517">
        <w:t>个专业高于全校平均</w:t>
      </w:r>
      <w:r w:rsidR="00AD5FE8" w:rsidRPr="00B62517">
        <w:t>薪资</w:t>
      </w:r>
      <w:r w:rsidR="008B7E70" w:rsidRPr="00B62517">
        <w:t>（</w:t>
      </w:r>
      <w:r w:rsidR="008B7E70" w:rsidRPr="00B62517">
        <w:t>3931</w:t>
      </w:r>
      <w:r w:rsidR="008B7E70" w:rsidRPr="00B62517">
        <w:t>元）</w:t>
      </w:r>
      <w:r w:rsidR="00A135CA" w:rsidRPr="00B62517">
        <w:t>。</w:t>
      </w:r>
    </w:p>
    <w:p w:rsidR="007D3D21" w:rsidRPr="00B62517" w:rsidRDefault="007D3D21" w:rsidP="00AF5827">
      <w:pPr>
        <w:keepNext/>
        <w:ind w:firstLineChars="0" w:firstLine="0"/>
        <w:jc w:val="center"/>
        <w:rPr>
          <w:noProof/>
        </w:rPr>
      </w:pPr>
      <w:r w:rsidRPr="00B62517">
        <w:rPr>
          <w:noProof/>
        </w:rPr>
        <w:drawing>
          <wp:inline distT="0" distB="0" distL="0" distR="0">
            <wp:extent cx="4852416" cy="3328416"/>
            <wp:effectExtent l="0" t="0" r="5715" b="5715"/>
            <wp:docPr id="92" name="图表 9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1C24CB-4F57-498C-9712-7C2B19757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856BC" w:rsidRPr="00B62517" w:rsidRDefault="006856B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毕业生分专业平均薪资</w:t>
      </w:r>
    </w:p>
    <w:p w:rsidR="00581D47"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lastRenderedPageBreak/>
        <w:t>3.</w:t>
      </w:r>
      <w:r w:rsidR="00581D47" w:rsidRPr="00B62517">
        <w:rPr>
          <w:rFonts w:ascii="Times New Roman" w:hAnsi="Times New Roman" w:cs="Times New Roman"/>
        </w:rPr>
        <w:t>福利水平</w:t>
      </w:r>
    </w:p>
    <w:p w:rsidR="00581D47" w:rsidRPr="00B62517" w:rsidRDefault="00581D47" w:rsidP="00581D47">
      <w:pPr>
        <w:ind w:firstLine="420"/>
      </w:pPr>
      <w:r w:rsidRPr="00B62517">
        <w:t>用人单位为毕业生提供社会保障和福利的保障度为</w:t>
      </w:r>
      <w:r w:rsidRPr="00B62517">
        <w:t>7</w:t>
      </w:r>
      <w:r w:rsidR="00A135CA" w:rsidRPr="00B62517">
        <w:t>9</w:t>
      </w:r>
      <w:r w:rsidRPr="00B62517">
        <w:t>.67%</w:t>
      </w:r>
      <w:r w:rsidR="00DD5C27" w:rsidRPr="0039428A">
        <w:rPr>
          <w:szCs w:val="21"/>
          <w:vertAlign w:val="superscript"/>
        </w:rPr>
        <w:t>[</w:t>
      </w:r>
      <w:r w:rsidR="00DD5C27" w:rsidRPr="0039428A">
        <w:rPr>
          <w:rStyle w:val="ae"/>
          <w:szCs w:val="21"/>
        </w:rPr>
        <w:footnoteReference w:id="8"/>
      </w:r>
      <w:r w:rsidR="00DD5C27" w:rsidRPr="0039428A">
        <w:rPr>
          <w:szCs w:val="21"/>
          <w:vertAlign w:val="superscript"/>
        </w:rPr>
        <w:t>]</w:t>
      </w:r>
      <w:r w:rsidR="008B7E70" w:rsidRPr="00B62517">
        <w:t>。</w:t>
      </w:r>
      <w:r w:rsidRPr="00B62517">
        <w:t>其中，</w:t>
      </w:r>
      <w:r w:rsidR="00A135CA" w:rsidRPr="00B62517">
        <w:rPr>
          <w:rFonts w:ascii="宋体" w:hAnsi="宋体"/>
        </w:rPr>
        <w:t>“</w:t>
      </w:r>
      <w:r w:rsidR="00A135CA" w:rsidRPr="00B62517">
        <w:t>除提供四险</w:t>
      </w:r>
      <w:r w:rsidR="00DD5C27" w:rsidRPr="008A219D">
        <w:rPr>
          <w:rFonts w:hint="eastAsia"/>
          <w:vertAlign w:val="superscript"/>
        </w:rPr>
        <w:t>[</w:t>
      </w:r>
      <w:r w:rsidR="00DD5C27" w:rsidRPr="008A219D">
        <w:rPr>
          <w:rStyle w:val="ae"/>
        </w:rPr>
        <w:footnoteReference w:id="9"/>
      </w:r>
      <w:r w:rsidR="00DD5C27" w:rsidRPr="008A219D">
        <w:rPr>
          <w:vertAlign w:val="superscript"/>
        </w:rPr>
        <w:t>]</w:t>
      </w:r>
      <w:r w:rsidR="00A135CA" w:rsidRPr="00B62517">
        <w:t>一金外，还提供其他保障和补贴</w:t>
      </w:r>
      <w:r w:rsidR="00A135CA" w:rsidRPr="00B62517">
        <w:rPr>
          <w:rFonts w:ascii="宋体" w:hAnsi="宋体"/>
        </w:rPr>
        <w:t>”</w:t>
      </w:r>
      <w:r w:rsidR="00A135CA" w:rsidRPr="00B62517">
        <w:t>占比</w:t>
      </w:r>
      <w:r w:rsidR="00A135CA" w:rsidRPr="00B62517">
        <w:t>24.26%</w:t>
      </w:r>
      <w:r w:rsidR="00A135CA" w:rsidRPr="00B62517">
        <w:t>，</w:t>
      </w:r>
      <w:r w:rsidRPr="00B62517">
        <w:rPr>
          <w:rFonts w:ascii="宋体" w:hAnsi="宋体"/>
        </w:rPr>
        <w:t>“</w:t>
      </w:r>
      <w:r w:rsidRPr="00B62517">
        <w:t>提供四险一金</w:t>
      </w:r>
      <w:r w:rsidRPr="00B62517">
        <w:rPr>
          <w:rFonts w:ascii="宋体" w:hAnsi="宋体"/>
        </w:rPr>
        <w:t>”</w:t>
      </w:r>
      <w:r w:rsidR="00A135CA" w:rsidRPr="00B62517">
        <w:t>占比</w:t>
      </w:r>
      <w:r w:rsidRPr="00B62517">
        <w:t>28.85%</w:t>
      </w:r>
      <w:r w:rsidR="00A135CA" w:rsidRPr="00B62517">
        <w:t>，</w:t>
      </w:r>
      <w:r w:rsidRPr="00B62517">
        <w:rPr>
          <w:rFonts w:ascii="宋体" w:hAnsi="宋体"/>
        </w:rPr>
        <w:t>“</w:t>
      </w:r>
      <w:r w:rsidRPr="00B62517">
        <w:t>提供基本保障</w:t>
      </w:r>
      <w:r w:rsidRPr="00B62517">
        <w:t>-</w:t>
      </w:r>
      <w:r w:rsidRPr="00B62517">
        <w:t>四险</w:t>
      </w:r>
      <w:r w:rsidRPr="00B62517">
        <w:rPr>
          <w:rFonts w:ascii="宋体" w:hAnsi="宋体"/>
        </w:rPr>
        <w:t>”</w:t>
      </w:r>
      <w:r w:rsidR="00A135CA" w:rsidRPr="00B62517">
        <w:t>占比</w:t>
      </w:r>
      <w:r w:rsidR="00A135CA" w:rsidRPr="00B62517">
        <w:t>26.56%</w:t>
      </w:r>
      <w:r w:rsidRPr="00B62517">
        <w:t>。</w:t>
      </w:r>
    </w:p>
    <w:p w:rsidR="006856BC" w:rsidRPr="00B62517" w:rsidRDefault="00581D47" w:rsidP="00AF5827">
      <w:pPr>
        <w:keepNext/>
        <w:ind w:firstLineChars="0" w:firstLine="0"/>
        <w:jc w:val="center"/>
        <w:rPr>
          <w:noProof/>
        </w:rPr>
      </w:pPr>
      <w:r w:rsidRPr="00B62517">
        <w:rPr>
          <w:noProof/>
        </w:rPr>
        <w:drawing>
          <wp:inline distT="0" distB="0" distL="0" distR="0">
            <wp:extent cx="4547616" cy="2389632"/>
            <wp:effectExtent l="0" t="0" r="5715" b="0"/>
            <wp:docPr id="99" name="图表 9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1D47" w:rsidRPr="00B62517" w:rsidRDefault="006856B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毕业生福利水平分布</w:t>
      </w:r>
    </w:p>
    <w:p w:rsidR="00F56CA0" w:rsidRPr="00B62517" w:rsidRDefault="00714597" w:rsidP="00714597">
      <w:pPr>
        <w:pStyle w:val="3"/>
        <w:numPr>
          <w:ilvl w:val="0"/>
          <w:numId w:val="0"/>
        </w:numPr>
        <w:ind w:left="425"/>
      </w:pPr>
      <w:bookmarkStart w:id="32" w:name="_Toc60248883"/>
      <w:r w:rsidRPr="00B62517">
        <w:t>（二）</w:t>
      </w:r>
      <w:r w:rsidR="00F56CA0" w:rsidRPr="00B62517">
        <w:t>就业适配</w:t>
      </w:r>
      <w:r w:rsidR="00F03F5C" w:rsidRPr="00B62517">
        <w:t>度</w:t>
      </w:r>
      <w:bookmarkEnd w:id="32"/>
    </w:p>
    <w:p w:rsidR="00F56CA0"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F56CA0" w:rsidRPr="00B62517">
        <w:rPr>
          <w:rFonts w:ascii="Times New Roman" w:hAnsi="Times New Roman" w:cs="Times New Roman"/>
        </w:rPr>
        <w:t>专业相关度</w:t>
      </w:r>
    </w:p>
    <w:p w:rsidR="0067010C" w:rsidRPr="00B62517" w:rsidRDefault="00DB5E95" w:rsidP="00D017E0">
      <w:pPr>
        <w:ind w:firstLine="420"/>
      </w:pPr>
      <w:r w:rsidRPr="00B62517">
        <w:t>毕业生目前从事的工作与所学专业的总相关度为</w:t>
      </w:r>
      <w:r w:rsidRPr="00B62517">
        <w:t>94.10%</w:t>
      </w:r>
      <w:r w:rsidR="00701FCC" w:rsidRPr="0039428A">
        <w:rPr>
          <w:szCs w:val="21"/>
          <w:vertAlign w:val="superscript"/>
        </w:rPr>
        <w:t>[</w:t>
      </w:r>
      <w:r w:rsidR="00701FCC" w:rsidRPr="0039428A">
        <w:rPr>
          <w:rStyle w:val="ae"/>
          <w:szCs w:val="21"/>
        </w:rPr>
        <w:footnoteReference w:id="10"/>
      </w:r>
      <w:r w:rsidR="00701FCC" w:rsidRPr="0039428A">
        <w:rPr>
          <w:szCs w:val="21"/>
          <w:vertAlign w:val="superscript"/>
        </w:rPr>
        <w:t>]</w:t>
      </w:r>
      <w:r w:rsidRPr="00B62517">
        <w:t>。其中，</w:t>
      </w:r>
      <w:r w:rsidRPr="00B62517">
        <w:rPr>
          <w:rFonts w:ascii="宋体" w:hAnsi="宋体"/>
        </w:rPr>
        <w:t>“</w:t>
      </w:r>
      <w:r w:rsidRPr="00B62517">
        <w:t>非常相关</w:t>
      </w:r>
      <w:r w:rsidRPr="00B62517">
        <w:rPr>
          <w:rFonts w:ascii="宋体" w:hAnsi="宋体"/>
        </w:rPr>
        <w:t>”</w:t>
      </w:r>
      <w:r w:rsidRPr="00B62517">
        <w:t>占比</w:t>
      </w:r>
      <w:r w:rsidRPr="00B62517">
        <w:t>57.05%</w:t>
      </w:r>
      <w:r w:rsidRPr="00B62517">
        <w:t>，</w:t>
      </w:r>
      <w:r w:rsidRPr="00B62517">
        <w:rPr>
          <w:rFonts w:ascii="宋体" w:hAnsi="宋体"/>
        </w:rPr>
        <w:t>“</w:t>
      </w:r>
      <w:r w:rsidRPr="00B62517">
        <w:t>比较相关</w:t>
      </w:r>
      <w:r w:rsidRPr="00B62517">
        <w:rPr>
          <w:rFonts w:ascii="宋体" w:hAnsi="宋体"/>
        </w:rPr>
        <w:t>”</w:t>
      </w:r>
      <w:r w:rsidRPr="00B62517">
        <w:t>占比</w:t>
      </w:r>
      <w:r w:rsidRPr="00B62517">
        <w:t>29.51%</w:t>
      </w:r>
      <w:r w:rsidRPr="00B62517">
        <w:t>，</w:t>
      </w:r>
      <w:r w:rsidRPr="00B62517">
        <w:rPr>
          <w:rFonts w:ascii="宋体" w:hAnsi="宋体"/>
        </w:rPr>
        <w:t>“</w:t>
      </w:r>
      <w:r w:rsidRPr="00B62517">
        <w:t>一般</w:t>
      </w:r>
      <w:r w:rsidRPr="00B62517">
        <w:rPr>
          <w:rFonts w:ascii="宋体" w:hAnsi="宋体"/>
        </w:rPr>
        <w:t>”</w:t>
      </w:r>
      <w:r w:rsidRPr="00B62517">
        <w:t>占比</w:t>
      </w:r>
      <w:r w:rsidRPr="00B62517">
        <w:t>7.54%</w:t>
      </w:r>
      <w:r w:rsidR="0067010C" w:rsidRPr="00B62517">
        <w:t>。</w:t>
      </w:r>
    </w:p>
    <w:p w:rsidR="00AF01A1" w:rsidRPr="00B62517" w:rsidRDefault="00DB5E95" w:rsidP="00AF5827">
      <w:pPr>
        <w:keepNext/>
        <w:ind w:firstLineChars="0" w:firstLine="0"/>
        <w:jc w:val="center"/>
        <w:rPr>
          <w:noProof/>
        </w:rPr>
      </w:pPr>
      <w:r w:rsidRPr="00B62517">
        <w:rPr>
          <w:noProof/>
        </w:rPr>
        <w:drawing>
          <wp:inline distT="0" distB="0" distL="0" distR="0">
            <wp:extent cx="4462272" cy="2365248"/>
            <wp:effectExtent l="0" t="0" r="0" b="0"/>
            <wp:docPr id="94" name="图表 9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7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856BC" w:rsidRPr="00B62517" w:rsidRDefault="006856B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w:t>
      </w:r>
      <w:r w:rsidR="00F96309" w:rsidRPr="00B62517">
        <w:rPr>
          <w:rFonts w:ascii="Times New Roman" w:cs="Times New Roman"/>
        </w:rPr>
        <w:t>专业相关度</w:t>
      </w:r>
    </w:p>
    <w:p w:rsidR="00A135CA" w:rsidRPr="00B62517" w:rsidRDefault="00A135CA" w:rsidP="00A135CA">
      <w:pPr>
        <w:ind w:firstLine="420"/>
      </w:pPr>
    </w:p>
    <w:p w:rsidR="006D4C03" w:rsidRPr="00B62517" w:rsidRDefault="006D4C03" w:rsidP="006D4C03">
      <w:pPr>
        <w:ind w:firstLine="420"/>
      </w:pPr>
      <w:r w:rsidRPr="00B62517">
        <w:lastRenderedPageBreak/>
        <w:t>分专业类别来看，就业专业相关度为</w:t>
      </w:r>
      <w:r w:rsidRPr="00B62517">
        <w:t>100</w:t>
      </w:r>
      <w:r w:rsidR="00A135CA" w:rsidRPr="00B62517">
        <w:t>.00</w:t>
      </w:r>
      <w:r w:rsidRPr="00B62517">
        <w:t>%</w:t>
      </w:r>
      <w:r w:rsidRPr="00B62517">
        <w:t>的专业有助产、针灸推拿、医学影像技术、药品经营与管理</w:t>
      </w:r>
      <w:r w:rsidR="00B70AC1" w:rsidRPr="00B62517">
        <w:t>以及</w:t>
      </w:r>
      <w:r w:rsidRPr="00B62517">
        <w:t>口腔医学</w:t>
      </w:r>
      <w:r w:rsidR="00A135CA" w:rsidRPr="00B62517">
        <w:t>。</w:t>
      </w:r>
    </w:p>
    <w:p w:rsidR="006D4C03" w:rsidRPr="00B62517" w:rsidRDefault="006D4C03" w:rsidP="00AF5827">
      <w:pPr>
        <w:keepNext/>
        <w:ind w:firstLineChars="0" w:firstLine="0"/>
        <w:jc w:val="center"/>
        <w:rPr>
          <w:noProof/>
        </w:rPr>
      </w:pPr>
      <w:r w:rsidRPr="00B62517">
        <w:rPr>
          <w:noProof/>
        </w:rPr>
        <w:drawing>
          <wp:inline distT="0" distB="0" distL="0" distR="0">
            <wp:extent cx="4662534" cy="3123446"/>
            <wp:effectExtent l="0" t="0" r="5080" b="1270"/>
            <wp:docPr id="96" name="图表 9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3D529B-0610-456C-802F-34698CC30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6309"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7</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分专业毕业生就业专业相关度</w:t>
      </w:r>
    </w:p>
    <w:p w:rsidR="00F96309" w:rsidRPr="00B62517" w:rsidRDefault="00F96309" w:rsidP="00141633">
      <w:pPr>
        <w:pStyle w:val="af"/>
        <w:spacing w:before="156" w:after="156"/>
        <w:rPr>
          <w:rFonts w:ascii="Times New Roman" w:cs="Times New Roman"/>
        </w:rPr>
      </w:pPr>
    </w:p>
    <w:p w:rsidR="00F56CA0"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2.</w:t>
      </w:r>
      <w:r w:rsidR="00F56CA0" w:rsidRPr="00B62517">
        <w:rPr>
          <w:rFonts w:ascii="Times New Roman" w:hAnsi="Times New Roman" w:cs="Times New Roman"/>
        </w:rPr>
        <w:t>职业期待</w:t>
      </w:r>
      <w:r w:rsidR="00244C6D" w:rsidRPr="00B62517">
        <w:rPr>
          <w:rFonts w:ascii="Times New Roman" w:hAnsi="Times New Roman" w:cs="Times New Roman"/>
        </w:rPr>
        <w:t>匹配度</w:t>
      </w:r>
    </w:p>
    <w:p w:rsidR="00244C6D" w:rsidRPr="00B62517" w:rsidRDefault="008B7764" w:rsidP="00244C6D">
      <w:pPr>
        <w:ind w:firstLine="420"/>
      </w:pPr>
      <w:r w:rsidRPr="00B62517">
        <w:t>毕业生从事工作与其职业期望的总匹配程度为</w:t>
      </w:r>
      <w:r w:rsidRPr="00B62517">
        <w:t>89.18%</w:t>
      </w:r>
      <w:r w:rsidR="00701FCC" w:rsidRPr="0039428A">
        <w:rPr>
          <w:szCs w:val="21"/>
          <w:vertAlign w:val="superscript"/>
        </w:rPr>
        <w:t>[</w:t>
      </w:r>
      <w:r w:rsidR="00701FCC" w:rsidRPr="0039428A">
        <w:rPr>
          <w:rStyle w:val="ae"/>
          <w:szCs w:val="21"/>
        </w:rPr>
        <w:footnoteReference w:id="11"/>
      </w:r>
      <w:r w:rsidR="00701FCC" w:rsidRPr="0039428A">
        <w:rPr>
          <w:szCs w:val="21"/>
          <w:vertAlign w:val="superscript"/>
        </w:rPr>
        <w:t>]</w:t>
      </w:r>
      <w:r w:rsidRPr="00B62517">
        <w:t>。其中，</w:t>
      </w:r>
      <w:r w:rsidRPr="00B62517">
        <w:rPr>
          <w:rFonts w:ascii="宋体" w:hAnsi="宋体"/>
        </w:rPr>
        <w:t>“</w:t>
      </w:r>
      <w:r w:rsidRPr="00B62517">
        <w:t>非常匹配</w:t>
      </w:r>
      <w:r w:rsidRPr="00B62517">
        <w:rPr>
          <w:rFonts w:ascii="宋体" w:hAnsi="宋体"/>
        </w:rPr>
        <w:t>”</w:t>
      </w:r>
      <w:r w:rsidRPr="00B62517">
        <w:t>占比</w:t>
      </w:r>
      <w:r w:rsidRPr="00B62517">
        <w:t>12.79%</w:t>
      </w:r>
      <w:r w:rsidRPr="00B62517">
        <w:t>，</w:t>
      </w:r>
      <w:r w:rsidRPr="00B62517">
        <w:rPr>
          <w:rFonts w:ascii="宋体" w:hAnsi="宋体"/>
        </w:rPr>
        <w:t>“</w:t>
      </w:r>
      <w:r w:rsidRPr="00B62517">
        <w:t>比较匹配</w:t>
      </w:r>
      <w:r w:rsidRPr="00B62517">
        <w:rPr>
          <w:rFonts w:ascii="宋体" w:hAnsi="宋体"/>
        </w:rPr>
        <w:t>”</w:t>
      </w:r>
      <w:r w:rsidRPr="00B62517">
        <w:t>占比</w:t>
      </w:r>
      <w:r w:rsidRPr="00B62517">
        <w:t>42.30%</w:t>
      </w:r>
      <w:r w:rsidR="00A135CA" w:rsidRPr="00B62517">
        <w:t>，</w:t>
      </w:r>
      <w:r w:rsidR="00A135CA" w:rsidRPr="00B62517">
        <w:rPr>
          <w:rFonts w:ascii="宋体" w:hAnsi="宋体"/>
        </w:rPr>
        <w:t>“</w:t>
      </w:r>
      <w:r w:rsidR="00A135CA" w:rsidRPr="00B62517">
        <w:t>一般</w:t>
      </w:r>
      <w:r w:rsidR="00A135CA" w:rsidRPr="00B62517">
        <w:rPr>
          <w:rFonts w:ascii="宋体" w:hAnsi="宋体"/>
        </w:rPr>
        <w:t>”</w:t>
      </w:r>
      <w:r w:rsidR="00A135CA" w:rsidRPr="00B62517">
        <w:t>占比</w:t>
      </w:r>
      <w:r w:rsidR="00A135CA" w:rsidRPr="00B62517">
        <w:t>34.10%</w:t>
      </w:r>
      <w:r w:rsidR="00244C6D" w:rsidRPr="00B62517">
        <w:t>。</w:t>
      </w:r>
    </w:p>
    <w:p w:rsidR="00F96309" w:rsidRPr="00B62517" w:rsidRDefault="008B7764" w:rsidP="00F96309">
      <w:pPr>
        <w:keepNext/>
        <w:ind w:firstLineChars="0" w:firstLine="0"/>
        <w:jc w:val="center"/>
        <w:rPr>
          <w:noProof/>
        </w:rPr>
      </w:pPr>
      <w:r w:rsidRPr="00B62517">
        <w:rPr>
          <w:noProof/>
        </w:rPr>
        <w:drawing>
          <wp:inline distT="0" distB="0" distL="0" distR="0">
            <wp:extent cx="4725909" cy="2670772"/>
            <wp:effectExtent l="0" t="0" r="0" b="0"/>
            <wp:docPr id="98" name="图表 9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7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4C6D"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8</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毕业生职业期望匹配程度</w:t>
      </w:r>
    </w:p>
    <w:p w:rsidR="00A135CA" w:rsidRPr="00B62517" w:rsidRDefault="00A135CA" w:rsidP="00A135CA">
      <w:pPr>
        <w:ind w:firstLine="420"/>
      </w:pPr>
    </w:p>
    <w:p w:rsidR="00F56CA0" w:rsidRPr="00B62517" w:rsidRDefault="00714597" w:rsidP="00714597">
      <w:pPr>
        <w:pStyle w:val="3"/>
        <w:numPr>
          <w:ilvl w:val="0"/>
          <w:numId w:val="0"/>
        </w:numPr>
        <w:ind w:left="425"/>
      </w:pPr>
      <w:bookmarkStart w:id="37" w:name="_Toc60248884"/>
      <w:r w:rsidRPr="00B62517">
        <w:lastRenderedPageBreak/>
        <w:t>（三）</w:t>
      </w:r>
      <w:r w:rsidR="00F56CA0" w:rsidRPr="00B62517">
        <w:t>就业发展</w:t>
      </w:r>
      <w:r w:rsidR="00F03F5C" w:rsidRPr="00B62517">
        <w:t>情况</w:t>
      </w:r>
      <w:bookmarkEnd w:id="37"/>
    </w:p>
    <w:p w:rsidR="00F56CA0"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F56CA0" w:rsidRPr="00B62517">
        <w:rPr>
          <w:rFonts w:ascii="Times New Roman" w:hAnsi="Times New Roman" w:cs="Times New Roman"/>
        </w:rPr>
        <w:t>离职情况</w:t>
      </w:r>
    </w:p>
    <w:p w:rsidR="00276BAB" w:rsidRPr="00B62517" w:rsidRDefault="00DC6843" w:rsidP="00A135CA">
      <w:pPr>
        <w:ind w:firstLine="420"/>
      </w:pPr>
      <w:bookmarkStart w:id="38" w:name="_Hlk57726296"/>
      <w:bookmarkStart w:id="39" w:name="_Hlk58509511"/>
      <w:r w:rsidRPr="00B62517">
        <w:t>毕业生的总离职率</w:t>
      </w:r>
      <w:r w:rsidR="00701FCC" w:rsidRPr="00701FCC">
        <w:rPr>
          <w:rFonts w:hint="eastAsia"/>
          <w:vertAlign w:val="superscript"/>
        </w:rPr>
        <w:t>[</w:t>
      </w:r>
      <w:r w:rsidR="00B70AC1" w:rsidRPr="00701FCC">
        <w:rPr>
          <w:rStyle w:val="ae"/>
        </w:rPr>
        <w:footnoteReference w:id="12"/>
      </w:r>
      <w:r w:rsidR="00701FCC" w:rsidRPr="00701FCC">
        <w:rPr>
          <w:vertAlign w:val="superscript"/>
        </w:rPr>
        <w:t>]</w:t>
      </w:r>
      <w:r w:rsidRPr="00B62517">
        <w:t>为</w:t>
      </w:r>
      <w:r w:rsidRPr="00B62517">
        <w:t>7.89%</w:t>
      </w:r>
      <w:r w:rsidRPr="00B62517">
        <w:t>。其中，</w:t>
      </w:r>
      <w:r w:rsidR="00A438CD" w:rsidRPr="00B62517">
        <w:t>离职次数主要集中在</w:t>
      </w:r>
      <w:r w:rsidRPr="00B62517">
        <w:rPr>
          <w:rFonts w:ascii="宋体" w:hAnsi="宋体"/>
        </w:rPr>
        <w:t>“</w:t>
      </w:r>
      <w:r w:rsidRPr="00B62517">
        <w:t>1</w:t>
      </w:r>
      <w:r w:rsidRPr="00B62517">
        <w:t>次</w:t>
      </w:r>
      <w:r w:rsidRPr="00B62517">
        <w:rPr>
          <w:rFonts w:ascii="宋体" w:hAnsi="宋体"/>
        </w:rPr>
        <w:t>”</w:t>
      </w:r>
      <w:r w:rsidR="00A438CD" w:rsidRPr="00B62517">
        <w:t>（</w:t>
      </w:r>
      <w:r w:rsidRPr="00B62517">
        <w:t>5.26%</w:t>
      </w:r>
      <w:r w:rsidR="00A438CD" w:rsidRPr="00B62517">
        <w:t>）</w:t>
      </w:r>
      <w:r w:rsidRPr="00B62517">
        <w:t>。</w:t>
      </w:r>
      <w:bookmarkEnd w:id="38"/>
      <w:bookmarkEnd w:id="39"/>
    </w:p>
    <w:p w:rsidR="00F96309" w:rsidRPr="00B62517" w:rsidRDefault="00DC6843" w:rsidP="00AF5827">
      <w:pPr>
        <w:keepNext/>
        <w:ind w:firstLineChars="0" w:firstLine="0"/>
        <w:jc w:val="center"/>
        <w:rPr>
          <w:noProof/>
        </w:rPr>
      </w:pPr>
      <w:r w:rsidRPr="00B62517">
        <w:rPr>
          <w:noProof/>
        </w:rPr>
        <w:drawing>
          <wp:inline distT="0" distB="0" distL="0" distR="0">
            <wp:extent cx="4425696" cy="2670048"/>
            <wp:effectExtent l="0" t="0" r="0" b="0"/>
            <wp:docPr id="100" name="图表 10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135CA"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9</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毕业生离职次数分布</w:t>
      </w:r>
    </w:p>
    <w:p w:rsidR="00A135CA" w:rsidRPr="00B62517" w:rsidRDefault="00A135CA" w:rsidP="00A135CA">
      <w:pPr>
        <w:ind w:firstLine="420"/>
      </w:pPr>
    </w:p>
    <w:p w:rsidR="00797B15" w:rsidRPr="00B62517" w:rsidRDefault="00B70AC1" w:rsidP="00141633">
      <w:pPr>
        <w:spacing w:beforeLines="50"/>
        <w:ind w:firstLine="420"/>
      </w:pPr>
      <w:r w:rsidRPr="00B62517">
        <w:t>除</w:t>
      </w:r>
      <w:r w:rsidRPr="00B62517">
        <w:rPr>
          <w:rFonts w:ascii="宋体" w:hAnsi="宋体"/>
        </w:rPr>
        <w:t>“</w:t>
      </w:r>
      <w:r w:rsidRPr="00B62517">
        <w:t>其他</w:t>
      </w:r>
      <w:r w:rsidRPr="00B62517">
        <w:rPr>
          <w:rFonts w:ascii="宋体" w:hAnsi="宋体"/>
        </w:rPr>
        <w:t>”</w:t>
      </w:r>
      <w:r w:rsidRPr="00B62517">
        <w:t>外，</w:t>
      </w:r>
      <w:r w:rsidR="00797B15" w:rsidRPr="00B62517">
        <w:t>2020</w:t>
      </w:r>
      <w:r w:rsidR="00797B15" w:rsidRPr="00B62517">
        <w:t>届毕业生主要离职原因主要是</w:t>
      </w:r>
      <w:r w:rsidR="00797B15" w:rsidRPr="00B62517">
        <w:rPr>
          <w:rFonts w:ascii="宋体" w:hAnsi="宋体"/>
        </w:rPr>
        <w:t>“</w:t>
      </w:r>
      <w:r w:rsidR="00797B15" w:rsidRPr="00B62517">
        <w:t>发展空间不大</w:t>
      </w:r>
      <w:r w:rsidR="00797B15" w:rsidRPr="00B62517">
        <w:rPr>
          <w:rFonts w:ascii="宋体" w:hAnsi="宋体"/>
        </w:rPr>
        <w:t>”</w:t>
      </w:r>
      <w:r w:rsidR="00051DDC" w:rsidRPr="00B62517">
        <w:t>（</w:t>
      </w:r>
      <w:r w:rsidR="002C3AB5" w:rsidRPr="00B62517">
        <w:t>18.52</w:t>
      </w:r>
      <w:r w:rsidR="00B25E6A" w:rsidRPr="00B62517">
        <w:t>%</w:t>
      </w:r>
      <w:r w:rsidR="00051DDC" w:rsidRPr="00B62517">
        <w:t>）</w:t>
      </w:r>
      <w:r w:rsidR="00B25E6A" w:rsidRPr="00B62517">
        <w:t>和</w:t>
      </w:r>
      <w:r w:rsidR="00051DDC" w:rsidRPr="00B62517">
        <w:rPr>
          <w:rFonts w:ascii="宋体" w:hAnsi="宋体"/>
        </w:rPr>
        <w:t>“</w:t>
      </w:r>
      <w:r w:rsidR="002C3AB5" w:rsidRPr="00B62517">
        <w:t>工作环境不好</w:t>
      </w:r>
      <w:r w:rsidR="00051DDC" w:rsidRPr="00B62517">
        <w:rPr>
          <w:rFonts w:ascii="宋体" w:hAnsi="宋体"/>
        </w:rPr>
        <w:t>”</w:t>
      </w:r>
      <w:r w:rsidR="00B25E6A" w:rsidRPr="00B62517">
        <w:t>（</w:t>
      </w:r>
      <w:r w:rsidR="00A135CA" w:rsidRPr="00B62517">
        <w:t>14.81</w:t>
      </w:r>
      <w:r w:rsidR="00B25E6A" w:rsidRPr="00B62517">
        <w:t>%</w:t>
      </w:r>
      <w:r w:rsidR="00B25E6A" w:rsidRPr="00B62517">
        <w:t>）</w:t>
      </w:r>
      <w:r w:rsidR="00051DDC" w:rsidRPr="00B62517">
        <w:t>。</w:t>
      </w:r>
    </w:p>
    <w:p w:rsidR="00F96309" w:rsidRPr="00B62517" w:rsidRDefault="002C3AB5" w:rsidP="00AF5827">
      <w:pPr>
        <w:keepNext/>
        <w:ind w:firstLineChars="0" w:firstLine="0"/>
        <w:jc w:val="center"/>
        <w:rPr>
          <w:noProof/>
        </w:rPr>
      </w:pPr>
      <w:r w:rsidRPr="00B62517">
        <w:rPr>
          <w:noProof/>
        </w:rPr>
        <w:drawing>
          <wp:inline distT="0" distB="0" distL="0" distR="0">
            <wp:extent cx="4693920" cy="2950464"/>
            <wp:effectExtent l="0" t="0" r="0" b="2540"/>
            <wp:docPr id="101" name="图表 10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76BAB"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10</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毕业生离职主要原因</w:t>
      </w:r>
    </w:p>
    <w:p w:rsidR="00A135CA" w:rsidRPr="00B62517" w:rsidRDefault="00A135CA" w:rsidP="00A135CA">
      <w:pPr>
        <w:ind w:firstLine="420"/>
      </w:pPr>
    </w:p>
    <w:p w:rsidR="00A135CA" w:rsidRPr="00B62517" w:rsidRDefault="00A135CA" w:rsidP="00A135CA">
      <w:pPr>
        <w:ind w:firstLine="420"/>
      </w:pPr>
    </w:p>
    <w:p w:rsidR="00A135CA" w:rsidRPr="00B62517" w:rsidRDefault="00A135CA" w:rsidP="00A135CA">
      <w:pPr>
        <w:ind w:firstLine="420"/>
      </w:pPr>
    </w:p>
    <w:p w:rsidR="00F56CA0"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2.</w:t>
      </w:r>
      <w:r w:rsidR="00F56CA0" w:rsidRPr="00B62517">
        <w:rPr>
          <w:rFonts w:ascii="Times New Roman" w:hAnsi="Times New Roman" w:cs="Times New Roman"/>
        </w:rPr>
        <w:t>工作稳定性</w:t>
      </w:r>
    </w:p>
    <w:p w:rsidR="00FD53E7" w:rsidRPr="00B62517" w:rsidRDefault="00A63FE8" w:rsidP="00051DDC">
      <w:pPr>
        <w:ind w:firstLine="420"/>
      </w:pPr>
      <w:bookmarkStart w:id="40" w:name="_Hlk58519090"/>
      <w:r w:rsidRPr="00B62517">
        <w:t>调研样本中，</w:t>
      </w:r>
      <w:r w:rsidR="00B70AC1" w:rsidRPr="00B62517">
        <w:t>2020</w:t>
      </w:r>
      <w:r w:rsidR="00B70AC1" w:rsidRPr="00B62517">
        <w:t>届毕业生目前工作稳定性为</w:t>
      </w:r>
      <w:r w:rsidR="00635D6A" w:rsidRPr="00B62517">
        <w:t>94.43%</w:t>
      </w:r>
      <w:bookmarkEnd w:id="40"/>
      <w:r w:rsidR="00701FCC" w:rsidRPr="001577EE">
        <w:rPr>
          <w:szCs w:val="21"/>
          <w:vertAlign w:val="superscript"/>
        </w:rPr>
        <w:t>[</w:t>
      </w:r>
      <w:r w:rsidR="00701FCC" w:rsidRPr="001577EE">
        <w:rPr>
          <w:rStyle w:val="ae"/>
          <w:szCs w:val="21"/>
        </w:rPr>
        <w:footnoteReference w:id="13"/>
      </w:r>
      <w:r w:rsidR="00701FCC" w:rsidRPr="001577EE">
        <w:rPr>
          <w:szCs w:val="21"/>
          <w:vertAlign w:val="superscript"/>
        </w:rPr>
        <w:t>]</w:t>
      </w:r>
      <w:r w:rsidR="00B70AC1" w:rsidRPr="00B62517">
        <w:t>，</w:t>
      </w:r>
      <w:r w:rsidR="00F300C3" w:rsidRPr="00B62517">
        <w:t>其中</w:t>
      </w:r>
      <w:r w:rsidR="00F300C3" w:rsidRPr="00B62517">
        <w:rPr>
          <w:rFonts w:ascii="宋体" w:hAnsi="宋体"/>
        </w:rPr>
        <w:t>“</w:t>
      </w:r>
      <w:r w:rsidR="00F300C3" w:rsidRPr="00B62517">
        <w:t>非常稳定</w:t>
      </w:r>
      <w:r w:rsidR="00F300C3" w:rsidRPr="00B62517">
        <w:rPr>
          <w:rFonts w:ascii="宋体" w:hAnsi="宋体"/>
        </w:rPr>
        <w:t>”</w:t>
      </w:r>
      <w:r w:rsidR="00F300C3" w:rsidRPr="00B62517">
        <w:t>占比</w:t>
      </w:r>
      <w:r w:rsidR="00D7544C" w:rsidRPr="00B62517">
        <w:t>1</w:t>
      </w:r>
      <w:r w:rsidR="00A135CA" w:rsidRPr="00B62517">
        <w:t>3.11</w:t>
      </w:r>
      <w:r w:rsidR="00F300C3" w:rsidRPr="00B62517">
        <w:t>%</w:t>
      </w:r>
      <w:r w:rsidR="00F300C3" w:rsidRPr="00B62517">
        <w:t>，</w:t>
      </w:r>
      <w:r w:rsidR="00F300C3" w:rsidRPr="00B62517">
        <w:rPr>
          <w:rFonts w:ascii="宋体" w:hAnsi="宋体"/>
        </w:rPr>
        <w:t>“</w:t>
      </w:r>
      <w:r w:rsidR="00F300C3" w:rsidRPr="00B62517">
        <w:t>比较稳定</w:t>
      </w:r>
      <w:r w:rsidR="00F300C3" w:rsidRPr="00B62517">
        <w:rPr>
          <w:rFonts w:ascii="宋体" w:hAnsi="宋体"/>
        </w:rPr>
        <w:t>”</w:t>
      </w:r>
      <w:r w:rsidR="00F300C3" w:rsidRPr="00B62517">
        <w:t>占比</w:t>
      </w:r>
      <w:r w:rsidR="00A135CA" w:rsidRPr="00B62517">
        <w:t>53.44</w:t>
      </w:r>
      <w:r w:rsidR="00F300C3" w:rsidRPr="00B62517">
        <w:t>%</w:t>
      </w:r>
      <w:r w:rsidR="00F300C3" w:rsidRPr="00B62517">
        <w:t>，</w:t>
      </w:r>
      <w:r w:rsidR="00F300C3" w:rsidRPr="00B62517">
        <w:rPr>
          <w:rFonts w:ascii="宋体" w:hAnsi="宋体"/>
        </w:rPr>
        <w:t>“</w:t>
      </w:r>
      <w:r w:rsidR="00F300C3" w:rsidRPr="00B62517">
        <w:t>一般</w:t>
      </w:r>
      <w:r w:rsidR="00F300C3" w:rsidRPr="00B62517">
        <w:rPr>
          <w:rFonts w:ascii="宋体" w:hAnsi="宋体"/>
        </w:rPr>
        <w:t>”</w:t>
      </w:r>
      <w:r w:rsidR="00F300C3" w:rsidRPr="00B62517">
        <w:t>占比</w:t>
      </w:r>
      <w:r w:rsidR="00A135CA" w:rsidRPr="00B62517">
        <w:t>27.87</w:t>
      </w:r>
      <w:r w:rsidR="00F300C3" w:rsidRPr="00B62517">
        <w:t>%</w:t>
      </w:r>
      <w:r w:rsidR="00F300C3" w:rsidRPr="00B62517">
        <w:t>。</w:t>
      </w:r>
    </w:p>
    <w:p w:rsidR="00F96309" w:rsidRPr="00B62517" w:rsidRDefault="00635D6A" w:rsidP="00F96309">
      <w:pPr>
        <w:keepNext/>
        <w:ind w:firstLineChars="0" w:firstLine="0"/>
        <w:jc w:val="center"/>
        <w:rPr>
          <w:noProof/>
        </w:rPr>
      </w:pPr>
      <w:r w:rsidRPr="00B62517">
        <w:rPr>
          <w:noProof/>
        </w:rPr>
        <w:drawing>
          <wp:inline distT="0" distB="0" distL="0" distR="0">
            <wp:extent cx="4949952" cy="2548128"/>
            <wp:effectExtent l="0" t="0" r="3175" b="5080"/>
            <wp:docPr id="102" name="图表 10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00C3"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毕业生工作稳定性</w:t>
      </w:r>
    </w:p>
    <w:p w:rsidR="00A135CA" w:rsidRPr="00B62517" w:rsidRDefault="00A135CA" w:rsidP="00A135CA">
      <w:pPr>
        <w:ind w:firstLine="420"/>
      </w:pPr>
    </w:p>
    <w:p w:rsidR="00F300C3" w:rsidRPr="00B62517" w:rsidRDefault="00F300C3" w:rsidP="00EF007D">
      <w:pPr>
        <w:pStyle w:val="4"/>
        <w:numPr>
          <w:ilvl w:val="3"/>
          <w:numId w:val="3"/>
        </w:numPr>
        <w:ind w:firstLineChars="0"/>
        <w:rPr>
          <w:rFonts w:ascii="Times New Roman" w:hAnsi="Times New Roman" w:cs="Times New Roman"/>
        </w:rPr>
      </w:pPr>
      <w:r w:rsidRPr="00B62517">
        <w:rPr>
          <w:rFonts w:ascii="Times New Roman" w:hAnsi="Times New Roman" w:cs="Times New Roman"/>
        </w:rPr>
        <w:t>晋升空间</w:t>
      </w:r>
    </w:p>
    <w:p w:rsidR="00F300C3" w:rsidRPr="00B62517" w:rsidRDefault="00BD1C2C" w:rsidP="00051DDC">
      <w:pPr>
        <w:ind w:firstLine="420"/>
      </w:pPr>
      <w:r w:rsidRPr="00B62517">
        <w:t>2020</w:t>
      </w:r>
      <w:r w:rsidRPr="00B62517">
        <w:t>届毕业生</w:t>
      </w:r>
      <w:r w:rsidR="006E3749" w:rsidRPr="00B62517">
        <w:t>对就业单位晋升空间的满意度为</w:t>
      </w:r>
      <w:r w:rsidR="005D4B22" w:rsidRPr="00B62517">
        <w:t>89.47</w:t>
      </w:r>
      <w:r w:rsidRPr="00B62517">
        <w:t>%</w:t>
      </w:r>
      <w:r w:rsidR="00B70AC1" w:rsidRPr="00B62517">
        <w:t>，</w:t>
      </w:r>
      <w:r w:rsidR="006E3749" w:rsidRPr="00B62517">
        <w:t>其中</w:t>
      </w:r>
      <w:r w:rsidR="006E3749" w:rsidRPr="00B62517">
        <w:rPr>
          <w:rFonts w:ascii="宋体" w:hAnsi="宋体"/>
        </w:rPr>
        <w:t>“</w:t>
      </w:r>
      <w:r w:rsidR="006E3749" w:rsidRPr="00B62517">
        <w:t>非常满意</w:t>
      </w:r>
      <w:r w:rsidR="006E3749" w:rsidRPr="00B62517">
        <w:rPr>
          <w:rFonts w:ascii="宋体" w:hAnsi="宋体"/>
        </w:rPr>
        <w:t>”</w:t>
      </w:r>
      <w:r w:rsidR="006E3749" w:rsidRPr="00B62517">
        <w:t>占比</w:t>
      </w:r>
      <w:r w:rsidR="00B17950" w:rsidRPr="00B62517">
        <w:t>4.61</w:t>
      </w:r>
      <w:r w:rsidR="006E3749" w:rsidRPr="00B62517">
        <w:t>%</w:t>
      </w:r>
      <w:r w:rsidR="006E3749" w:rsidRPr="00B62517">
        <w:t>，</w:t>
      </w:r>
      <w:r w:rsidR="006E3749" w:rsidRPr="00B62517">
        <w:rPr>
          <w:rFonts w:ascii="宋体" w:hAnsi="宋体"/>
        </w:rPr>
        <w:t>“</w:t>
      </w:r>
      <w:r w:rsidR="006E3749" w:rsidRPr="00B62517">
        <w:t>比较满意</w:t>
      </w:r>
      <w:r w:rsidR="006E3749" w:rsidRPr="00B62517">
        <w:rPr>
          <w:rFonts w:ascii="宋体" w:hAnsi="宋体"/>
        </w:rPr>
        <w:t>”</w:t>
      </w:r>
      <w:r w:rsidR="006E3749" w:rsidRPr="00B62517">
        <w:t>占比</w:t>
      </w:r>
      <w:r w:rsidR="00B17950" w:rsidRPr="00B62517">
        <w:t>26.97</w:t>
      </w:r>
      <w:r w:rsidR="006E3749" w:rsidRPr="00B62517">
        <w:t>%</w:t>
      </w:r>
      <w:r w:rsidR="006E3749" w:rsidRPr="00B62517">
        <w:t>，</w:t>
      </w:r>
      <w:r w:rsidR="006E3749" w:rsidRPr="00B62517">
        <w:rPr>
          <w:rFonts w:ascii="宋体" w:hAnsi="宋体"/>
        </w:rPr>
        <w:t>“</w:t>
      </w:r>
      <w:r w:rsidR="006E3749" w:rsidRPr="00B62517">
        <w:t>一般</w:t>
      </w:r>
      <w:r w:rsidR="006E3749" w:rsidRPr="00B62517">
        <w:rPr>
          <w:rFonts w:ascii="宋体" w:hAnsi="宋体"/>
        </w:rPr>
        <w:t>”</w:t>
      </w:r>
      <w:r w:rsidR="006E3749" w:rsidRPr="00B62517">
        <w:t>占比</w:t>
      </w:r>
      <w:r w:rsidR="00B17950" w:rsidRPr="00B62517">
        <w:t>57.89</w:t>
      </w:r>
      <w:r w:rsidR="006E3749" w:rsidRPr="00B62517">
        <w:t>%</w:t>
      </w:r>
      <w:r w:rsidRPr="00B62517">
        <w:t>。</w:t>
      </w:r>
    </w:p>
    <w:p w:rsidR="00F96309" w:rsidRPr="00B62517" w:rsidRDefault="005D4B22" w:rsidP="00F96309">
      <w:pPr>
        <w:keepNext/>
        <w:ind w:firstLineChars="0" w:firstLine="0"/>
        <w:jc w:val="center"/>
        <w:rPr>
          <w:noProof/>
        </w:rPr>
      </w:pPr>
      <w:r w:rsidRPr="00B62517">
        <w:rPr>
          <w:noProof/>
        </w:rPr>
        <w:drawing>
          <wp:inline distT="0" distB="0" distL="0" distR="0">
            <wp:extent cx="4669536" cy="2511552"/>
            <wp:effectExtent l="0" t="0" r="0" b="3175"/>
            <wp:docPr id="103" name="图表 10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E3749"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毕业生就单位晋升空间满意度</w:t>
      </w:r>
    </w:p>
    <w:p w:rsidR="00A135CA" w:rsidRPr="00B62517" w:rsidRDefault="00A135CA" w:rsidP="00A135CA">
      <w:pPr>
        <w:ind w:firstLine="420"/>
      </w:pPr>
    </w:p>
    <w:p w:rsidR="00F064AA"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lastRenderedPageBreak/>
        <w:t>4.</w:t>
      </w:r>
      <w:r w:rsidR="00F064AA" w:rsidRPr="00B62517">
        <w:rPr>
          <w:rFonts w:ascii="Times New Roman" w:hAnsi="Times New Roman" w:cs="Times New Roman"/>
        </w:rPr>
        <w:t>工作轻松度</w:t>
      </w:r>
    </w:p>
    <w:p w:rsidR="00ED2E1A" w:rsidRPr="00B62517" w:rsidRDefault="00A63FE8" w:rsidP="00A135CA">
      <w:pPr>
        <w:ind w:firstLine="420"/>
      </w:pPr>
      <w:r w:rsidRPr="00B62517">
        <w:t>调研样本中，</w:t>
      </w:r>
      <w:r w:rsidR="00FF49AB" w:rsidRPr="00B62517">
        <w:t>2020</w:t>
      </w:r>
      <w:r w:rsidR="00FF49AB" w:rsidRPr="00B62517">
        <w:t>届毕业生工作轻松度为</w:t>
      </w:r>
      <w:r w:rsidR="00B17950" w:rsidRPr="00B62517">
        <w:t>48.03</w:t>
      </w:r>
      <w:r w:rsidRPr="00B62517">
        <w:t>%</w:t>
      </w:r>
      <w:r w:rsidR="00701FCC" w:rsidRPr="001577EE">
        <w:rPr>
          <w:szCs w:val="21"/>
          <w:vertAlign w:val="superscript"/>
        </w:rPr>
        <w:t>[</w:t>
      </w:r>
      <w:r w:rsidR="00701FCC" w:rsidRPr="001577EE">
        <w:rPr>
          <w:rStyle w:val="ae"/>
          <w:szCs w:val="21"/>
        </w:rPr>
        <w:footnoteReference w:id="14"/>
      </w:r>
      <w:r w:rsidR="00701FCC" w:rsidRPr="001577EE">
        <w:rPr>
          <w:szCs w:val="21"/>
          <w:vertAlign w:val="superscript"/>
        </w:rPr>
        <w:t>]</w:t>
      </w:r>
      <w:r w:rsidR="00ED2E1A" w:rsidRPr="00B62517">
        <w:t>。</w:t>
      </w:r>
      <w:r w:rsidR="00FF49AB" w:rsidRPr="00B62517">
        <w:t>其中，</w:t>
      </w:r>
      <w:r w:rsidR="00B17950" w:rsidRPr="00B62517">
        <w:t>认为压力比较大的占比</w:t>
      </w:r>
      <w:r w:rsidR="00B17950" w:rsidRPr="00B62517">
        <w:t>38.82%</w:t>
      </w:r>
      <w:r w:rsidR="002F1778">
        <w:rPr>
          <w:rFonts w:hint="eastAsia"/>
        </w:rPr>
        <w:t>，认为压力非常大占比</w:t>
      </w:r>
      <w:r w:rsidR="002F1778">
        <w:rPr>
          <w:rFonts w:hint="eastAsia"/>
        </w:rPr>
        <w:t>8.55%</w:t>
      </w:r>
      <w:r w:rsidR="00ED2E1A" w:rsidRPr="00B62517">
        <w:t>。</w:t>
      </w:r>
    </w:p>
    <w:p w:rsidR="00F96309" w:rsidRPr="00B62517" w:rsidRDefault="00B17950" w:rsidP="00F96309">
      <w:pPr>
        <w:keepNext/>
        <w:ind w:firstLineChars="0" w:firstLine="0"/>
        <w:jc w:val="center"/>
        <w:rPr>
          <w:noProof/>
        </w:rPr>
      </w:pPr>
      <w:r w:rsidRPr="00B62517">
        <w:rPr>
          <w:noProof/>
        </w:rPr>
        <w:drawing>
          <wp:inline distT="0" distB="0" distL="0" distR="0">
            <wp:extent cx="4662535" cy="2688879"/>
            <wp:effectExtent l="0" t="0" r="5080" b="0"/>
            <wp:docPr id="104" name="图表 10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2E1A"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毕业生工作轻松度</w:t>
      </w:r>
    </w:p>
    <w:p w:rsidR="00F300C3"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5.</w:t>
      </w:r>
      <w:r w:rsidR="00F300C3" w:rsidRPr="00B62517">
        <w:rPr>
          <w:rFonts w:ascii="Times New Roman" w:hAnsi="Times New Roman" w:cs="Times New Roman"/>
        </w:rPr>
        <w:t>工作环境满意度</w:t>
      </w:r>
    </w:p>
    <w:p w:rsidR="00463CD3" w:rsidRPr="00B62517" w:rsidRDefault="00463CD3" w:rsidP="004D583E">
      <w:pPr>
        <w:ind w:firstLine="420"/>
      </w:pPr>
      <w:r w:rsidRPr="00B62517">
        <w:t>2020</w:t>
      </w:r>
      <w:r w:rsidRPr="00B62517">
        <w:t>届毕业生</w:t>
      </w:r>
      <w:r w:rsidR="00A135CA" w:rsidRPr="00B62517">
        <w:t>对</w:t>
      </w:r>
      <w:r w:rsidRPr="00B62517">
        <w:t>就业单位</w:t>
      </w:r>
      <w:r w:rsidR="00A135CA" w:rsidRPr="00B62517">
        <w:t>的</w:t>
      </w:r>
      <w:r w:rsidR="004D583E" w:rsidRPr="00B62517">
        <w:t>工作环境满意度为</w:t>
      </w:r>
      <w:r w:rsidR="004D583E" w:rsidRPr="00B62517">
        <w:t>95.</w:t>
      </w:r>
      <w:r w:rsidR="00B438D5" w:rsidRPr="00B62517">
        <w:t>07</w:t>
      </w:r>
      <w:r w:rsidR="004D583E" w:rsidRPr="00B62517">
        <w:t>%</w:t>
      </w:r>
      <w:r w:rsidRPr="00B62517">
        <w:t>。其中，</w:t>
      </w:r>
      <w:r w:rsidRPr="00B62517">
        <w:rPr>
          <w:rFonts w:ascii="宋体" w:hAnsi="宋体"/>
        </w:rPr>
        <w:t>“</w:t>
      </w:r>
      <w:r w:rsidRPr="00B62517">
        <w:t>非常满意</w:t>
      </w:r>
      <w:r w:rsidRPr="00B62517">
        <w:rPr>
          <w:rFonts w:ascii="宋体" w:hAnsi="宋体"/>
        </w:rPr>
        <w:t>”</w:t>
      </w:r>
      <w:r w:rsidRPr="00B62517">
        <w:t>占比</w:t>
      </w:r>
      <w:r w:rsidR="00B438D5" w:rsidRPr="00B62517">
        <w:t>9.21</w:t>
      </w:r>
      <w:r w:rsidRPr="00B62517">
        <w:t>%</w:t>
      </w:r>
      <w:r w:rsidRPr="00B62517">
        <w:t>，</w:t>
      </w:r>
      <w:r w:rsidRPr="00B62517">
        <w:rPr>
          <w:rFonts w:ascii="宋体" w:hAnsi="宋体"/>
        </w:rPr>
        <w:t>“</w:t>
      </w:r>
      <w:r w:rsidRPr="00B62517">
        <w:t>比较满意</w:t>
      </w:r>
      <w:r w:rsidRPr="00B62517">
        <w:rPr>
          <w:rFonts w:ascii="宋体" w:hAnsi="宋体"/>
        </w:rPr>
        <w:t>”</w:t>
      </w:r>
      <w:r w:rsidRPr="00B62517">
        <w:t>占比</w:t>
      </w:r>
      <w:r w:rsidR="00B438D5" w:rsidRPr="00B62517">
        <w:t>47.70</w:t>
      </w:r>
      <w:r w:rsidRPr="00B62517">
        <w:t>%</w:t>
      </w:r>
      <w:r w:rsidRPr="00B62517">
        <w:t>，</w:t>
      </w:r>
      <w:r w:rsidRPr="00B62517">
        <w:rPr>
          <w:rFonts w:ascii="宋体" w:hAnsi="宋体"/>
        </w:rPr>
        <w:t>“</w:t>
      </w:r>
      <w:r w:rsidRPr="00B62517">
        <w:t>一般</w:t>
      </w:r>
      <w:r w:rsidRPr="00B62517">
        <w:rPr>
          <w:rFonts w:ascii="宋体" w:hAnsi="宋体"/>
        </w:rPr>
        <w:t>”</w:t>
      </w:r>
      <w:r w:rsidRPr="00B62517">
        <w:t>占比</w:t>
      </w:r>
      <w:r w:rsidR="00B438D5" w:rsidRPr="00B62517">
        <w:t>38.16</w:t>
      </w:r>
      <w:r w:rsidRPr="00B62517">
        <w:t>%</w:t>
      </w:r>
    </w:p>
    <w:p w:rsidR="00F96309" w:rsidRPr="00B62517" w:rsidRDefault="00B438D5" w:rsidP="00F96309">
      <w:pPr>
        <w:keepNext/>
        <w:ind w:firstLineChars="0" w:firstLine="0"/>
        <w:jc w:val="center"/>
        <w:rPr>
          <w:noProof/>
        </w:rPr>
      </w:pPr>
      <w:r w:rsidRPr="00B62517">
        <w:rPr>
          <w:noProof/>
        </w:rPr>
        <w:drawing>
          <wp:inline distT="0" distB="0" distL="0" distR="0">
            <wp:extent cx="4620768" cy="2743200"/>
            <wp:effectExtent l="0" t="0" r="8890" b="0"/>
            <wp:docPr id="105" name="图表 10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44A0"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14</w:t>
      </w:r>
      <w:r w:rsidR="00AF37E2" w:rsidRPr="00B62517">
        <w:rPr>
          <w:rFonts w:ascii="Times New Roman" w:cs="Times New Roman"/>
        </w:rPr>
        <w:fldChar w:fldCharType="end"/>
      </w:r>
      <w:r w:rsidR="002C15F3" w:rsidRPr="00B62517">
        <w:rPr>
          <w:rFonts w:ascii="Times New Roman" w:cs="Times New Roman"/>
        </w:rPr>
        <w:t xml:space="preserve"> </w:t>
      </w:r>
      <w:r w:rsidRPr="00B62517">
        <w:rPr>
          <w:rFonts w:ascii="Times New Roman" w:cs="Times New Roman"/>
        </w:rPr>
        <w:t>毕业生就业单位工作环境满意度</w:t>
      </w:r>
    </w:p>
    <w:p w:rsidR="00F56CA0" w:rsidRPr="00B62517" w:rsidRDefault="00714597" w:rsidP="00714597">
      <w:pPr>
        <w:pStyle w:val="2"/>
        <w:numPr>
          <w:ilvl w:val="0"/>
          <w:numId w:val="0"/>
        </w:numPr>
        <w:ind w:left="425"/>
        <w:rPr>
          <w:rFonts w:ascii="Times New Roman" w:hAnsi="Times New Roman" w:cs="Times New Roman"/>
        </w:rPr>
      </w:pPr>
      <w:bookmarkStart w:id="47" w:name="_Toc60248885"/>
      <w:r w:rsidRPr="00B62517">
        <w:rPr>
          <w:rFonts w:ascii="Times New Roman" w:hAnsi="Times New Roman" w:cs="Times New Roman"/>
        </w:rPr>
        <w:lastRenderedPageBreak/>
        <w:t>二、</w:t>
      </w:r>
      <w:r w:rsidR="00577D24" w:rsidRPr="00B62517">
        <w:rPr>
          <w:rFonts w:ascii="Times New Roman" w:hAnsi="Times New Roman" w:cs="Times New Roman"/>
        </w:rPr>
        <w:t>毕业生</w:t>
      </w:r>
      <w:r w:rsidR="00F56CA0" w:rsidRPr="00B62517">
        <w:rPr>
          <w:rFonts w:ascii="Times New Roman" w:hAnsi="Times New Roman" w:cs="Times New Roman"/>
        </w:rPr>
        <w:t>求职</w:t>
      </w:r>
      <w:r w:rsidR="00991D07" w:rsidRPr="00B62517">
        <w:rPr>
          <w:rFonts w:ascii="Times New Roman" w:hAnsi="Times New Roman" w:cs="Times New Roman"/>
        </w:rPr>
        <w:t>分析</w:t>
      </w:r>
      <w:bookmarkEnd w:id="47"/>
    </w:p>
    <w:p w:rsidR="00F56CA0" w:rsidRPr="00B62517" w:rsidRDefault="00714597" w:rsidP="00714597">
      <w:pPr>
        <w:pStyle w:val="3"/>
        <w:numPr>
          <w:ilvl w:val="0"/>
          <w:numId w:val="0"/>
        </w:numPr>
        <w:ind w:left="425"/>
      </w:pPr>
      <w:bookmarkStart w:id="48" w:name="_Toc60248886"/>
      <w:r w:rsidRPr="00B62517">
        <w:t>（一）求职途径</w:t>
      </w:r>
      <w:bookmarkEnd w:id="48"/>
    </w:p>
    <w:p w:rsidR="00B25961" w:rsidRPr="00B62517" w:rsidRDefault="009B1E73" w:rsidP="00B25961">
      <w:pPr>
        <w:ind w:firstLine="420"/>
      </w:pPr>
      <w:r w:rsidRPr="00B62517">
        <w:t>2020</w:t>
      </w:r>
      <w:r w:rsidRPr="00B62517">
        <w:t>届毕业生获得当前工作的主要途径为</w:t>
      </w:r>
      <w:r w:rsidRPr="00B62517">
        <w:rPr>
          <w:rFonts w:ascii="宋体" w:hAnsi="宋体"/>
        </w:rPr>
        <w:t>“</w:t>
      </w:r>
      <w:r w:rsidRPr="00B62517">
        <w:t>自己直接联系应聘</w:t>
      </w:r>
      <w:r w:rsidRPr="00B62517">
        <w:t>(</w:t>
      </w:r>
      <w:r w:rsidRPr="00B62517">
        <w:t>参加社会公考、直接联系单位</w:t>
      </w:r>
      <w:r w:rsidRPr="00B62517">
        <w:t>)</w:t>
      </w:r>
      <w:r w:rsidRPr="00B62517">
        <w:rPr>
          <w:rFonts w:ascii="宋体" w:hAnsi="宋体"/>
        </w:rPr>
        <w:t>”</w:t>
      </w:r>
      <w:r w:rsidR="00A135CA" w:rsidRPr="00B62517">
        <w:t>，占比</w:t>
      </w:r>
      <w:r w:rsidR="00287B51" w:rsidRPr="00B62517">
        <w:t>57.70</w:t>
      </w:r>
      <w:r w:rsidRPr="00B62517">
        <w:t>%</w:t>
      </w:r>
      <w:r w:rsidR="00A135CA" w:rsidRPr="00B62517">
        <w:t>；其次是</w:t>
      </w:r>
      <w:r w:rsidRPr="00B62517">
        <w:rPr>
          <w:rFonts w:ascii="宋体" w:hAnsi="宋体"/>
        </w:rPr>
        <w:t>“</w:t>
      </w:r>
      <w:r w:rsidRPr="00B62517">
        <w:t>母校推荐</w:t>
      </w:r>
      <w:r w:rsidRPr="00B62517">
        <w:t>(</w:t>
      </w:r>
      <w:r w:rsidRPr="00B62517">
        <w:t>校园招聘会、老师和校友推荐、校园网站等</w:t>
      </w:r>
      <w:r w:rsidRPr="00B62517">
        <w:t>)</w:t>
      </w:r>
      <w:r w:rsidRPr="00B62517">
        <w:rPr>
          <w:rFonts w:ascii="宋体" w:hAnsi="宋体"/>
        </w:rPr>
        <w:t>”</w:t>
      </w:r>
      <w:r w:rsidRPr="00B62517">
        <w:t>（</w:t>
      </w:r>
      <w:r w:rsidR="00287B51" w:rsidRPr="00B62517">
        <w:t>19.02</w:t>
      </w:r>
      <w:r w:rsidRPr="00B62517">
        <w:t>%</w:t>
      </w:r>
      <w:r w:rsidRPr="00B62517">
        <w:t>）</w:t>
      </w:r>
      <w:r w:rsidR="00A135CA" w:rsidRPr="00B62517">
        <w:t>、亲友推荐（</w:t>
      </w:r>
      <w:r w:rsidR="00A135CA" w:rsidRPr="00B62517">
        <w:t>10.49%</w:t>
      </w:r>
      <w:r w:rsidR="00A135CA" w:rsidRPr="00B62517">
        <w:t>）。</w:t>
      </w:r>
    </w:p>
    <w:p w:rsidR="00F96309" w:rsidRPr="00B62517" w:rsidRDefault="00287B51" w:rsidP="00F96309">
      <w:pPr>
        <w:keepNext/>
        <w:ind w:firstLineChars="0" w:firstLine="0"/>
        <w:jc w:val="center"/>
        <w:rPr>
          <w:noProof/>
        </w:rPr>
      </w:pPr>
      <w:r w:rsidRPr="00B62517">
        <w:rPr>
          <w:noProof/>
        </w:rPr>
        <w:drawing>
          <wp:inline distT="0" distB="0" distL="0" distR="0">
            <wp:extent cx="5388864" cy="2328672"/>
            <wp:effectExtent l="0" t="0" r="2540" b="0"/>
            <wp:docPr id="107" name="图表 10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25961"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毕业生求职途径</w:t>
      </w:r>
    </w:p>
    <w:p w:rsidR="00F56CA0" w:rsidRPr="00B62517" w:rsidRDefault="00714597" w:rsidP="00714597">
      <w:pPr>
        <w:pStyle w:val="3"/>
        <w:numPr>
          <w:ilvl w:val="0"/>
          <w:numId w:val="0"/>
        </w:numPr>
        <w:ind w:left="425"/>
      </w:pPr>
      <w:bookmarkStart w:id="49" w:name="_Toc60248887"/>
      <w:r w:rsidRPr="00B62517">
        <w:t>（二）</w:t>
      </w:r>
      <w:r w:rsidR="00991D07" w:rsidRPr="00B62517">
        <w:t>求职成本</w:t>
      </w:r>
      <w:bookmarkEnd w:id="49"/>
    </w:p>
    <w:p w:rsidR="00D1647C" w:rsidRPr="00B62517" w:rsidRDefault="002138C0" w:rsidP="002138C0">
      <w:pPr>
        <w:ind w:firstLine="420"/>
      </w:pPr>
      <w:r w:rsidRPr="00B62517">
        <w:t>2020</w:t>
      </w:r>
      <w:r w:rsidRPr="00B62517">
        <w:t>届毕业生求职过程中平均花费金额为</w:t>
      </w:r>
      <w:r w:rsidR="00287B51" w:rsidRPr="00B62517">
        <w:t>850</w:t>
      </w:r>
      <w:r w:rsidRPr="00B62517">
        <w:t>元。</w:t>
      </w:r>
      <w:r w:rsidR="00D335F0" w:rsidRPr="00B62517">
        <w:t>求职开销主要区间为</w:t>
      </w:r>
      <w:r w:rsidRPr="00B62517">
        <w:rPr>
          <w:rFonts w:ascii="宋体" w:hAnsi="宋体"/>
        </w:rPr>
        <w:t>“</w:t>
      </w:r>
      <w:r w:rsidRPr="00B62517">
        <w:t>200</w:t>
      </w:r>
      <w:r w:rsidRPr="00B62517">
        <w:t>元以下</w:t>
      </w:r>
      <w:r w:rsidRPr="00B62517">
        <w:rPr>
          <w:rFonts w:ascii="宋体" w:hAnsi="宋体"/>
        </w:rPr>
        <w:t>”</w:t>
      </w:r>
      <w:r w:rsidR="000D3367" w:rsidRPr="00B62517">
        <w:t>（</w:t>
      </w:r>
      <w:r w:rsidR="00287B51" w:rsidRPr="00B62517">
        <w:t>33.11</w:t>
      </w:r>
      <w:r w:rsidRPr="00B62517">
        <w:t>%</w:t>
      </w:r>
      <w:r w:rsidR="000D3367" w:rsidRPr="00B62517">
        <w:t>），</w:t>
      </w:r>
      <w:r w:rsidR="00A135CA" w:rsidRPr="00B62517">
        <w:t>其次是</w:t>
      </w:r>
      <w:r w:rsidRPr="00B62517">
        <w:rPr>
          <w:rFonts w:ascii="宋体" w:hAnsi="宋体"/>
        </w:rPr>
        <w:t>“</w:t>
      </w:r>
      <w:r w:rsidR="00287B51" w:rsidRPr="00B62517">
        <w:t>5</w:t>
      </w:r>
      <w:r w:rsidRPr="00B62517">
        <w:t>01-</w:t>
      </w:r>
      <w:r w:rsidR="00287B51" w:rsidRPr="00B62517">
        <w:t>1200</w:t>
      </w:r>
      <w:r w:rsidRPr="00B62517">
        <w:t>元</w:t>
      </w:r>
      <w:r w:rsidRPr="00B62517">
        <w:rPr>
          <w:rFonts w:ascii="宋体" w:hAnsi="宋体"/>
        </w:rPr>
        <w:t>”</w:t>
      </w:r>
      <w:r w:rsidR="00D335F0" w:rsidRPr="00B62517">
        <w:t>（</w:t>
      </w:r>
      <w:r w:rsidR="00287B51" w:rsidRPr="00B62517">
        <w:t>20.33</w:t>
      </w:r>
      <w:r w:rsidRPr="00B62517">
        <w:t>%</w:t>
      </w:r>
      <w:r w:rsidR="00D335F0" w:rsidRPr="00B62517">
        <w:t>）、</w:t>
      </w:r>
      <w:r w:rsidRPr="00B62517">
        <w:rPr>
          <w:rFonts w:ascii="宋体" w:hAnsi="宋体"/>
        </w:rPr>
        <w:t>“</w:t>
      </w:r>
      <w:r w:rsidR="00287B51" w:rsidRPr="00B62517">
        <w:t>2000</w:t>
      </w:r>
      <w:r w:rsidRPr="00B62517">
        <w:t>元</w:t>
      </w:r>
      <w:r w:rsidR="00287B51" w:rsidRPr="00B62517">
        <w:t>以上</w:t>
      </w:r>
      <w:r w:rsidRPr="00B62517">
        <w:rPr>
          <w:rFonts w:ascii="宋体" w:hAnsi="宋体"/>
        </w:rPr>
        <w:t>”</w:t>
      </w:r>
      <w:r w:rsidR="00D335F0" w:rsidRPr="00B62517">
        <w:t>（</w:t>
      </w:r>
      <w:r w:rsidR="00287B51" w:rsidRPr="00B62517">
        <w:t>16.39</w:t>
      </w:r>
      <w:r w:rsidRPr="00B62517">
        <w:t>%</w:t>
      </w:r>
      <w:r w:rsidR="00D335F0" w:rsidRPr="00B62517">
        <w:t>）</w:t>
      </w:r>
      <w:r w:rsidRPr="00B62517">
        <w:t>。</w:t>
      </w:r>
    </w:p>
    <w:p w:rsidR="00F96309" w:rsidRPr="00B62517" w:rsidRDefault="00287B51" w:rsidP="00F96309">
      <w:pPr>
        <w:keepNext/>
        <w:ind w:firstLineChars="0" w:firstLine="0"/>
        <w:jc w:val="center"/>
        <w:rPr>
          <w:noProof/>
        </w:rPr>
      </w:pPr>
      <w:r w:rsidRPr="00B62517">
        <w:rPr>
          <w:noProof/>
        </w:rPr>
        <w:drawing>
          <wp:inline distT="0" distB="0" distL="0" distR="0">
            <wp:extent cx="5327904" cy="2840736"/>
            <wp:effectExtent l="0" t="0" r="6350" b="0"/>
            <wp:docPr id="108" name="图表 10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25961"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毕业生求职开销分布</w:t>
      </w:r>
    </w:p>
    <w:p w:rsidR="00D1647C" w:rsidRPr="00B62517" w:rsidRDefault="0095611B" w:rsidP="007C4E7A">
      <w:pPr>
        <w:ind w:firstLine="420"/>
      </w:pPr>
      <w:r w:rsidRPr="00B62517">
        <w:lastRenderedPageBreak/>
        <w:t>2020</w:t>
      </w:r>
      <w:r w:rsidRPr="00B62517">
        <w:t>届毕业生求职过程中平均花费时间</w:t>
      </w:r>
      <w:r w:rsidRPr="00B62517">
        <w:t>2.</w:t>
      </w:r>
      <w:r w:rsidR="00290374" w:rsidRPr="00B62517">
        <w:t>3</w:t>
      </w:r>
      <w:r w:rsidRPr="00B62517">
        <w:t>2</w:t>
      </w:r>
      <w:r w:rsidRPr="00B62517">
        <w:t>个月。</w:t>
      </w:r>
      <w:r w:rsidR="00D578BD" w:rsidRPr="00B62517">
        <w:t>求职时间主要为</w:t>
      </w:r>
      <w:r w:rsidRPr="00B62517">
        <w:t>3</w:t>
      </w:r>
      <w:r w:rsidRPr="00B62517">
        <w:t>个月</w:t>
      </w:r>
      <w:r w:rsidR="00290374" w:rsidRPr="00B62517">
        <w:t>以内，累计占比</w:t>
      </w:r>
      <w:r w:rsidR="00290374" w:rsidRPr="00B62517">
        <w:t>84.54%</w:t>
      </w:r>
      <w:r w:rsidRPr="00B62517">
        <w:t>。</w:t>
      </w:r>
    </w:p>
    <w:p w:rsidR="00F96309" w:rsidRPr="00B62517" w:rsidRDefault="00290374" w:rsidP="00F96309">
      <w:pPr>
        <w:keepNext/>
        <w:ind w:firstLineChars="0" w:firstLine="0"/>
        <w:jc w:val="center"/>
        <w:rPr>
          <w:noProof/>
        </w:rPr>
      </w:pPr>
      <w:r w:rsidRPr="00B62517">
        <w:rPr>
          <w:noProof/>
        </w:rPr>
        <w:drawing>
          <wp:inline distT="0" distB="0" distL="0" distR="0">
            <wp:extent cx="5157216" cy="2560320"/>
            <wp:effectExtent l="0" t="0" r="5715" b="0"/>
            <wp:docPr id="109" name="图表 10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25961"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17</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毕业生求职耗时分布</w:t>
      </w:r>
    </w:p>
    <w:p w:rsidR="00F56CA0" w:rsidRPr="00B62517" w:rsidRDefault="00714597" w:rsidP="00714597">
      <w:pPr>
        <w:pStyle w:val="2"/>
        <w:numPr>
          <w:ilvl w:val="0"/>
          <w:numId w:val="0"/>
        </w:numPr>
        <w:ind w:left="425"/>
        <w:rPr>
          <w:rFonts w:ascii="Times New Roman" w:hAnsi="Times New Roman" w:cs="Times New Roman"/>
        </w:rPr>
      </w:pPr>
      <w:bookmarkStart w:id="50" w:name="_Toc60248888"/>
      <w:r w:rsidRPr="00B62517">
        <w:rPr>
          <w:rFonts w:ascii="Times New Roman" w:hAnsi="Times New Roman" w:cs="Times New Roman"/>
        </w:rPr>
        <w:t>三、</w:t>
      </w:r>
      <w:r w:rsidR="00F56CA0" w:rsidRPr="00B62517">
        <w:rPr>
          <w:rFonts w:ascii="Times New Roman" w:hAnsi="Times New Roman" w:cs="Times New Roman"/>
        </w:rPr>
        <w:t>未就业毕业生情况</w:t>
      </w:r>
      <w:bookmarkEnd w:id="50"/>
    </w:p>
    <w:p w:rsidR="00F56CA0" w:rsidRPr="00B62517" w:rsidRDefault="00714597" w:rsidP="00714597">
      <w:pPr>
        <w:pStyle w:val="3"/>
        <w:numPr>
          <w:ilvl w:val="0"/>
          <w:numId w:val="0"/>
        </w:numPr>
        <w:ind w:left="425"/>
      </w:pPr>
      <w:bookmarkStart w:id="51" w:name="_Toc60248889"/>
      <w:r w:rsidRPr="00B62517">
        <w:t>（一）未就业原因</w:t>
      </w:r>
      <w:bookmarkEnd w:id="51"/>
    </w:p>
    <w:p w:rsidR="004F3712" w:rsidRPr="00B62517" w:rsidRDefault="004F3712" w:rsidP="000820D3">
      <w:pPr>
        <w:ind w:firstLine="420"/>
      </w:pPr>
      <w:r w:rsidRPr="00B62517">
        <w:t>2020</w:t>
      </w:r>
      <w:r w:rsidRPr="00B62517">
        <w:t>届</w:t>
      </w:r>
      <w:r w:rsidR="00063D8D" w:rsidRPr="00B62517">
        <w:t>未就业</w:t>
      </w:r>
      <w:r w:rsidRPr="00B62517">
        <w:t>毕业生未就业</w:t>
      </w:r>
      <w:r w:rsidR="00F96309" w:rsidRPr="00B62517">
        <w:t>原因</w:t>
      </w:r>
      <w:r w:rsidR="008F07E6" w:rsidRPr="00B62517">
        <w:t>主要</w:t>
      </w:r>
      <w:r w:rsidRPr="00B62517">
        <w:t>为</w:t>
      </w:r>
      <w:r w:rsidRPr="00B62517">
        <w:rPr>
          <w:rFonts w:ascii="宋体" w:hAnsi="宋体"/>
        </w:rPr>
        <w:t>“</w:t>
      </w:r>
      <w:r w:rsidRPr="00B62517">
        <w:t>求职中</w:t>
      </w:r>
      <w:r w:rsidRPr="00B62517">
        <w:rPr>
          <w:rFonts w:ascii="宋体" w:hAnsi="宋体"/>
        </w:rPr>
        <w:t>”</w:t>
      </w:r>
      <w:r w:rsidRPr="00B62517">
        <w:t>，占比</w:t>
      </w:r>
      <w:r w:rsidR="0055099D" w:rsidRPr="00B62517">
        <w:t>79.69</w:t>
      </w:r>
      <w:r w:rsidRPr="00B62517">
        <w:t>%</w:t>
      </w:r>
      <w:r w:rsidR="000820D3" w:rsidRPr="00B62517">
        <w:t>。其中</w:t>
      </w:r>
      <w:r w:rsidR="009C2A72" w:rsidRPr="00B62517">
        <w:t>，</w:t>
      </w:r>
      <w:r w:rsidR="000820D3" w:rsidRPr="00B62517">
        <w:rPr>
          <w:rFonts w:ascii="宋体" w:hAnsi="宋体"/>
        </w:rPr>
        <w:t>“</w:t>
      </w:r>
      <w:r w:rsidR="000820D3" w:rsidRPr="00B62517">
        <w:t>正在择业，</w:t>
      </w:r>
      <w:r w:rsidR="000D3367" w:rsidRPr="00B62517">
        <w:t>暂</w:t>
      </w:r>
      <w:r w:rsidR="000820D3" w:rsidRPr="00B62517">
        <w:t>时没拿到</w:t>
      </w:r>
      <w:r w:rsidR="000820D3" w:rsidRPr="00B62517">
        <w:t>offer</w:t>
      </w:r>
      <w:r w:rsidR="000820D3" w:rsidRPr="00B62517">
        <w:rPr>
          <w:rFonts w:ascii="宋体" w:hAnsi="宋体"/>
        </w:rPr>
        <w:t>”</w:t>
      </w:r>
      <w:r w:rsidR="009C2A72" w:rsidRPr="00B62517">
        <w:t>占比</w:t>
      </w:r>
      <w:r w:rsidR="0055099D" w:rsidRPr="00B62517">
        <w:t>60.94</w:t>
      </w:r>
      <w:r w:rsidR="000820D3" w:rsidRPr="00B62517">
        <w:t>%</w:t>
      </w:r>
      <w:r w:rsidR="000820D3" w:rsidRPr="00B62517">
        <w:t>。</w:t>
      </w:r>
    </w:p>
    <w:p w:rsidR="00F96309" w:rsidRPr="00B62517" w:rsidRDefault="00F96309"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002C15F3" w:rsidRPr="00B62517">
        <w:rPr>
          <w:rFonts w:ascii="Times New Roman" w:cs="Times New Roman"/>
        </w:rPr>
        <w:t xml:space="preserve"> </w:t>
      </w:r>
      <w:r w:rsidRPr="00B62517">
        <w:rPr>
          <w:rFonts w:ascii="Times New Roman" w:cs="Times New Roman"/>
        </w:rPr>
        <w:t>毕业生未就业原因</w:t>
      </w:r>
    </w:p>
    <w:tbl>
      <w:tblPr>
        <w:tblW w:w="5000" w:type="pct"/>
        <w:tblLook w:val="04A0"/>
      </w:tblPr>
      <w:tblGrid>
        <w:gridCol w:w="1162"/>
        <w:gridCol w:w="5790"/>
        <w:gridCol w:w="1570"/>
      </w:tblGrid>
      <w:tr w:rsidR="0055099D" w:rsidRPr="00B62517" w:rsidTr="0055099D">
        <w:trPr>
          <w:trHeight w:val="225"/>
        </w:trPr>
        <w:tc>
          <w:tcPr>
            <w:tcW w:w="4079" w:type="pct"/>
            <w:gridSpan w:val="2"/>
            <w:tcBorders>
              <w:top w:val="nil"/>
              <w:left w:val="nil"/>
              <w:bottom w:val="nil"/>
              <w:right w:val="nil"/>
            </w:tcBorders>
            <w:shd w:val="clear" w:color="000000" w:fill="5B9BD5"/>
            <w:noWrap/>
            <w:vAlign w:val="center"/>
            <w:hideMark/>
          </w:tcPr>
          <w:p w:rsidR="0055099D" w:rsidRPr="00B62517" w:rsidRDefault="0055099D" w:rsidP="0055099D">
            <w:pPr>
              <w:spacing w:line="240" w:lineRule="auto"/>
              <w:ind w:firstLineChars="0" w:firstLine="0"/>
              <w:jc w:val="center"/>
              <w:rPr>
                <w:b/>
                <w:bCs/>
                <w:color w:val="FFFFFF"/>
                <w:kern w:val="0"/>
                <w:sz w:val="18"/>
                <w:szCs w:val="18"/>
              </w:rPr>
            </w:pPr>
            <w:r w:rsidRPr="00B62517">
              <w:rPr>
                <w:b/>
                <w:bCs/>
                <w:color w:val="FFFFFF"/>
                <w:kern w:val="0"/>
                <w:sz w:val="18"/>
                <w:szCs w:val="18"/>
              </w:rPr>
              <w:t>未就业原因</w:t>
            </w:r>
          </w:p>
        </w:tc>
        <w:tc>
          <w:tcPr>
            <w:tcW w:w="921" w:type="pct"/>
            <w:tcBorders>
              <w:top w:val="nil"/>
              <w:left w:val="nil"/>
              <w:bottom w:val="nil"/>
              <w:right w:val="nil"/>
            </w:tcBorders>
            <w:shd w:val="clear" w:color="000000" w:fill="5B9BD5"/>
            <w:noWrap/>
            <w:vAlign w:val="center"/>
            <w:hideMark/>
          </w:tcPr>
          <w:p w:rsidR="0055099D" w:rsidRPr="00B62517" w:rsidRDefault="0055099D" w:rsidP="0055099D">
            <w:pPr>
              <w:spacing w:line="240" w:lineRule="auto"/>
              <w:ind w:firstLineChars="0" w:firstLine="0"/>
              <w:jc w:val="center"/>
              <w:rPr>
                <w:b/>
                <w:bCs/>
                <w:color w:val="FFFFFF"/>
                <w:kern w:val="0"/>
                <w:sz w:val="18"/>
                <w:szCs w:val="18"/>
              </w:rPr>
            </w:pPr>
            <w:r w:rsidRPr="00B62517">
              <w:rPr>
                <w:b/>
                <w:bCs/>
                <w:color w:val="FFFFFF"/>
                <w:kern w:val="0"/>
                <w:sz w:val="18"/>
                <w:szCs w:val="18"/>
              </w:rPr>
              <w:t>百分比</w:t>
            </w:r>
          </w:p>
        </w:tc>
      </w:tr>
      <w:tr w:rsidR="0055099D" w:rsidRPr="00B62517" w:rsidTr="0055099D">
        <w:trPr>
          <w:trHeight w:val="225"/>
        </w:trPr>
        <w:tc>
          <w:tcPr>
            <w:tcW w:w="682" w:type="pct"/>
            <w:vMerge w:val="restar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b/>
                <w:bCs/>
                <w:color w:val="000000"/>
                <w:kern w:val="0"/>
                <w:sz w:val="18"/>
                <w:szCs w:val="18"/>
              </w:rPr>
            </w:pPr>
            <w:r w:rsidRPr="00B62517">
              <w:rPr>
                <w:b/>
                <w:bCs/>
                <w:color w:val="000000"/>
                <w:kern w:val="0"/>
                <w:sz w:val="18"/>
                <w:szCs w:val="18"/>
              </w:rPr>
              <w:t>求职中</w:t>
            </w:r>
          </w:p>
        </w:tc>
        <w:tc>
          <w:tcPr>
            <w:tcW w:w="3397"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正在择业，暂时没拿到</w:t>
            </w:r>
            <w:r w:rsidRPr="00B62517">
              <w:rPr>
                <w:color w:val="000000"/>
                <w:kern w:val="0"/>
                <w:sz w:val="18"/>
                <w:szCs w:val="18"/>
              </w:rPr>
              <w:t>offer</w:t>
            </w:r>
          </w:p>
        </w:tc>
        <w:tc>
          <w:tcPr>
            <w:tcW w:w="921"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60.94%</w:t>
            </w:r>
          </w:p>
        </w:tc>
      </w:tr>
      <w:tr w:rsidR="0055099D" w:rsidRPr="00B62517" w:rsidTr="0055099D">
        <w:trPr>
          <w:trHeight w:val="263"/>
        </w:trPr>
        <w:tc>
          <w:tcPr>
            <w:tcW w:w="682" w:type="pct"/>
            <w:vMerge/>
            <w:tcBorders>
              <w:top w:val="nil"/>
              <w:left w:val="nil"/>
              <w:bottom w:val="nil"/>
              <w:right w:val="nil"/>
            </w:tcBorders>
            <w:vAlign w:val="center"/>
            <w:hideMark/>
          </w:tcPr>
          <w:p w:rsidR="0055099D" w:rsidRPr="00B62517" w:rsidRDefault="0055099D" w:rsidP="0055099D">
            <w:pPr>
              <w:spacing w:line="240" w:lineRule="auto"/>
              <w:ind w:firstLineChars="0" w:firstLine="0"/>
              <w:jc w:val="left"/>
              <w:rPr>
                <w:b/>
                <w:bCs/>
                <w:color w:val="000000"/>
                <w:kern w:val="0"/>
                <w:sz w:val="18"/>
                <w:szCs w:val="18"/>
              </w:rPr>
            </w:pPr>
          </w:p>
        </w:tc>
        <w:tc>
          <w:tcPr>
            <w:tcW w:w="3397"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在等待单位签约</w:t>
            </w:r>
          </w:p>
        </w:tc>
        <w:tc>
          <w:tcPr>
            <w:tcW w:w="921"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9.90%</w:t>
            </w:r>
          </w:p>
        </w:tc>
      </w:tr>
      <w:tr w:rsidR="0055099D" w:rsidRPr="00B62517" w:rsidTr="0055099D">
        <w:trPr>
          <w:trHeight w:val="225"/>
        </w:trPr>
        <w:tc>
          <w:tcPr>
            <w:tcW w:w="682" w:type="pct"/>
            <w:vMerge/>
            <w:tcBorders>
              <w:top w:val="nil"/>
              <w:left w:val="nil"/>
              <w:bottom w:val="nil"/>
              <w:right w:val="nil"/>
            </w:tcBorders>
            <w:vAlign w:val="center"/>
            <w:hideMark/>
          </w:tcPr>
          <w:p w:rsidR="0055099D" w:rsidRPr="00B62517" w:rsidRDefault="0055099D" w:rsidP="0055099D">
            <w:pPr>
              <w:spacing w:line="240" w:lineRule="auto"/>
              <w:ind w:firstLineChars="0" w:firstLine="0"/>
              <w:jc w:val="left"/>
              <w:rPr>
                <w:b/>
                <w:bCs/>
                <w:color w:val="000000"/>
                <w:kern w:val="0"/>
                <w:sz w:val="18"/>
                <w:szCs w:val="18"/>
              </w:rPr>
            </w:pPr>
          </w:p>
        </w:tc>
        <w:tc>
          <w:tcPr>
            <w:tcW w:w="3397"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正在择业，拿到过</w:t>
            </w:r>
            <w:r w:rsidRPr="00B62517">
              <w:rPr>
                <w:color w:val="000000"/>
                <w:kern w:val="0"/>
                <w:sz w:val="18"/>
                <w:szCs w:val="18"/>
              </w:rPr>
              <w:t>offer</w:t>
            </w:r>
            <w:r w:rsidRPr="00B62517">
              <w:rPr>
                <w:color w:val="000000"/>
                <w:kern w:val="0"/>
                <w:sz w:val="18"/>
                <w:szCs w:val="18"/>
              </w:rPr>
              <w:t>不过拒绝了</w:t>
            </w:r>
          </w:p>
        </w:tc>
        <w:tc>
          <w:tcPr>
            <w:tcW w:w="921"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4.69%</w:t>
            </w:r>
          </w:p>
        </w:tc>
      </w:tr>
      <w:tr w:rsidR="0055099D" w:rsidRPr="00B62517" w:rsidTr="0055099D">
        <w:trPr>
          <w:trHeight w:val="225"/>
        </w:trPr>
        <w:tc>
          <w:tcPr>
            <w:tcW w:w="682" w:type="pct"/>
            <w:vMerge/>
            <w:tcBorders>
              <w:top w:val="nil"/>
              <w:left w:val="nil"/>
              <w:bottom w:val="nil"/>
              <w:right w:val="nil"/>
            </w:tcBorders>
            <w:vAlign w:val="center"/>
            <w:hideMark/>
          </w:tcPr>
          <w:p w:rsidR="0055099D" w:rsidRPr="00B62517" w:rsidRDefault="0055099D" w:rsidP="0055099D">
            <w:pPr>
              <w:spacing w:line="240" w:lineRule="auto"/>
              <w:ind w:firstLineChars="0" w:firstLine="0"/>
              <w:jc w:val="left"/>
              <w:rPr>
                <w:b/>
                <w:bCs/>
                <w:color w:val="000000"/>
                <w:kern w:val="0"/>
                <w:sz w:val="18"/>
                <w:szCs w:val="18"/>
              </w:rPr>
            </w:pPr>
          </w:p>
        </w:tc>
        <w:tc>
          <w:tcPr>
            <w:tcW w:w="3397"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正在择业，拿到</w:t>
            </w:r>
            <w:r w:rsidRPr="00B62517">
              <w:rPr>
                <w:color w:val="000000"/>
                <w:kern w:val="0"/>
                <w:sz w:val="18"/>
                <w:szCs w:val="18"/>
              </w:rPr>
              <w:t>offer</w:t>
            </w:r>
            <w:r w:rsidRPr="00B62517">
              <w:rPr>
                <w:color w:val="000000"/>
                <w:kern w:val="0"/>
                <w:sz w:val="18"/>
                <w:szCs w:val="18"/>
              </w:rPr>
              <w:t>正考虑中</w:t>
            </w:r>
          </w:p>
        </w:tc>
        <w:tc>
          <w:tcPr>
            <w:tcW w:w="921"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4.17%</w:t>
            </w:r>
          </w:p>
        </w:tc>
      </w:tr>
      <w:tr w:rsidR="0055099D" w:rsidRPr="00B62517" w:rsidTr="0055099D">
        <w:trPr>
          <w:trHeight w:val="225"/>
        </w:trPr>
        <w:tc>
          <w:tcPr>
            <w:tcW w:w="682" w:type="pct"/>
            <w:vMerge w:val="restart"/>
            <w:tcBorders>
              <w:top w:val="nil"/>
              <w:left w:val="nil"/>
              <w:bottom w:val="nil"/>
              <w:right w:val="nil"/>
            </w:tcBorders>
            <w:shd w:val="clear" w:color="000000" w:fill="ECF4F3"/>
            <w:noWrap/>
            <w:vAlign w:val="center"/>
            <w:hideMark/>
          </w:tcPr>
          <w:p w:rsidR="0055099D" w:rsidRPr="00B62517" w:rsidRDefault="0055099D" w:rsidP="0055099D">
            <w:pPr>
              <w:spacing w:line="240" w:lineRule="auto"/>
              <w:ind w:firstLineChars="0" w:firstLine="0"/>
              <w:jc w:val="center"/>
              <w:rPr>
                <w:b/>
                <w:bCs/>
                <w:color w:val="000000"/>
                <w:kern w:val="0"/>
                <w:sz w:val="18"/>
                <w:szCs w:val="18"/>
              </w:rPr>
            </w:pPr>
            <w:r w:rsidRPr="00B62517">
              <w:rPr>
                <w:b/>
                <w:bCs/>
                <w:color w:val="000000"/>
                <w:kern w:val="0"/>
                <w:sz w:val="18"/>
                <w:szCs w:val="18"/>
              </w:rPr>
              <w:t>备考中</w:t>
            </w:r>
          </w:p>
        </w:tc>
        <w:tc>
          <w:tcPr>
            <w:tcW w:w="3397" w:type="pct"/>
            <w:tcBorders>
              <w:top w:val="nil"/>
              <w:left w:val="nil"/>
              <w:bottom w:val="nil"/>
              <w:right w:val="nil"/>
            </w:tcBorders>
            <w:shd w:val="clear" w:color="000000" w:fill="ECF4F3"/>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在准备公务员、事业单位、中小学教师等招考</w:t>
            </w:r>
          </w:p>
        </w:tc>
        <w:tc>
          <w:tcPr>
            <w:tcW w:w="921" w:type="pct"/>
            <w:tcBorders>
              <w:top w:val="nil"/>
              <w:left w:val="nil"/>
              <w:bottom w:val="nil"/>
              <w:right w:val="nil"/>
            </w:tcBorders>
            <w:shd w:val="clear" w:color="000000" w:fill="ECF4F3"/>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8.85%</w:t>
            </w:r>
          </w:p>
        </w:tc>
      </w:tr>
      <w:tr w:rsidR="0055099D" w:rsidRPr="00B62517" w:rsidTr="0055099D">
        <w:trPr>
          <w:trHeight w:val="225"/>
        </w:trPr>
        <w:tc>
          <w:tcPr>
            <w:tcW w:w="682" w:type="pct"/>
            <w:vMerge/>
            <w:tcBorders>
              <w:top w:val="nil"/>
              <w:left w:val="nil"/>
              <w:bottom w:val="nil"/>
              <w:right w:val="nil"/>
            </w:tcBorders>
            <w:vAlign w:val="center"/>
            <w:hideMark/>
          </w:tcPr>
          <w:p w:rsidR="0055099D" w:rsidRPr="00B62517" w:rsidRDefault="0055099D" w:rsidP="0055099D">
            <w:pPr>
              <w:spacing w:line="240" w:lineRule="auto"/>
              <w:ind w:firstLineChars="0" w:firstLine="0"/>
              <w:jc w:val="left"/>
              <w:rPr>
                <w:b/>
                <w:bCs/>
                <w:color w:val="000000"/>
                <w:kern w:val="0"/>
                <w:sz w:val="18"/>
                <w:szCs w:val="18"/>
              </w:rPr>
            </w:pPr>
          </w:p>
        </w:tc>
        <w:tc>
          <w:tcPr>
            <w:tcW w:w="3397" w:type="pct"/>
            <w:tcBorders>
              <w:top w:val="nil"/>
              <w:left w:val="nil"/>
              <w:bottom w:val="nil"/>
              <w:right w:val="nil"/>
            </w:tcBorders>
            <w:shd w:val="clear" w:color="000000" w:fill="ECF4F3"/>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在准备升学考试</w:t>
            </w:r>
          </w:p>
        </w:tc>
        <w:tc>
          <w:tcPr>
            <w:tcW w:w="921" w:type="pct"/>
            <w:tcBorders>
              <w:top w:val="nil"/>
              <w:left w:val="nil"/>
              <w:bottom w:val="nil"/>
              <w:right w:val="nil"/>
            </w:tcBorders>
            <w:shd w:val="clear" w:color="000000" w:fill="ECF4F3"/>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8.33%</w:t>
            </w:r>
          </w:p>
        </w:tc>
      </w:tr>
      <w:tr w:rsidR="0055099D" w:rsidRPr="00B62517" w:rsidTr="0055099D">
        <w:trPr>
          <w:trHeight w:val="225"/>
        </w:trPr>
        <w:tc>
          <w:tcPr>
            <w:tcW w:w="682"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b/>
                <w:bCs/>
                <w:color w:val="000000"/>
                <w:kern w:val="0"/>
                <w:sz w:val="18"/>
                <w:szCs w:val="18"/>
              </w:rPr>
            </w:pPr>
            <w:r w:rsidRPr="00B62517">
              <w:rPr>
                <w:b/>
                <w:bCs/>
                <w:color w:val="000000"/>
                <w:kern w:val="0"/>
                <w:sz w:val="18"/>
                <w:szCs w:val="18"/>
              </w:rPr>
              <w:t>暂不就业</w:t>
            </w:r>
          </w:p>
        </w:tc>
        <w:tc>
          <w:tcPr>
            <w:tcW w:w="3397"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暂时不考虑就业</w:t>
            </w:r>
          </w:p>
        </w:tc>
        <w:tc>
          <w:tcPr>
            <w:tcW w:w="921" w:type="pct"/>
            <w:tcBorders>
              <w:top w:val="nil"/>
              <w:left w:val="nil"/>
              <w:bottom w:val="nil"/>
              <w:right w:val="nil"/>
            </w:tcBorders>
            <w:shd w:val="clear" w:color="auto" w:fill="auto"/>
            <w:noWrap/>
            <w:vAlign w:val="center"/>
            <w:hideMark/>
          </w:tcPr>
          <w:p w:rsidR="0055099D" w:rsidRPr="00B62517" w:rsidRDefault="0055099D" w:rsidP="0055099D">
            <w:pPr>
              <w:spacing w:line="240" w:lineRule="auto"/>
              <w:ind w:firstLineChars="0" w:firstLine="0"/>
              <w:jc w:val="center"/>
              <w:rPr>
                <w:color w:val="000000"/>
                <w:kern w:val="0"/>
                <w:sz w:val="18"/>
                <w:szCs w:val="18"/>
              </w:rPr>
            </w:pPr>
            <w:r w:rsidRPr="00B62517">
              <w:rPr>
                <w:color w:val="000000"/>
                <w:kern w:val="0"/>
                <w:sz w:val="18"/>
                <w:szCs w:val="18"/>
              </w:rPr>
              <w:t>3.13%</w:t>
            </w:r>
          </w:p>
        </w:tc>
      </w:tr>
      <w:tr w:rsidR="0055099D" w:rsidRPr="00B62517" w:rsidTr="0055099D">
        <w:trPr>
          <w:trHeight w:val="225"/>
        </w:trPr>
        <w:tc>
          <w:tcPr>
            <w:tcW w:w="4079" w:type="pct"/>
            <w:gridSpan w:val="2"/>
            <w:tcBorders>
              <w:top w:val="nil"/>
              <w:left w:val="nil"/>
              <w:bottom w:val="nil"/>
              <w:right w:val="nil"/>
            </w:tcBorders>
            <w:shd w:val="clear" w:color="000000" w:fill="5B9BD5"/>
            <w:noWrap/>
            <w:vAlign w:val="center"/>
            <w:hideMark/>
          </w:tcPr>
          <w:p w:rsidR="0055099D" w:rsidRPr="00B62517" w:rsidRDefault="0055099D" w:rsidP="0055099D">
            <w:pPr>
              <w:spacing w:line="240" w:lineRule="auto"/>
              <w:ind w:firstLineChars="0" w:firstLine="0"/>
              <w:jc w:val="center"/>
              <w:rPr>
                <w:b/>
                <w:bCs/>
                <w:color w:val="FFFFFF"/>
                <w:kern w:val="0"/>
                <w:sz w:val="18"/>
                <w:szCs w:val="18"/>
              </w:rPr>
            </w:pPr>
            <w:r w:rsidRPr="00B62517">
              <w:rPr>
                <w:b/>
                <w:bCs/>
                <w:color w:val="FFFFFF"/>
                <w:kern w:val="0"/>
                <w:sz w:val="18"/>
                <w:szCs w:val="18"/>
              </w:rPr>
              <w:t>总计</w:t>
            </w:r>
          </w:p>
        </w:tc>
        <w:tc>
          <w:tcPr>
            <w:tcW w:w="921" w:type="pct"/>
            <w:tcBorders>
              <w:top w:val="nil"/>
              <w:left w:val="nil"/>
              <w:bottom w:val="nil"/>
              <w:right w:val="nil"/>
            </w:tcBorders>
            <w:shd w:val="clear" w:color="000000" w:fill="5B9BD5"/>
            <w:noWrap/>
            <w:vAlign w:val="center"/>
            <w:hideMark/>
          </w:tcPr>
          <w:p w:rsidR="0055099D" w:rsidRPr="00B62517" w:rsidRDefault="0055099D" w:rsidP="0055099D">
            <w:pPr>
              <w:spacing w:line="240" w:lineRule="auto"/>
              <w:ind w:firstLineChars="0" w:firstLine="0"/>
              <w:jc w:val="center"/>
              <w:rPr>
                <w:b/>
                <w:bCs/>
                <w:color w:val="FFFFFF"/>
                <w:kern w:val="0"/>
                <w:sz w:val="18"/>
                <w:szCs w:val="18"/>
              </w:rPr>
            </w:pPr>
            <w:r w:rsidRPr="00B62517">
              <w:rPr>
                <w:b/>
                <w:bCs/>
                <w:color w:val="FFFFFF"/>
                <w:kern w:val="0"/>
                <w:sz w:val="18"/>
                <w:szCs w:val="18"/>
              </w:rPr>
              <w:t>100</w:t>
            </w:r>
            <w:r w:rsidR="00A135CA" w:rsidRPr="00B62517">
              <w:rPr>
                <w:b/>
                <w:bCs/>
                <w:color w:val="FFFFFF"/>
                <w:kern w:val="0"/>
                <w:sz w:val="18"/>
                <w:szCs w:val="18"/>
              </w:rPr>
              <w:t>.00</w:t>
            </w:r>
            <w:r w:rsidRPr="00B62517">
              <w:rPr>
                <w:b/>
                <w:bCs/>
                <w:color w:val="FFFFFF"/>
                <w:kern w:val="0"/>
                <w:sz w:val="18"/>
                <w:szCs w:val="18"/>
              </w:rPr>
              <w:t>%</w:t>
            </w:r>
          </w:p>
        </w:tc>
      </w:tr>
    </w:tbl>
    <w:p w:rsidR="00A135CA" w:rsidRDefault="00A135CA" w:rsidP="00141633">
      <w:pPr>
        <w:pStyle w:val="af"/>
        <w:spacing w:before="156" w:after="156"/>
        <w:rPr>
          <w:rFonts w:ascii="Times New Roman" w:cs="Times New Roman"/>
        </w:rPr>
      </w:pPr>
    </w:p>
    <w:p w:rsidR="00937B0B" w:rsidRDefault="00937B0B" w:rsidP="00141633">
      <w:pPr>
        <w:pStyle w:val="af"/>
        <w:spacing w:before="156" w:after="156"/>
        <w:rPr>
          <w:rFonts w:ascii="Times New Roman" w:cs="Times New Roman"/>
        </w:rPr>
      </w:pPr>
    </w:p>
    <w:p w:rsidR="00937B0B" w:rsidRDefault="00937B0B" w:rsidP="00141633">
      <w:pPr>
        <w:pStyle w:val="af"/>
        <w:spacing w:before="156" w:after="156"/>
        <w:rPr>
          <w:rFonts w:ascii="Times New Roman" w:cs="Times New Roman"/>
        </w:rPr>
      </w:pPr>
    </w:p>
    <w:p w:rsidR="00937B0B" w:rsidRDefault="00937B0B" w:rsidP="00141633">
      <w:pPr>
        <w:pStyle w:val="af"/>
        <w:spacing w:before="156" w:after="156"/>
        <w:rPr>
          <w:rFonts w:ascii="Times New Roman" w:cs="Times New Roman"/>
        </w:rPr>
      </w:pPr>
    </w:p>
    <w:p w:rsidR="00937B0B" w:rsidRPr="00B62517" w:rsidRDefault="00937B0B" w:rsidP="00141633">
      <w:pPr>
        <w:pStyle w:val="af"/>
        <w:spacing w:before="156" w:after="156"/>
        <w:rPr>
          <w:rFonts w:ascii="Times New Roman" w:cs="Times New Roman"/>
        </w:rPr>
      </w:pPr>
    </w:p>
    <w:p w:rsidR="004D2BEE" w:rsidRPr="00B62517" w:rsidRDefault="00714597" w:rsidP="00714597">
      <w:pPr>
        <w:pStyle w:val="3"/>
        <w:numPr>
          <w:ilvl w:val="0"/>
          <w:numId w:val="0"/>
        </w:numPr>
        <w:ind w:left="425"/>
      </w:pPr>
      <w:bookmarkStart w:id="52" w:name="_Toc60248890"/>
      <w:r w:rsidRPr="00B62517">
        <w:lastRenderedPageBreak/>
        <w:t>（二）</w:t>
      </w:r>
      <w:r w:rsidR="004D2BEE" w:rsidRPr="00B62517">
        <w:t>求职关注因素</w:t>
      </w:r>
      <w:bookmarkEnd w:id="52"/>
    </w:p>
    <w:p w:rsidR="004D2BEE" w:rsidRPr="00B62517" w:rsidRDefault="004D2BEE" w:rsidP="004D2BEE">
      <w:pPr>
        <w:ind w:firstLine="420"/>
      </w:pPr>
      <w:r w:rsidRPr="00B62517">
        <w:t>2020</w:t>
      </w:r>
      <w:r w:rsidRPr="00B62517">
        <w:t>届</w:t>
      </w:r>
      <w:r w:rsidR="00063D8D" w:rsidRPr="00B62517">
        <w:t>未就业</w:t>
      </w:r>
      <w:r w:rsidRPr="00B62517">
        <w:t>毕业生求职关注因素主要为</w:t>
      </w:r>
      <w:r w:rsidRPr="00B62517">
        <w:t xml:space="preserve"> </w:t>
      </w:r>
      <w:r w:rsidRPr="00B62517">
        <w:rPr>
          <w:rFonts w:ascii="宋体" w:hAnsi="宋体"/>
        </w:rPr>
        <w:t>“</w:t>
      </w:r>
      <w:r w:rsidRPr="00B62517">
        <w:t>薪酬水平</w:t>
      </w:r>
      <w:r w:rsidRPr="00B62517">
        <w:rPr>
          <w:rFonts w:ascii="宋体" w:hAnsi="宋体"/>
        </w:rPr>
        <w:t>”</w:t>
      </w:r>
      <w:r w:rsidRPr="00B62517">
        <w:t>（</w:t>
      </w:r>
      <w:r w:rsidRPr="00B62517">
        <w:t>59.47%</w:t>
      </w:r>
      <w:r w:rsidRPr="00B62517">
        <w:t>）、</w:t>
      </w:r>
      <w:r w:rsidRPr="00B62517">
        <w:rPr>
          <w:rFonts w:ascii="宋体" w:hAnsi="宋体"/>
        </w:rPr>
        <w:t>“</w:t>
      </w:r>
      <w:r w:rsidRPr="00B62517">
        <w:t>社会保障</w:t>
      </w:r>
      <w:r w:rsidRPr="00B62517">
        <w:rPr>
          <w:rFonts w:ascii="宋体" w:hAnsi="宋体"/>
        </w:rPr>
        <w:t>”</w:t>
      </w:r>
      <w:r w:rsidRPr="00B62517">
        <w:t>（</w:t>
      </w:r>
      <w:r w:rsidRPr="00B62517">
        <w:t>36.84%</w:t>
      </w:r>
      <w:r w:rsidRPr="00B62517">
        <w:t>）、</w:t>
      </w:r>
      <w:r w:rsidRPr="00B62517">
        <w:rPr>
          <w:rFonts w:ascii="宋体" w:hAnsi="宋体"/>
        </w:rPr>
        <w:t>“</w:t>
      </w:r>
      <w:r w:rsidRPr="00B62517">
        <w:t>发展空间</w:t>
      </w:r>
      <w:r w:rsidRPr="00B62517">
        <w:rPr>
          <w:rFonts w:ascii="宋体" w:hAnsi="宋体"/>
        </w:rPr>
        <w:t>”</w:t>
      </w:r>
      <w:r w:rsidRPr="00B62517">
        <w:t>（</w:t>
      </w:r>
      <w:r w:rsidRPr="00B62517">
        <w:t>31.58%</w:t>
      </w:r>
      <w:r w:rsidRPr="00B62517">
        <w:t>）。</w:t>
      </w:r>
    </w:p>
    <w:p w:rsidR="00F96309" w:rsidRPr="00B62517" w:rsidRDefault="004D2BEE" w:rsidP="00F96309">
      <w:pPr>
        <w:keepNext/>
        <w:ind w:firstLineChars="0" w:firstLine="0"/>
        <w:jc w:val="center"/>
        <w:rPr>
          <w:noProof/>
        </w:rPr>
      </w:pPr>
      <w:r w:rsidRPr="00B62517">
        <w:rPr>
          <w:noProof/>
        </w:rPr>
        <w:drawing>
          <wp:inline distT="0" distB="0" distL="0" distR="0">
            <wp:extent cx="5254752" cy="3084576"/>
            <wp:effectExtent l="0" t="0" r="3175" b="1905"/>
            <wp:docPr id="106" name="图表 10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3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D2BEE"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18</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毕业生求职关注因素（</w:t>
      </w:r>
      <w:r w:rsidR="00A135CA" w:rsidRPr="00B62517">
        <w:rPr>
          <w:rFonts w:ascii="Times New Roman" w:cs="Times New Roman"/>
        </w:rPr>
        <w:t>此题多选</w:t>
      </w:r>
      <w:r w:rsidRPr="00B62517">
        <w:rPr>
          <w:rFonts w:ascii="Times New Roman" w:cs="Times New Roman"/>
        </w:rPr>
        <w:t>）</w:t>
      </w:r>
    </w:p>
    <w:p w:rsidR="00A135CA" w:rsidRPr="00B62517" w:rsidRDefault="00A135CA" w:rsidP="00A135CA">
      <w:pPr>
        <w:ind w:firstLine="420"/>
      </w:pPr>
    </w:p>
    <w:p w:rsidR="004D2BEE" w:rsidRPr="00B62517" w:rsidRDefault="00714597" w:rsidP="00714597">
      <w:pPr>
        <w:pStyle w:val="3"/>
        <w:numPr>
          <w:ilvl w:val="0"/>
          <w:numId w:val="0"/>
        </w:numPr>
        <w:ind w:left="425"/>
      </w:pPr>
      <w:bookmarkStart w:id="53" w:name="_Toc60248891"/>
      <w:r w:rsidRPr="00B62517">
        <w:t>（三）</w:t>
      </w:r>
      <w:r w:rsidR="004D2BEE" w:rsidRPr="00B62517">
        <w:t>期望薪资</w:t>
      </w:r>
      <w:bookmarkEnd w:id="53"/>
    </w:p>
    <w:p w:rsidR="004D2BEE" w:rsidRPr="00B62517" w:rsidRDefault="004D2BEE" w:rsidP="004D2BEE">
      <w:pPr>
        <w:ind w:firstLine="420"/>
      </w:pPr>
      <w:r w:rsidRPr="00B62517">
        <w:t>2020</w:t>
      </w:r>
      <w:r w:rsidRPr="00B62517">
        <w:t>届</w:t>
      </w:r>
      <w:r w:rsidR="00063D8D" w:rsidRPr="00B62517">
        <w:t>未就业</w:t>
      </w:r>
      <w:r w:rsidRPr="00B62517">
        <w:t>毕业生</w:t>
      </w:r>
      <w:r w:rsidR="00A135CA" w:rsidRPr="00B62517">
        <w:t>的</w:t>
      </w:r>
      <w:r w:rsidRPr="00B62517">
        <w:t>期望月平均薪资为</w:t>
      </w:r>
      <w:r w:rsidR="00063D8D" w:rsidRPr="00B62517">
        <w:t>5583</w:t>
      </w:r>
      <w:r w:rsidRPr="00B62517">
        <w:t>元。期望薪资主要区间为</w:t>
      </w:r>
      <w:r w:rsidRPr="00B62517">
        <w:rPr>
          <w:rFonts w:ascii="宋体" w:hAnsi="宋体"/>
        </w:rPr>
        <w:t>“</w:t>
      </w:r>
      <w:r w:rsidR="00063D8D" w:rsidRPr="00B62517">
        <w:t>4</w:t>
      </w:r>
      <w:r w:rsidRPr="00B62517">
        <w:t>001-7000</w:t>
      </w:r>
      <w:r w:rsidRPr="00B62517">
        <w:t>元</w:t>
      </w:r>
      <w:r w:rsidRPr="00B62517">
        <w:rPr>
          <w:rFonts w:ascii="宋体" w:hAnsi="宋体"/>
        </w:rPr>
        <w:t>”</w:t>
      </w:r>
      <w:r w:rsidR="00063D8D" w:rsidRPr="00B62517">
        <w:t>，累计占比</w:t>
      </w:r>
      <w:r w:rsidR="00063D8D" w:rsidRPr="00B62517">
        <w:t>58.8</w:t>
      </w:r>
      <w:r w:rsidR="002F1778">
        <w:rPr>
          <w:rFonts w:hint="eastAsia"/>
        </w:rPr>
        <w:t>6</w:t>
      </w:r>
      <w:r w:rsidR="00063D8D" w:rsidRPr="00B62517">
        <w:t>%</w:t>
      </w:r>
      <w:r w:rsidRPr="00B62517">
        <w:t>。</w:t>
      </w:r>
    </w:p>
    <w:p w:rsidR="00F96309" w:rsidRPr="00B62517" w:rsidRDefault="00063D8D" w:rsidP="00F96309">
      <w:pPr>
        <w:keepNext/>
        <w:ind w:firstLineChars="0" w:firstLine="0"/>
        <w:jc w:val="center"/>
        <w:rPr>
          <w:noProof/>
        </w:rPr>
      </w:pPr>
      <w:r w:rsidRPr="00B62517">
        <w:rPr>
          <w:noProof/>
        </w:rPr>
        <w:drawing>
          <wp:inline distT="0" distB="0" distL="0" distR="0">
            <wp:extent cx="4876800" cy="2718816"/>
            <wp:effectExtent l="0" t="0" r="0" b="5715"/>
            <wp:docPr id="111" name="图表 1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0F6770-EDB6-47BA-B95A-3CE04C5D3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D2BEE"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19</w:t>
      </w:r>
      <w:r w:rsidR="00AF37E2" w:rsidRPr="00B62517">
        <w:rPr>
          <w:rFonts w:ascii="Times New Roman" w:cs="Times New Roman"/>
        </w:rPr>
        <w:fldChar w:fldCharType="end"/>
      </w:r>
      <w:r w:rsidR="002C15F3" w:rsidRPr="00B62517">
        <w:rPr>
          <w:rFonts w:ascii="Times New Roman" w:cs="Times New Roman"/>
        </w:rPr>
        <w:t xml:space="preserve"> </w:t>
      </w:r>
      <w:r w:rsidRPr="00B62517">
        <w:rPr>
          <w:rFonts w:ascii="Times New Roman" w:cs="Times New Roman"/>
        </w:rPr>
        <w:t>毕业生期望月平均薪资分布</w:t>
      </w:r>
    </w:p>
    <w:p w:rsidR="00A135CA" w:rsidRPr="00B62517" w:rsidRDefault="00A135CA" w:rsidP="00A135CA">
      <w:pPr>
        <w:ind w:firstLine="420"/>
      </w:pPr>
    </w:p>
    <w:p w:rsidR="003518B0" w:rsidRPr="00B62517" w:rsidRDefault="00714597" w:rsidP="00714597">
      <w:pPr>
        <w:pStyle w:val="3"/>
        <w:numPr>
          <w:ilvl w:val="0"/>
          <w:numId w:val="0"/>
        </w:numPr>
        <w:ind w:left="425"/>
      </w:pPr>
      <w:bookmarkStart w:id="54" w:name="_Toc60248892"/>
      <w:r w:rsidRPr="00B62517">
        <w:lastRenderedPageBreak/>
        <w:t>（四）</w:t>
      </w:r>
      <w:r w:rsidR="003518B0" w:rsidRPr="00B62517">
        <w:t>求职困难因素</w:t>
      </w:r>
      <w:bookmarkEnd w:id="54"/>
    </w:p>
    <w:p w:rsidR="0076078E" w:rsidRPr="00B62517" w:rsidRDefault="004F0721" w:rsidP="0076078E">
      <w:pPr>
        <w:ind w:firstLine="420"/>
      </w:pPr>
      <w:r w:rsidRPr="00B62517">
        <w:t>2020</w:t>
      </w:r>
      <w:r w:rsidRPr="00B62517">
        <w:t>届未就业毕业生在求职过程中遇到的主要问题为</w:t>
      </w:r>
      <w:r w:rsidRPr="00B62517">
        <w:rPr>
          <w:rFonts w:ascii="宋体" w:hAnsi="宋体"/>
        </w:rPr>
        <w:t>“</w:t>
      </w:r>
      <w:r w:rsidR="00A135CA" w:rsidRPr="00B62517">
        <w:t>适合自己专业和学历的岗位不多</w:t>
      </w:r>
      <w:r w:rsidRPr="00B62517">
        <w:rPr>
          <w:rFonts w:ascii="宋体" w:hAnsi="宋体"/>
        </w:rPr>
        <w:t>”</w:t>
      </w:r>
      <w:r w:rsidR="00A135CA" w:rsidRPr="00B62517">
        <w:t>，</w:t>
      </w:r>
      <w:r w:rsidRPr="00B62517">
        <w:t>占比</w:t>
      </w:r>
      <w:r w:rsidR="00A135CA" w:rsidRPr="00B62517">
        <w:t>49.65</w:t>
      </w:r>
      <w:r w:rsidRPr="00B62517">
        <w:t>%</w:t>
      </w:r>
      <w:r w:rsidR="00A135CA" w:rsidRPr="00B62517">
        <w:t>；其次是</w:t>
      </w:r>
      <w:r w:rsidRPr="00B62517">
        <w:rPr>
          <w:rFonts w:ascii="宋体" w:hAnsi="宋体"/>
        </w:rPr>
        <w:t>“</w:t>
      </w:r>
      <w:r w:rsidR="00A135CA" w:rsidRPr="00B62517">
        <w:t>缺乏实践经验</w:t>
      </w:r>
      <w:r w:rsidRPr="00B62517">
        <w:rPr>
          <w:rFonts w:ascii="宋体" w:hAnsi="宋体"/>
        </w:rPr>
        <w:t>”</w:t>
      </w:r>
      <w:r w:rsidR="00A135CA" w:rsidRPr="00B62517">
        <w:t>（</w:t>
      </w:r>
      <w:r w:rsidR="00A135CA" w:rsidRPr="00B62517">
        <w:t>31.21</w:t>
      </w:r>
      <w:r w:rsidRPr="00B62517">
        <w:t>%</w:t>
      </w:r>
      <w:r w:rsidR="00A135CA" w:rsidRPr="00B62517">
        <w:t>）、</w:t>
      </w:r>
      <w:r w:rsidRPr="00B62517">
        <w:rPr>
          <w:rFonts w:ascii="宋体" w:hAnsi="宋体"/>
        </w:rPr>
        <w:t>“</w:t>
      </w:r>
      <w:r w:rsidR="00A135CA" w:rsidRPr="00B62517">
        <w:t>获取招聘信息的渠道太少</w:t>
      </w:r>
      <w:r w:rsidRPr="00B62517">
        <w:rPr>
          <w:rFonts w:ascii="宋体" w:hAnsi="宋体"/>
        </w:rPr>
        <w:t>”</w:t>
      </w:r>
      <w:r w:rsidR="00A135CA" w:rsidRPr="00B62517">
        <w:t>（</w:t>
      </w:r>
      <w:r w:rsidR="00A135CA" w:rsidRPr="00B62517">
        <w:t>29.08%</w:t>
      </w:r>
      <w:r w:rsidR="00A135CA" w:rsidRPr="00B62517">
        <w:t>）</w:t>
      </w:r>
      <w:r w:rsidRPr="00B62517">
        <w:t>。</w:t>
      </w:r>
    </w:p>
    <w:p w:rsidR="00F96309" w:rsidRPr="00B62517" w:rsidRDefault="004F0721" w:rsidP="00F96309">
      <w:pPr>
        <w:keepNext/>
        <w:ind w:firstLineChars="0" w:firstLine="0"/>
        <w:jc w:val="center"/>
        <w:rPr>
          <w:noProof/>
        </w:rPr>
      </w:pPr>
      <w:r w:rsidRPr="00B62517">
        <w:rPr>
          <w:noProof/>
        </w:rPr>
        <w:drawing>
          <wp:inline distT="0" distB="0" distL="0" distR="0">
            <wp:extent cx="5088048" cy="2788467"/>
            <wp:effectExtent l="0" t="0" r="0" b="0"/>
            <wp:docPr id="112" name="图表 1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B10B1"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20</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毕业生求职面临问题（</w:t>
      </w:r>
      <w:r w:rsidR="00A135CA" w:rsidRPr="00B62517">
        <w:rPr>
          <w:rFonts w:ascii="Times New Roman" w:cs="Times New Roman"/>
        </w:rPr>
        <w:t>此题多选</w:t>
      </w:r>
      <w:r w:rsidR="00701FCC" w:rsidRPr="000E2C17">
        <w:rPr>
          <w:rFonts w:hint="eastAsia"/>
          <w:szCs w:val="21"/>
          <w:vertAlign w:val="superscript"/>
        </w:rPr>
        <w:t>[</w:t>
      </w:r>
      <w:r w:rsidR="00701FCC" w:rsidRPr="000E2C17">
        <w:rPr>
          <w:rStyle w:val="ae"/>
          <w:szCs w:val="21"/>
        </w:rPr>
        <w:footnoteReference w:id="15"/>
      </w:r>
      <w:r w:rsidR="00701FCC" w:rsidRPr="000E2C17">
        <w:rPr>
          <w:szCs w:val="21"/>
          <w:vertAlign w:val="superscript"/>
        </w:rPr>
        <w:t>]</w:t>
      </w:r>
      <w:r w:rsidRPr="00B62517">
        <w:rPr>
          <w:rFonts w:ascii="Times New Roman" w:cs="Times New Roman"/>
        </w:rPr>
        <w:t>）</w:t>
      </w:r>
    </w:p>
    <w:p w:rsidR="004D2BEE" w:rsidRPr="00B62517" w:rsidRDefault="00714597" w:rsidP="00714597">
      <w:pPr>
        <w:pStyle w:val="3"/>
        <w:numPr>
          <w:ilvl w:val="0"/>
          <w:numId w:val="0"/>
        </w:numPr>
        <w:ind w:left="425"/>
      </w:pPr>
      <w:bookmarkStart w:id="55" w:name="_Toc60248893"/>
      <w:r w:rsidRPr="00B62517">
        <w:t>（五）</w:t>
      </w:r>
      <w:r w:rsidR="004D2BEE" w:rsidRPr="00B62517">
        <w:t>择业定位</w:t>
      </w:r>
      <w:bookmarkEnd w:id="55"/>
    </w:p>
    <w:p w:rsidR="004D2BEE" w:rsidRPr="00B62517" w:rsidRDefault="004D2BEE" w:rsidP="004D2BEE">
      <w:pPr>
        <w:ind w:firstLine="420"/>
      </w:pPr>
      <w:r w:rsidRPr="00B62517">
        <w:t>2020</w:t>
      </w:r>
      <w:r w:rsidRPr="00B62517">
        <w:t>届</w:t>
      </w:r>
      <w:r w:rsidR="004F0721" w:rsidRPr="00B62517">
        <w:t>未就业</w:t>
      </w:r>
      <w:r w:rsidRPr="00B62517">
        <w:t>毕业生希望</w:t>
      </w:r>
      <w:r w:rsidR="00A135CA" w:rsidRPr="00B62517">
        <w:t>的</w:t>
      </w:r>
      <w:r w:rsidRPr="00B62517">
        <w:t>就业单位类型</w:t>
      </w:r>
      <w:r w:rsidR="00A135CA" w:rsidRPr="00B62517">
        <w:t>主要</w:t>
      </w:r>
      <w:r w:rsidRPr="00B62517">
        <w:t>为</w:t>
      </w:r>
      <w:r w:rsidRPr="00B62517">
        <w:rPr>
          <w:rFonts w:ascii="宋体" w:hAnsi="宋体"/>
        </w:rPr>
        <w:t>“</w:t>
      </w:r>
      <w:r w:rsidRPr="00B62517">
        <w:t>事业单位</w:t>
      </w:r>
      <w:r w:rsidRPr="00B62517">
        <w:rPr>
          <w:rFonts w:ascii="宋体" w:hAnsi="宋体"/>
        </w:rPr>
        <w:t>”</w:t>
      </w:r>
      <w:r w:rsidR="00A135CA" w:rsidRPr="00B62517">
        <w:t>，占比</w:t>
      </w:r>
      <w:r w:rsidR="004F0721" w:rsidRPr="00B62517">
        <w:t>59.38</w:t>
      </w:r>
      <w:r w:rsidRPr="00B62517">
        <w:t>%</w:t>
      </w:r>
      <w:r w:rsidR="00A135CA" w:rsidRPr="00B62517">
        <w:t>；其次是</w:t>
      </w:r>
      <w:r w:rsidRPr="00B62517">
        <w:rPr>
          <w:rFonts w:ascii="宋体" w:hAnsi="宋体"/>
        </w:rPr>
        <w:t>“</w:t>
      </w:r>
      <w:r w:rsidRPr="00B62517">
        <w:t>国有企业</w:t>
      </w:r>
      <w:r w:rsidRPr="00B62517">
        <w:rPr>
          <w:rFonts w:ascii="宋体" w:hAnsi="宋体"/>
        </w:rPr>
        <w:t>”</w:t>
      </w:r>
      <w:r w:rsidRPr="00B62517">
        <w:t>（</w:t>
      </w:r>
      <w:r w:rsidR="004F0721" w:rsidRPr="00B62517">
        <w:t>22.40</w:t>
      </w:r>
      <w:r w:rsidRPr="00B62517">
        <w:t>%</w:t>
      </w:r>
      <w:r w:rsidRPr="00B62517">
        <w:t>）、</w:t>
      </w:r>
      <w:r w:rsidRPr="00B62517">
        <w:rPr>
          <w:rFonts w:ascii="宋体" w:hAnsi="宋体"/>
        </w:rPr>
        <w:t>“</w:t>
      </w:r>
      <w:r w:rsidR="004F0721" w:rsidRPr="00B62517">
        <w:t>民营企业</w:t>
      </w:r>
      <w:r w:rsidRPr="00B62517">
        <w:rPr>
          <w:rFonts w:ascii="宋体" w:hAnsi="宋体"/>
        </w:rPr>
        <w:t>”</w:t>
      </w:r>
      <w:r w:rsidRPr="00B62517">
        <w:t>（</w:t>
      </w:r>
      <w:r w:rsidR="004F0721" w:rsidRPr="00B62517">
        <w:t>6.25</w:t>
      </w:r>
      <w:r w:rsidRPr="00B62517">
        <w:t>%</w:t>
      </w:r>
      <w:r w:rsidRPr="00B62517">
        <w:t>）。</w:t>
      </w:r>
    </w:p>
    <w:p w:rsidR="00F96309" w:rsidRPr="00B62517" w:rsidRDefault="004F0721" w:rsidP="00F96309">
      <w:pPr>
        <w:keepNext/>
        <w:ind w:firstLineChars="0" w:firstLine="0"/>
        <w:jc w:val="center"/>
        <w:rPr>
          <w:noProof/>
        </w:rPr>
      </w:pPr>
      <w:r w:rsidRPr="00B62517">
        <w:rPr>
          <w:noProof/>
        </w:rPr>
        <w:drawing>
          <wp:inline distT="0" distB="0" distL="0" distR="0">
            <wp:extent cx="4937760" cy="2706624"/>
            <wp:effectExtent l="0" t="0" r="0" b="0"/>
            <wp:docPr id="113" name="图表 1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3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D2BEE"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毕业生希望就业单位类型</w:t>
      </w:r>
    </w:p>
    <w:p w:rsidR="004D2BEE" w:rsidRPr="00B62517" w:rsidRDefault="004D2BEE" w:rsidP="002C15F3">
      <w:pPr>
        <w:pStyle w:val="af"/>
        <w:spacing w:beforeLines="0" w:afterLines="0"/>
        <w:rPr>
          <w:rFonts w:ascii="Times New Roman" w:cs="Times New Roman"/>
        </w:rPr>
      </w:pPr>
    </w:p>
    <w:p w:rsidR="003518B0" w:rsidRPr="00B62517" w:rsidRDefault="00714597" w:rsidP="00714597">
      <w:pPr>
        <w:pStyle w:val="3"/>
        <w:numPr>
          <w:ilvl w:val="0"/>
          <w:numId w:val="0"/>
        </w:numPr>
        <w:ind w:left="425"/>
      </w:pPr>
      <w:bookmarkStart w:id="56" w:name="_Toc60248894"/>
      <w:r w:rsidRPr="00B62517">
        <w:t>（六）</w:t>
      </w:r>
      <w:r w:rsidR="00DC692D" w:rsidRPr="00B62517">
        <w:t>就业帮扶</w:t>
      </w:r>
      <w:bookmarkEnd w:id="56"/>
    </w:p>
    <w:p w:rsidR="00DC692D" w:rsidRPr="00B62517" w:rsidRDefault="00DC692D" w:rsidP="00DC692D">
      <w:pPr>
        <w:ind w:firstLine="420"/>
      </w:pPr>
      <w:r w:rsidRPr="00B62517">
        <w:t>2020</w:t>
      </w:r>
      <w:r w:rsidRPr="00B62517">
        <w:t>届毕业生希望学校</w:t>
      </w:r>
      <w:r w:rsidR="00A135CA" w:rsidRPr="00B62517">
        <w:t>能够给予的</w:t>
      </w:r>
      <w:r w:rsidRPr="00B62517">
        <w:t>就业方面的帮助和指导</w:t>
      </w:r>
      <w:r w:rsidR="00164E3F" w:rsidRPr="00B62517">
        <w:t>主要</w:t>
      </w:r>
      <w:r w:rsidRPr="00B62517">
        <w:t>为</w:t>
      </w:r>
      <w:r w:rsidRPr="00B62517">
        <w:rPr>
          <w:rFonts w:ascii="宋体" w:hAnsi="宋体"/>
        </w:rPr>
        <w:t>“</w:t>
      </w:r>
      <w:r w:rsidRPr="00B62517">
        <w:t>增加职位信息</w:t>
      </w:r>
      <w:r w:rsidRPr="00B62517">
        <w:rPr>
          <w:rFonts w:ascii="宋体" w:hAnsi="宋体"/>
        </w:rPr>
        <w:t>”</w:t>
      </w:r>
      <w:r w:rsidR="00A135CA" w:rsidRPr="00B62517">
        <w:t>，占比</w:t>
      </w:r>
      <w:r w:rsidR="008950CB" w:rsidRPr="00B62517">
        <w:t>61.58</w:t>
      </w:r>
      <w:r w:rsidR="00C92105" w:rsidRPr="00B62517">
        <w:t>%</w:t>
      </w:r>
      <w:r w:rsidR="00A135CA" w:rsidRPr="00B62517">
        <w:t>；其次是</w:t>
      </w:r>
      <w:r w:rsidR="008950CB" w:rsidRPr="00B62517">
        <w:rPr>
          <w:rFonts w:ascii="宋体" w:hAnsi="宋体"/>
        </w:rPr>
        <w:t>“</w:t>
      </w:r>
      <w:r w:rsidR="008950CB" w:rsidRPr="00B62517">
        <w:t>政策帮扶</w:t>
      </w:r>
      <w:r w:rsidR="008950CB" w:rsidRPr="00B62517">
        <w:rPr>
          <w:rFonts w:ascii="宋体" w:hAnsi="宋体"/>
        </w:rPr>
        <w:t>”</w:t>
      </w:r>
      <w:r w:rsidR="008950CB" w:rsidRPr="00B62517">
        <w:t>（</w:t>
      </w:r>
      <w:r w:rsidR="008950CB" w:rsidRPr="00B62517">
        <w:t>49.47%</w:t>
      </w:r>
      <w:r w:rsidR="008950CB" w:rsidRPr="00B62517">
        <w:t>）、</w:t>
      </w:r>
      <w:r w:rsidRPr="00B62517">
        <w:rPr>
          <w:rFonts w:ascii="宋体" w:hAnsi="宋体"/>
        </w:rPr>
        <w:t>“</w:t>
      </w:r>
      <w:r w:rsidRPr="00B62517">
        <w:t>求职技巧培训</w:t>
      </w:r>
      <w:r w:rsidRPr="00B62517">
        <w:rPr>
          <w:rFonts w:ascii="宋体" w:hAnsi="宋体"/>
        </w:rPr>
        <w:t>”</w:t>
      </w:r>
      <w:r w:rsidR="00C92105" w:rsidRPr="00B62517">
        <w:t>（</w:t>
      </w:r>
      <w:r w:rsidR="008950CB" w:rsidRPr="00B62517">
        <w:t>44.21</w:t>
      </w:r>
      <w:r w:rsidR="00C92105" w:rsidRPr="00B62517">
        <w:t>%</w:t>
      </w:r>
      <w:r w:rsidR="00C92105" w:rsidRPr="00B62517">
        <w:t>）</w:t>
      </w:r>
      <w:r w:rsidRPr="00B62517">
        <w:t>。</w:t>
      </w:r>
    </w:p>
    <w:p w:rsidR="00F96309" w:rsidRPr="00B62517" w:rsidRDefault="008950CB" w:rsidP="00F96309">
      <w:pPr>
        <w:keepNext/>
        <w:ind w:firstLineChars="0" w:firstLine="0"/>
        <w:jc w:val="center"/>
        <w:rPr>
          <w:noProof/>
        </w:rPr>
      </w:pPr>
      <w:r w:rsidRPr="00B62517">
        <w:rPr>
          <w:noProof/>
        </w:rPr>
        <w:drawing>
          <wp:inline distT="0" distB="0" distL="0" distR="0">
            <wp:extent cx="4558352" cy="2081283"/>
            <wp:effectExtent l="0" t="0" r="0" b="0"/>
            <wp:docPr id="114" name="图表 1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B10B1" w:rsidRPr="00B62517" w:rsidRDefault="00F9630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毕业生希望获得的求职帮助和指导（</w:t>
      </w:r>
      <w:r w:rsidR="00A135CA" w:rsidRPr="00B62517">
        <w:rPr>
          <w:rFonts w:ascii="Times New Roman" w:cs="Times New Roman"/>
        </w:rPr>
        <w:t>此题多选</w:t>
      </w:r>
      <w:r w:rsidRPr="00B62517">
        <w:rPr>
          <w:rFonts w:ascii="Times New Roman" w:cs="Times New Roman"/>
        </w:rPr>
        <w:t>）</w:t>
      </w:r>
    </w:p>
    <w:p w:rsidR="00A135CA" w:rsidRPr="00B62517" w:rsidRDefault="00A135CA" w:rsidP="00A135CA">
      <w:pPr>
        <w:ind w:firstLine="420"/>
      </w:pPr>
    </w:p>
    <w:p w:rsidR="00587BC2" w:rsidRPr="00B62517" w:rsidRDefault="00714597" w:rsidP="00714597">
      <w:pPr>
        <w:pStyle w:val="2"/>
        <w:numPr>
          <w:ilvl w:val="0"/>
          <w:numId w:val="0"/>
        </w:numPr>
        <w:ind w:left="425"/>
        <w:rPr>
          <w:rFonts w:ascii="Times New Roman" w:hAnsi="Times New Roman" w:cs="Times New Roman"/>
        </w:rPr>
      </w:pPr>
      <w:bookmarkStart w:id="57" w:name="_Toc60248895"/>
      <w:r w:rsidRPr="00B62517">
        <w:rPr>
          <w:rFonts w:ascii="Times New Roman" w:hAnsi="Times New Roman" w:cs="Times New Roman"/>
        </w:rPr>
        <w:t>四、</w:t>
      </w:r>
      <w:r w:rsidR="00587BC2" w:rsidRPr="00B62517">
        <w:rPr>
          <w:rFonts w:ascii="Times New Roman" w:hAnsi="Times New Roman" w:cs="Times New Roman"/>
        </w:rPr>
        <w:t>毕业生继续深造情况</w:t>
      </w:r>
      <w:bookmarkEnd w:id="57"/>
    </w:p>
    <w:p w:rsidR="00587BC2" w:rsidRPr="00B62517" w:rsidRDefault="002F1778" w:rsidP="00587BC2">
      <w:pPr>
        <w:ind w:firstLine="420"/>
      </w:pPr>
      <w:r w:rsidRPr="002F1778">
        <w:rPr>
          <w:rFonts w:hint="eastAsia"/>
        </w:rPr>
        <w:t>毕业生</w:t>
      </w:r>
      <w:r w:rsidR="007E55AF" w:rsidRPr="002F1778">
        <w:t>继续深造人数</w:t>
      </w:r>
      <w:r w:rsidRPr="002F1778">
        <w:rPr>
          <w:rFonts w:hint="eastAsia"/>
        </w:rPr>
        <w:t>为</w:t>
      </w:r>
      <w:r w:rsidRPr="002F1778">
        <w:rPr>
          <w:rFonts w:hint="eastAsia"/>
        </w:rPr>
        <w:t>347</w:t>
      </w:r>
      <w:r w:rsidRPr="002F1778">
        <w:rPr>
          <w:rFonts w:hint="eastAsia"/>
        </w:rPr>
        <w:t>人，其中</w:t>
      </w:r>
      <w:r w:rsidR="007E55AF" w:rsidRPr="002F1778">
        <w:t>国内</w:t>
      </w:r>
      <w:r w:rsidR="00587BC2" w:rsidRPr="002F1778">
        <w:t>升学总人数为</w:t>
      </w:r>
      <w:r w:rsidR="00587BC2" w:rsidRPr="002F1778">
        <w:t>340</w:t>
      </w:r>
      <w:r w:rsidR="00587BC2" w:rsidRPr="002F1778">
        <w:t>人，升学率为</w:t>
      </w:r>
      <w:r w:rsidR="00587BC2" w:rsidRPr="002F1778">
        <w:t>16.53%</w:t>
      </w:r>
      <w:r w:rsidRPr="002F1778">
        <w:rPr>
          <w:rFonts w:hint="eastAsia"/>
        </w:rPr>
        <w:t>；</w:t>
      </w:r>
      <w:r w:rsidR="00A135CA" w:rsidRPr="002F1778">
        <w:t>其中</w:t>
      </w:r>
      <w:r w:rsidR="00587BC2" w:rsidRPr="002F1778">
        <w:t>出国（境）总人数为</w:t>
      </w:r>
      <w:r w:rsidR="00587BC2" w:rsidRPr="002F1778">
        <w:t>7</w:t>
      </w:r>
      <w:r w:rsidR="00587BC2" w:rsidRPr="002F1778">
        <w:t>人，出国（境）</w:t>
      </w:r>
      <w:r w:rsidR="00A135CA" w:rsidRPr="002F1778">
        <w:t>率</w:t>
      </w:r>
      <w:r w:rsidR="00587BC2" w:rsidRPr="002F1778">
        <w:t>为</w:t>
      </w:r>
      <w:r w:rsidR="00587BC2" w:rsidRPr="002F1778">
        <w:t>0.34%</w:t>
      </w:r>
      <w:r w:rsidR="00587BC2" w:rsidRPr="002F1778">
        <w:t>。</w:t>
      </w:r>
    </w:p>
    <w:p w:rsidR="00587BC2" w:rsidRPr="00B62517" w:rsidRDefault="00714597" w:rsidP="00714597">
      <w:pPr>
        <w:pStyle w:val="3"/>
        <w:numPr>
          <w:ilvl w:val="0"/>
          <w:numId w:val="0"/>
        </w:numPr>
        <w:ind w:left="425"/>
      </w:pPr>
      <w:bookmarkStart w:id="58" w:name="_Toc60248896"/>
      <w:r w:rsidRPr="00B62517">
        <w:t>（一）</w:t>
      </w:r>
      <w:r w:rsidR="00587BC2" w:rsidRPr="00B62517">
        <w:t>升学</w:t>
      </w:r>
      <w:r w:rsidR="003A28BA" w:rsidRPr="00B62517">
        <w:t>情况</w:t>
      </w:r>
      <w:bookmarkEnd w:id="58"/>
    </w:p>
    <w:p w:rsidR="00587BC2"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587BC2" w:rsidRPr="00B62517">
        <w:rPr>
          <w:rFonts w:ascii="Times New Roman" w:hAnsi="Times New Roman" w:cs="Times New Roman"/>
        </w:rPr>
        <w:t>毕业生升学率</w:t>
      </w:r>
    </w:p>
    <w:p w:rsidR="00A135CA" w:rsidRPr="00B62517" w:rsidRDefault="00A135CA" w:rsidP="00A135CA">
      <w:pPr>
        <w:ind w:firstLine="420"/>
      </w:pPr>
      <w:r w:rsidRPr="00B62517">
        <w:t>分学历来看，本科毕业生升学人数</w:t>
      </w:r>
      <w:r w:rsidRPr="00B62517">
        <w:t>200</w:t>
      </w:r>
      <w:r w:rsidRPr="00B62517">
        <w:t>人，升学率为</w:t>
      </w:r>
      <w:r w:rsidRPr="00B62517">
        <w:t>17.06%</w:t>
      </w:r>
      <w:r w:rsidRPr="00B62517">
        <w:t>；专科毕业生升学人数</w:t>
      </w:r>
      <w:r w:rsidRPr="00B62517">
        <w:t>140</w:t>
      </w:r>
      <w:r w:rsidRPr="00B62517">
        <w:t>人，升学率为</w:t>
      </w:r>
      <w:r w:rsidRPr="00B62517">
        <w:t>15.82%</w:t>
      </w:r>
      <w:r w:rsidRPr="00B62517">
        <w:t>。</w:t>
      </w:r>
    </w:p>
    <w:p w:rsidR="00587BC2" w:rsidRDefault="00587BC2" w:rsidP="00587BC2">
      <w:pPr>
        <w:ind w:firstLine="420"/>
      </w:pPr>
      <w:r w:rsidRPr="00B62517">
        <w:t>分院系来看，</w:t>
      </w:r>
      <w:r w:rsidR="00A135CA" w:rsidRPr="00B62517">
        <w:t>本科毕业生</w:t>
      </w:r>
      <w:r w:rsidRPr="00B62517">
        <w:t>升学率</w:t>
      </w:r>
      <w:r w:rsidR="00D7285F" w:rsidRPr="00B62517">
        <w:t>最高</w:t>
      </w:r>
      <w:r w:rsidRPr="00B62517">
        <w:t>的学院</w:t>
      </w:r>
      <w:r w:rsidR="00D7285F" w:rsidRPr="00B62517">
        <w:t>、专业</w:t>
      </w:r>
      <w:r w:rsidRPr="00B62517">
        <w:t>为药学院</w:t>
      </w:r>
      <w:r w:rsidR="00D7285F" w:rsidRPr="00B62517">
        <w:t>和药学</w:t>
      </w:r>
      <w:r w:rsidRPr="00B62517">
        <w:t>（升学</w:t>
      </w:r>
      <w:r w:rsidRPr="00B62517">
        <w:t>46</w:t>
      </w:r>
      <w:r w:rsidRPr="00B62517">
        <w:t>人，升学率</w:t>
      </w:r>
      <w:r w:rsidRPr="00B62517">
        <w:t>25.14%</w:t>
      </w:r>
      <w:r w:rsidRPr="00B62517">
        <w:t>）；专科毕业生升学率</w:t>
      </w:r>
      <w:r w:rsidR="00D7285F" w:rsidRPr="00B62517">
        <w:t>最高</w:t>
      </w:r>
      <w:r w:rsidRPr="00B62517">
        <w:t>的学院</w:t>
      </w:r>
      <w:r w:rsidR="00D7285F" w:rsidRPr="00B62517">
        <w:t>、专业</w:t>
      </w:r>
      <w:r w:rsidRPr="00B62517">
        <w:t>为</w:t>
      </w:r>
      <w:r w:rsidR="00FA06DD">
        <w:t>公共卫生与检验医学院</w:t>
      </w:r>
      <w:r w:rsidR="00D7285F" w:rsidRPr="00B62517">
        <w:t>和医学检验技术</w:t>
      </w:r>
      <w:r w:rsidRPr="00B62517">
        <w:t>（升学</w:t>
      </w:r>
      <w:r w:rsidRPr="00B62517">
        <w:t>9</w:t>
      </w:r>
      <w:r w:rsidRPr="00B62517">
        <w:t>人，升学率</w:t>
      </w:r>
      <w:r w:rsidRPr="00B62517">
        <w:t>24.32%</w:t>
      </w:r>
      <w:r w:rsidRPr="00B62517">
        <w:t>）。</w:t>
      </w:r>
    </w:p>
    <w:p w:rsidR="00C71463" w:rsidRDefault="00C71463" w:rsidP="002C15F3">
      <w:pPr>
        <w:pStyle w:val="af"/>
        <w:spacing w:beforeLines="0" w:afterLines="0"/>
        <w:rPr>
          <w:rFonts w:ascii="Times New Roman" w:cs="Times New Roman"/>
        </w:rPr>
      </w:pPr>
    </w:p>
    <w:p w:rsidR="00C34679" w:rsidRPr="00B62517" w:rsidRDefault="00C34679"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本科毕业生升学情况</w:t>
      </w:r>
    </w:p>
    <w:tbl>
      <w:tblPr>
        <w:tblW w:w="5000" w:type="pct"/>
        <w:jc w:val="center"/>
        <w:tblLook w:val="04A0"/>
      </w:tblPr>
      <w:tblGrid>
        <w:gridCol w:w="712"/>
        <w:gridCol w:w="2191"/>
        <w:gridCol w:w="1896"/>
        <w:gridCol w:w="1746"/>
        <w:gridCol w:w="1155"/>
        <w:gridCol w:w="822"/>
      </w:tblGrid>
      <w:tr w:rsidR="002F1778" w:rsidRPr="002F1778" w:rsidTr="00C71463">
        <w:trPr>
          <w:trHeight w:val="285"/>
          <w:tblHeader/>
          <w:jc w:val="center"/>
        </w:trPr>
        <w:tc>
          <w:tcPr>
            <w:tcW w:w="694"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学历</w:t>
            </w:r>
          </w:p>
        </w:tc>
        <w:tc>
          <w:tcPr>
            <w:tcW w:w="2135"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院系</w:t>
            </w:r>
          </w:p>
        </w:tc>
        <w:tc>
          <w:tcPr>
            <w:tcW w:w="1848"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专业</w:t>
            </w:r>
          </w:p>
        </w:tc>
        <w:tc>
          <w:tcPr>
            <w:tcW w:w="1702"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毕业生人数</w:t>
            </w:r>
          </w:p>
        </w:tc>
        <w:tc>
          <w:tcPr>
            <w:tcW w:w="1126"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升学人数</w:t>
            </w:r>
          </w:p>
        </w:tc>
        <w:tc>
          <w:tcPr>
            <w:tcW w:w="801"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升学率</w:t>
            </w:r>
          </w:p>
        </w:tc>
      </w:tr>
      <w:tr w:rsidR="002F1778" w:rsidRPr="002F1778" w:rsidTr="00C71463">
        <w:trPr>
          <w:trHeight w:val="285"/>
          <w:jc w:val="center"/>
        </w:trPr>
        <w:tc>
          <w:tcPr>
            <w:tcW w:w="694" w:type="dxa"/>
            <w:vMerge w:val="restart"/>
            <w:tcBorders>
              <w:top w:val="nil"/>
              <w:left w:val="nil"/>
              <w:bottom w:val="nil"/>
              <w:right w:val="nil"/>
            </w:tcBorders>
            <w:shd w:val="clear" w:color="auto" w:fill="auto"/>
            <w:noWrap/>
            <w:textDirection w:val="tbRlV"/>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本科毕业生</w:t>
            </w: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183</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46</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25.14%</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183</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46</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25.14%</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val="restart"/>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临床医学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478</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116</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24.27%</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医学影像技术</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68</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2.94%</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546</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118</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21.61%</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FA06DD" w:rsidP="002F1778">
            <w:pPr>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公共卫生与检验医学院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医学检验技术</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137</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22</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16.06%</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FA06DD" w:rsidP="002F1778">
            <w:pPr>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公共卫生与检验医学院</w:t>
            </w:r>
            <w:r w:rsidR="002F1778" w:rsidRPr="002F1778">
              <w:rPr>
                <w:color w:val="000000"/>
                <w:kern w:val="0"/>
                <w:sz w:val="18"/>
                <w:szCs w:val="18"/>
              </w:rPr>
              <w:t xml:space="preserve"> </w:t>
            </w:r>
            <w:r w:rsidR="002F1778"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137</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22</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16.06%</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康复医学与保健学院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康复治疗学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115</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5.22%</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康复医学与保健学院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115</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5.22%</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191</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8</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4.19%</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191</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8</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4.19%</w:t>
            </w:r>
          </w:p>
        </w:tc>
      </w:tr>
      <w:tr w:rsidR="002F1778" w:rsidRPr="002F1778" w:rsidTr="00C71463">
        <w:trPr>
          <w:trHeight w:val="285"/>
          <w:jc w:val="center"/>
        </w:trPr>
        <w:tc>
          <w:tcPr>
            <w:tcW w:w="4677" w:type="dxa"/>
            <w:gridSpan w:val="3"/>
            <w:tcBorders>
              <w:top w:val="nil"/>
              <w:left w:val="nil"/>
              <w:bottom w:val="nil"/>
              <w:right w:val="nil"/>
            </w:tcBorders>
            <w:shd w:val="clear" w:color="000000" w:fill="BDD7EE"/>
            <w:vAlign w:val="center"/>
            <w:hideMark/>
          </w:tcPr>
          <w:p w:rsidR="002F1778" w:rsidRPr="002F1778" w:rsidRDefault="002F1778" w:rsidP="002F1778">
            <w:pPr>
              <w:spacing w:line="240" w:lineRule="auto"/>
              <w:ind w:firstLineChars="0" w:firstLine="0"/>
              <w:jc w:val="center"/>
              <w:rPr>
                <w:rFonts w:ascii="宋体" w:hAnsi="宋体" w:cs="宋体"/>
                <w:b/>
                <w:bCs/>
                <w:color w:val="000000"/>
                <w:kern w:val="0"/>
                <w:sz w:val="18"/>
                <w:szCs w:val="18"/>
              </w:rPr>
            </w:pPr>
            <w:r w:rsidRPr="002F1778">
              <w:rPr>
                <w:rFonts w:ascii="宋体" w:hAnsi="宋体" w:cs="宋体" w:hint="eastAsia"/>
                <w:b/>
                <w:bCs/>
                <w:color w:val="000000"/>
                <w:kern w:val="0"/>
                <w:sz w:val="18"/>
                <w:szCs w:val="18"/>
              </w:rPr>
              <w:t>本科毕业生总计</w:t>
            </w:r>
          </w:p>
        </w:tc>
        <w:tc>
          <w:tcPr>
            <w:tcW w:w="1702"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1172</w:t>
            </w:r>
          </w:p>
        </w:tc>
        <w:tc>
          <w:tcPr>
            <w:tcW w:w="1126"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200</w:t>
            </w:r>
          </w:p>
        </w:tc>
        <w:tc>
          <w:tcPr>
            <w:tcW w:w="801"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17.06%</w:t>
            </w:r>
          </w:p>
        </w:tc>
      </w:tr>
      <w:tr w:rsidR="002F1778" w:rsidRPr="002F1778" w:rsidTr="00C71463">
        <w:trPr>
          <w:trHeight w:val="285"/>
          <w:jc w:val="center"/>
        </w:trPr>
        <w:tc>
          <w:tcPr>
            <w:tcW w:w="694" w:type="dxa"/>
            <w:vMerge w:val="restart"/>
            <w:tcBorders>
              <w:top w:val="nil"/>
              <w:left w:val="nil"/>
              <w:bottom w:val="nil"/>
              <w:right w:val="nil"/>
            </w:tcBorders>
            <w:shd w:val="clear" w:color="000000" w:fill="FFFFFF"/>
            <w:noWrap/>
            <w:textDirection w:val="tbRlV"/>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专科毕业生</w:t>
            </w:r>
          </w:p>
        </w:tc>
        <w:tc>
          <w:tcPr>
            <w:tcW w:w="2135" w:type="dxa"/>
            <w:tcBorders>
              <w:top w:val="nil"/>
              <w:left w:val="nil"/>
              <w:bottom w:val="nil"/>
              <w:right w:val="nil"/>
            </w:tcBorders>
            <w:shd w:val="clear" w:color="auto" w:fill="auto"/>
            <w:vAlign w:val="center"/>
            <w:hideMark/>
          </w:tcPr>
          <w:p w:rsidR="002F1778" w:rsidRPr="002F1778" w:rsidRDefault="00FA06DD" w:rsidP="002F1778">
            <w:pPr>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公共卫生与检验医学院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医学检验技术</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37</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9</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24.32%</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FA06DD" w:rsidP="002F1778">
            <w:pPr>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公共卫生与检验医学院</w:t>
            </w:r>
            <w:r w:rsidR="002F1778" w:rsidRPr="002F1778">
              <w:rPr>
                <w:color w:val="000000"/>
                <w:kern w:val="0"/>
                <w:sz w:val="18"/>
                <w:szCs w:val="18"/>
              </w:rPr>
              <w:t xml:space="preserve"> </w:t>
            </w:r>
            <w:r w:rsidR="002F1778"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37</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9</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24.32%</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医学人文与管理学院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药品经营与管理</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18</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22.22%</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医学人文与管理学院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18</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4</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22.22%</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val="restart"/>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临床医学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144</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29</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20.14%</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医学影像技术</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50</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10</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20.00%</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194</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39</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20.10%</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68</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13</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19.12%</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药学院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68</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13</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19.12%</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val="restart"/>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助产</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39</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8</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20.51%</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290</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50</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17.24%</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护理学院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329</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58</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17.63%</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val="restart"/>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康复医学与保健学院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针灸推拿</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54</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20.37%</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医疗美容技术</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33</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康复医学与保健学院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87</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11</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12.64%</w:t>
            </w:r>
          </w:p>
        </w:tc>
      </w:tr>
      <w:tr w:rsidR="002F1778"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2135"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口腔医学院</w:t>
            </w:r>
          </w:p>
        </w:tc>
        <w:tc>
          <w:tcPr>
            <w:tcW w:w="1848" w:type="dxa"/>
            <w:tcBorders>
              <w:top w:val="nil"/>
              <w:left w:val="nil"/>
              <w:bottom w:val="nil"/>
              <w:right w:val="nil"/>
            </w:tcBorders>
            <w:shd w:val="clear" w:color="auto" w:fill="auto"/>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口腔医学</w:t>
            </w:r>
          </w:p>
        </w:tc>
        <w:tc>
          <w:tcPr>
            <w:tcW w:w="1702"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152</w:t>
            </w:r>
          </w:p>
        </w:tc>
        <w:tc>
          <w:tcPr>
            <w:tcW w:w="1126"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w:t>
            </w:r>
          </w:p>
        </w:tc>
        <w:tc>
          <w:tcPr>
            <w:tcW w:w="801" w:type="dxa"/>
            <w:tcBorders>
              <w:top w:val="nil"/>
              <w:left w:val="nil"/>
              <w:bottom w:val="nil"/>
              <w:right w:val="nil"/>
            </w:tcBorders>
            <w:shd w:val="clear" w:color="auto" w:fill="auto"/>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3.95%</w:t>
            </w:r>
          </w:p>
        </w:tc>
      </w:tr>
      <w:tr w:rsidR="00C71463" w:rsidRPr="002F1778" w:rsidTr="00C71463">
        <w:trPr>
          <w:trHeight w:val="285"/>
          <w:jc w:val="center"/>
        </w:trPr>
        <w:tc>
          <w:tcPr>
            <w:tcW w:w="694" w:type="dxa"/>
            <w:vMerge/>
            <w:tcBorders>
              <w:top w:val="nil"/>
              <w:left w:val="nil"/>
              <w:bottom w:val="nil"/>
              <w:right w:val="nil"/>
            </w:tcBorders>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p>
        </w:tc>
        <w:tc>
          <w:tcPr>
            <w:tcW w:w="3983" w:type="dxa"/>
            <w:gridSpan w:val="2"/>
            <w:tcBorders>
              <w:top w:val="nil"/>
              <w:left w:val="nil"/>
              <w:bottom w:val="nil"/>
              <w:right w:val="nil"/>
            </w:tcBorders>
            <w:shd w:val="clear" w:color="000000" w:fill="ECF4F3"/>
            <w:vAlign w:val="center"/>
            <w:hideMark/>
          </w:tcPr>
          <w:p w:rsidR="002F1778" w:rsidRPr="002F1778" w:rsidRDefault="002F1778" w:rsidP="002F1778">
            <w:pPr>
              <w:spacing w:line="240" w:lineRule="auto"/>
              <w:ind w:firstLineChars="0" w:firstLine="0"/>
              <w:jc w:val="center"/>
              <w:rPr>
                <w:rFonts w:ascii="宋体" w:hAnsi="宋体" w:cs="宋体"/>
                <w:color w:val="000000"/>
                <w:kern w:val="0"/>
                <w:sz w:val="18"/>
                <w:szCs w:val="18"/>
              </w:rPr>
            </w:pPr>
            <w:r w:rsidRPr="002F1778">
              <w:rPr>
                <w:rFonts w:ascii="宋体" w:hAnsi="宋体" w:cs="宋体" w:hint="eastAsia"/>
                <w:color w:val="000000"/>
                <w:kern w:val="0"/>
                <w:sz w:val="18"/>
                <w:szCs w:val="18"/>
              </w:rPr>
              <w:t>口腔医学院</w:t>
            </w:r>
            <w:r w:rsidRPr="002F1778">
              <w:rPr>
                <w:color w:val="000000"/>
                <w:kern w:val="0"/>
                <w:sz w:val="18"/>
                <w:szCs w:val="18"/>
              </w:rPr>
              <w:t xml:space="preserve"> </w:t>
            </w:r>
            <w:r w:rsidRPr="002F1778">
              <w:rPr>
                <w:rFonts w:ascii="宋体" w:hAnsi="宋体" w:cs="宋体" w:hint="eastAsia"/>
                <w:color w:val="000000"/>
                <w:kern w:val="0"/>
                <w:sz w:val="18"/>
                <w:szCs w:val="18"/>
              </w:rPr>
              <w:t>汇总</w:t>
            </w:r>
          </w:p>
        </w:tc>
        <w:tc>
          <w:tcPr>
            <w:tcW w:w="1702"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152</w:t>
            </w:r>
          </w:p>
        </w:tc>
        <w:tc>
          <w:tcPr>
            <w:tcW w:w="1126"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6</w:t>
            </w:r>
          </w:p>
        </w:tc>
        <w:tc>
          <w:tcPr>
            <w:tcW w:w="801" w:type="dxa"/>
            <w:tcBorders>
              <w:top w:val="nil"/>
              <w:left w:val="nil"/>
              <w:bottom w:val="nil"/>
              <w:right w:val="nil"/>
            </w:tcBorders>
            <w:shd w:val="clear" w:color="000000" w:fill="ECF4F3"/>
            <w:noWrap/>
            <w:vAlign w:val="center"/>
            <w:hideMark/>
          </w:tcPr>
          <w:p w:rsidR="002F1778" w:rsidRPr="002F1778" w:rsidRDefault="002F1778" w:rsidP="002F1778">
            <w:pPr>
              <w:spacing w:line="240" w:lineRule="auto"/>
              <w:ind w:firstLineChars="0" w:firstLine="0"/>
              <w:jc w:val="center"/>
              <w:rPr>
                <w:rFonts w:eastAsia="等线"/>
                <w:color w:val="000000"/>
                <w:kern w:val="0"/>
                <w:sz w:val="18"/>
                <w:szCs w:val="18"/>
              </w:rPr>
            </w:pPr>
            <w:r w:rsidRPr="002F1778">
              <w:rPr>
                <w:rFonts w:eastAsia="等线"/>
                <w:color w:val="000000"/>
                <w:kern w:val="0"/>
                <w:sz w:val="18"/>
                <w:szCs w:val="18"/>
              </w:rPr>
              <w:t>3.95%</w:t>
            </w:r>
          </w:p>
        </w:tc>
      </w:tr>
      <w:tr w:rsidR="002F1778" w:rsidRPr="002F1778" w:rsidTr="00C71463">
        <w:trPr>
          <w:trHeight w:val="285"/>
          <w:jc w:val="center"/>
        </w:trPr>
        <w:tc>
          <w:tcPr>
            <w:tcW w:w="4677" w:type="dxa"/>
            <w:gridSpan w:val="3"/>
            <w:tcBorders>
              <w:top w:val="nil"/>
              <w:left w:val="nil"/>
              <w:bottom w:val="nil"/>
              <w:right w:val="nil"/>
            </w:tcBorders>
            <w:shd w:val="clear" w:color="000000" w:fill="BDD7EE"/>
            <w:vAlign w:val="center"/>
            <w:hideMark/>
          </w:tcPr>
          <w:p w:rsidR="002F1778" w:rsidRPr="002F1778" w:rsidRDefault="002F1778" w:rsidP="002F1778">
            <w:pPr>
              <w:spacing w:line="240" w:lineRule="auto"/>
              <w:ind w:firstLineChars="0" w:firstLine="0"/>
              <w:jc w:val="center"/>
              <w:rPr>
                <w:rFonts w:ascii="宋体" w:hAnsi="宋体" w:cs="宋体"/>
                <w:b/>
                <w:bCs/>
                <w:color w:val="000000"/>
                <w:kern w:val="0"/>
                <w:sz w:val="18"/>
                <w:szCs w:val="18"/>
              </w:rPr>
            </w:pPr>
            <w:r w:rsidRPr="002F1778">
              <w:rPr>
                <w:rFonts w:ascii="宋体" w:hAnsi="宋体" w:cs="宋体" w:hint="eastAsia"/>
                <w:b/>
                <w:bCs/>
                <w:color w:val="000000"/>
                <w:kern w:val="0"/>
                <w:sz w:val="18"/>
                <w:szCs w:val="18"/>
              </w:rPr>
              <w:t>专科毕业生总计</w:t>
            </w:r>
          </w:p>
        </w:tc>
        <w:tc>
          <w:tcPr>
            <w:tcW w:w="1702"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885</w:t>
            </w:r>
          </w:p>
        </w:tc>
        <w:tc>
          <w:tcPr>
            <w:tcW w:w="1126"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140</w:t>
            </w:r>
          </w:p>
        </w:tc>
        <w:tc>
          <w:tcPr>
            <w:tcW w:w="801" w:type="dxa"/>
            <w:tcBorders>
              <w:top w:val="nil"/>
              <w:left w:val="nil"/>
              <w:bottom w:val="nil"/>
              <w:right w:val="nil"/>
            </w:tcBorders>
            <w:shd w:val="clear" w:color="000000" w:fill="BDD7EE"/>
            <w:noWrap/>
            <w:vAlign w:val="center"/>
            <w:hideMark/>
          </w:tcPr>
          <w:p w:rsidR="002F1778" w:rsidRPr="002F1778" w:rsidRDefault="002F1778" w:rsidP="002F1778">
            <w:pPr>
              <w:spacing w:line="240" w:lineRule="auto"/>
              <w:ind w:firstLineChars="0" w:firstLine="0"/>
              <w:jc w:val="center"/>
              <w:rPr>
                <w:rFonts w:eastAsia="等线"/>
                <w:b/>
                <w:bCs/>
                <w:color w:val="000000"/>
                <w:kern w:val="0"/>
                <w:sz w:val="18"/>
                <w:szCs w:val="18"/>
              </w:rPr>
            </w:pPr>
            <w:r w:rsidRPr="002F1778">
              <w:rPr>
                <w:rFonts w:eastAsia="等线"/>
                <w:b/>
                <w:bCs/>
                <w:color w:val="000000"/>
                <w:kern w:val="0"/>
                <w:sz w:val="18"/>
                <w:szCs w:val="18"/>
              </w:rPr>
              <w:t>15.82%</w:t>
            </w:r>
          </w:p>
        </w:tc>
      </w:tr>
      <w:tr w:rsidR="002F1778" w:rsidRPr="002F1778" w:rsidTr="00C71463">
        <w:trPr>
          <w:trHeight w:val="285"/>
          <w:jc w:val="center"/>
        </w:trPr>
        <w:tc>
          <w:tcPr>
            <w:tcW w:w="694"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left"/>
              <w:rPr>
                <w:rFonts w:ascii="宋体" w:hAnsi="宋体" w:cs="宋体"/>
                <w:color w:val="000000"/>
                <w:kern w:val="0"/>
                <w:sz w:val="18"/>
                <w:szCs w:val="18"/>
              </w:rPr>
            </w:pPr>
            <w:r w:rsidRPr="002F1778">
              <w:rPr>
                <w:rFonts w:ascii="宋体" w:hAnsi="宋体" w:cs="宋体" w:hint="eastAsia"/>
                <w:color w:val="000000"/>
                <w:kern w:val="0"/>
                <w:sz w:val="18"/>
                <w:szCs w:val="18"/>
              </w:rPr>
              <w:t xml:space="preserve">　</w:t>
            </w:r>
          </w:p>
        </w:tc>
        <w:tc>
          <w:tcPr>
            <w:tcW w:w="3983" w:type="dxa"/>
            <w:gridSpan w:val="2"/>
            <w:tcBorders>
              <w:top w:val="nil"/>
              <w:left w:val="nil"/>
              <w:bottom w:val="nil"/>
              <w:right w:val="nil"/>
            </w:tcBorders>
            <w:shd w:val="clear" w:color="000000" w:fill="5B9BD5"/>
            <w:vAlign w:val="center"/>
            <w:hideMark/>
          </w:tcPr>
          <w:p w:rsidR="002F1778" w:rsidRPr="002F1778" w:rsidRDefault="002F1778" w:rsidP="002F1778">
            <w:pPr>
              <w:spacing w:line="240" w:lineRule="auto"/>
              <w:ind w:firstLineChars="0" w:firstLine="0"/>
              <w:jc w:val="center"/>
              <w:rPr>
                <w:rFonts w:ascii="宋体" w:hAnsi="宋体" w:cs="宋体"/>
                <w:b/>
                <w:bCs/>
                <w:color w:val="FFFFFF"/>
                <w:kern w:val="0"/>
                <w:sz w:val="18"/>
                <w:szCs w:val="18"/>
              </w:rPr>
            </w:pPr>
            <w:r w:rsidRPr="002F1778">
              <w:rPr>
                <w:rFonts w:ascii="宋体" w:hAnsi="宋体" w:cs="宋体" w:hint="eastAsia"/>
                <w:b/>
                <w:bCs/>
                <w:color w:val="FFFFFF"/>
                <w:kern w:val="0"/>
                <w:sz w:val="18"/>
                <w:szCs w:val="18"/>
              </w:rPr>
              <w:t>总计</w:t>
            </w:r>
          </w:p>
        </w:tc>
        <w:tc>
          <w:tcPr>
            <w:tcW w:w="1702"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eastAsia="等线"/>
                <w:b/>
                <w:bCs/>
                <w:color w:val="FFFFFF"/>
                <w:kern w:val="0"/>
                <w:sz w:val="18"/>
                <w:szCs w:val="18"/>
              </w:rPr>
            </w:pPr>
            <w:r w:rsidRPr="002F1778">
              <w:rPr>
                <w:rFonts w:eastAsia="等线"/>
                <w:b/>
                <w:bCs/>
                <w:color w:val="FFFFFF"/>
                <w:kern w:val="0"/>
                <w:sz w:val="18"/>
                <w:szCs w:val="18"/>
              </w:rPr>
              <w:t>2057</w:t>
            </w:r>
          </w:p>
        </w:tc>
        <w:tc>
          <w:tcPr>
            <w:tcW w:w="1126"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eastAsia="等线"/>
                <w:b/>
                <w:bCs/>
                <w:color w:val="FFFFFF"/>
                <w:kern w:val="0"/>
                <w:sz w:val="18"/>
                <w:szCs w:val="18"/>
              </w:rPr>
            </w:pPr>
            <w:r w:rsidRPr="002F1778">
              <w:rPr>
                <w:rFonts w:eastAsia="等线"/>
                <w:b/>
                <w:bCs/>
                <w:color w:val="FFFFFF"/>
                <w:kern w:val="0"/>
                <w:sz w:val="18"/>
                <w:szCs w:val="18"/>
              </w:rPr>
              <w:t>340</w:t>
            </w:r>
          </w:p>
        </w:tc>
        <w:tc>
          <w:tcPr>
            <w:tcW w:w="801" w:type="dxa"/>
            <w:tcBorders>
              <w:top w:val="nil"/>
              <w:left w:val="nil"/>
              <w:bottom w:val="nil"/>
              <w:right w:val="nil"/>
            </w:tcBorders>
            <w:shd w:val="clear" w:color="000000" w:fill="5B9BD5"/>
            <w:noWrap/>
            <w:vAlign w:val="center"/>
            <w:hideMark/>
          </w:tcPr>
          <w:p w:rsidR="002F1778" w:rsidRPr="002F1778" w:rsidRDefault="002F1778" w:rsidP="002F1778">
            <w:pPr>
              <w:spacing w:line="240" w:lineRule="auto"/>
              <w:ind w:firstLineChars="0" w:firstLine="0"/>
              <w:jc w:val="center"/>
              <w:rPr>
                <w:rFonts w:eastAsia="等线"/>
                <w:b/>
                <w:bCs/>
                <w:color w:val="FFFFFF"/>
                <w:kern w:val="0"/>
                <w:sz w:val="18"/>
                <w:szCs w:val="18"/>
              </w:rPr>
            </w:pPr>
            <w:r w:rsidRPr="002F1778">
              <w:rPr>
                <w:rFonts w:eastAsia="等线"/>
                <w:b/>
                <w:bCs/>
                <w:color w:val="FFFFFF"/>
                <w:kern w:val="0"/>
                <w:sz w:val="18"/>
                <w:szCs w:val="18"/>
              </w:rPr>
              <w:t>16.53%</w:t>
            </w:r>
          </w:p>
        </w:tc>
      </w:tr>
    </w:tbl>
    <w:p w:rsidR="00587BC2" w:rsidRPr="00B62517" w:rsidRDefault="00714597" w:rsidP="00141633">
      <w:pPr>
        <w:pStyle w:val="4"/>
        <w:numPr>
          <w:ilvl w:val="0"/>
          <w:numId w:val="0"/>
        </w:numPr>
        <w:spacing w:beforeLines="100"/>
        <w:ind w:left="422"/>
        <w:rPr>
          <w:rFonts w:ascii="Times New Roman" w:hAnsi="Times New Roman" w:cs="Times New Roman"/>
        </w:rPr>
      </w:pPr>
      <w:r w:rsidRPr="00B62517">
        <w:rPr>
          <w:rFonts w:ascii="Times New Roman" w:hAnsi="Times New Roman" w:cs="Times New Roman"/>
        </w:rPr>
        <w:t>2.</w:t>
      </w:r>
      <w:r w:rsidR="00587BC2" w:rsidRPr="00B62517">
        <w:rPr>
          <w:rFonts w:ascii="Times New Roman" w:hAnsi="Times New Roman" w:cs="Times New Roman"/>
        </w:rPr>
        <w:t>主要升学高校</w:t>
      </w:r>
    </w:p>
    <w:p w:rsidR="00587BC2" w:rsidRPr="00B62517" w:rsidRDefault="00587BC2" w:rsidP="00587BC2">
      <w:pPr>
        <w:ind w:firstLine="420"/>
      </w:pPr>
      <w:r w:rsidRPr="00B62517">
        <w:t>2020</w:t>
      </w:r>
      <w:r w:rsidRPr="00B62517">
        <w:t>届毕业生主要升学高校有湖南医药学院</w:t>
      </w:r>
      <w:r w:rsidR="00A135CA" w:rsidRPr="00B62517">
        <w:t>（</w:t>
      </w:r>
      <w:r w:rsidR="00A135CA" w:rsidRPr="00B62517">
        <w:t>133</w:t>
      </w:r>
      <w:r w:rsidR="00A135CA" w:rsidRPr="00B62517">
        <w:t>人）、</w:t>
      </w:r>
      <w:r w:rsidRPr="00B62517">
        <w:t>南华大学</w:t>
      </w:r>
      <w:r w:rsidR="00A135CA" w:rsidRPr="00B62517">
        <w:t>（</w:t>
      </w:r>
      <w:r w:rsidR="00A135CA" w:rsidRPr="00B62517">
        <w:t>37</w:t>
      </w:r>
      <w:r w:rsidR="00A135CA" w:rsidRPr="00B62517">
        <w:t>人）。</w:t>
      </w:r>
    </w:p>
    <w:p w:rsidR="00C34679" w:rsidRPr="00B62517" w:rsidRDefault="00C34679"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毕业生升学主要高校（</w:t>
      </w:r>
      <w:r w:rsidRPr="00B62517">
        <w:rPr>
          <w:rFonts w:ascii="Times New Roman" w:cs="Times New Roman"/>
        </w:rPr>
        <w:t>4</w:t>
      </w:r>
      <w:r w:rsidRPr="00B62517">
        <w:rPr>
          <w:rFonts w:ascii="Times New Roman" w:cs="Times New Roman"/>
        </w:rPr>
        <w:t>人</w:t>
      </w:r>
      <w:r w:rsidR="00C71463">
        <w:rPr>
          <w:rFonts w:ascii="Times New Roman" w:cs="Times New Roman" w:hint="eastAsia"/>
        </w:rPr>
        <w:t>及</w:t>
      </w:r>
      <w:r w:rsidRPr="00B62517">
        <w:rPr>
          <w:rFonts w:ascii="Times New Roman" w:cs="Times New Roman"/>
        </w:rPr>
        <w:t>以上）</w:t>
      </w:r>
    </w:p>
    <w:tbl>
      <w:tblPr>
        <w:tblW w:w="5000" w:type="pct"/>
        <w:tblLook w:val="04A0"/>
      </w:tblPr>
      <w:tblGrid>
        <w:gridCol w:w="3708"/>
        <w:gridCol w:w="2407"/>
        <w:gridCol w:w="2407"/>
      </w:tblGrid>
      <w:tr w:rsidR="00587BC2" w:rsidRPr="00B62517" w:rsidTr="003817DC">
        <w:trPr>
          <w:trHeight w:val="225"/>
          <w:tblHeader/>
        </w:trPr>
        <w:tc>
          <w:tcPr>
            <w:tcW w:w="2176" w:type="pct"/>
            <w:tcBorders>
              <w:top w:val="nil"/>
              <w:left w:val="nil"/>
              <w:bottom w:val="nil"/>
              <w:right w:val="nil"/>
            </w:tcBorders>
            <w:shd w:val="clear" w:color="000000" w:fill="5B9BD5"/>
            <w:noWrap/>
            <w:vAlign w:val="center"/>
            <w:hideMark/>
          </w:tcPr>
          <w:p w:rsidR="00587BC2" w:rsidRPr="00B62517" w:rsidRDefault="009647F3" w:rsidP="006856BC">
            <w:pPr>
              <w:spacing w:line="240" w:lineRule="auto"/>
              <w:ind w:firstLineChars="0" w:firstLine="0"/>
              <w:jc w:val="center"/>
              <w:rPr>
                <w:b/>
                <w:bCs/>
                <w:color w:val="FFFFFF"/>
                <w:kern w:val="0"/>
                <w:sz w:val="18"/>
                <w:szCs w:val="18"/>
              </w:rPr>
            </w:pPr>
            <w:r>
              <w:rPr>
                <w:rFonts w:hint="eastAsia"/>
                <w:b/>
                <w:bCs/>
                <w:color w:val="FFFFFF"/>
                <w:kern w:val="0"/>
                <w:sz w:val="18"/>
                <w:szCs w:val="18"/>
              </w:rPr>
              <w:t>院校名称</w:t>
            </w:r>
          </w:p>
        </w:tc>
        <w:tc>
          <w:tcPr>
            <w:tcW w:w="1412" w:type="pct"/>
            <w:tcBorders>
              <w:top w:val="nil"/>
              <w:left w:val="nil"/>
              <w:bottom w:val="nil"/>
              <w:right w:val="nil"/>
            </w:tcBorders>
            <w:shd w:val="clear" w:color="000000" w:fill="5B9BD5"/>
            <w:noWrap/>
            <w:vAlign w:val="center"/>
            <w:hideMark/>
          </w:tcPr>
          <w:p w:rsidR="00587BC2" w:rsidRPr="00B62517" w:rsidRDefault="00587BC2" w:rsidP="006856BC">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1412" w:type="pct"/>
            <w:tcBorders>
              <w:top w:val="nil"/>
              <w:left w:val="nil"/>
              <w:bottom w:val="nil"/>
              <w:right w:val="nil"/>
            </w:tcBorders>
            <w:shd w:val="clear" w:color="000000" w:fill="5B9BD5"/>
            <w:noWrap/>
            <w:vAlign w:val="center"/>
            <w:hideMark/>
          </w:tcPr>
          <w:p w:rsidR="00587BC2" w:rsidRPr="00B62517" w:rsidRDefault="00587BC2" w:rsidP="006856BC">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湖南医药学院</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133</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39.12%</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南华大学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37</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10.88%</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广东医科大学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14</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4.12%</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湖南中医药大学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3.24%</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广东药科大学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9</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2.65%</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广州医科大学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8</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2.35%</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广西医科大学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6</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1.76%</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吉首大学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6</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1.76%</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大理大学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6</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1.76%</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暨南大学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6</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1.76%</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昆明医科大学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5</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1.47%</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重庆医科大学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5</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1.47%</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lastRenderedPageBreak/>
              <w:t>福建医科大学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1.18%</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湖南师范大学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1.18%</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宁夏医科大学</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1.18%</w:t>
            </w:r>
          </w:p>
        </w:tc>
      </w:tr>
      <w:tr w:rsidR="00587BC2" w:rsidRPr="00B62517" w:rsidTr="006856BC">
        <w:trPr>
          <w:trHeight w:val="225"/>
        </w:trPr>
        <w:tc>
          <w:tcPr>
            <w:tcW w:w="2176"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中南大学</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w:t>
            </w:r>
          </w:p>
        </w:tc>
        <w:tc>
          <w:tcPr>
            <w:tcW w:w="1412" w:type="pct"/>
            <w:tcBorders>
              <w:top w:val="nil"/>
              <w:left w:val="nil"/>
              <w:bottom w:val="nil"/>
              <w:right w:val="nil"/>
            </w:tcBorders>
            <w:shd w:val="clear" w:color="000000" w:fill="ECF4F3"/>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1.18%</w:t>
            </w:r>
          </w:p>
        </w:tc>
      </w:tr>
      <w:tr w:rsidR="00587BC2" w:rsidRPr="00B62517" w:rsidTr="006856BC">
        <w:trPr>
          <w:trHeight w:val="225"/>
        </w:trPr>
        <w:tc>
          <w:tcPr>
            <w:tcW w:w="2176"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蚌埠医学院</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4</w:t>
            </w:r>
          </w:p>
        </w:tc>
        <w:tc>
          <w:tcPr>
            <w:tcW w:w="1412" w:type="pct"/>
            <w:tcBorders>
              <w:top w:val="nil"/>
              <w:left w:val="nil"/>
              <w:bottom w:val="nil"/>
              <w:right w:val="nil"/>
            </w:tcBorders>
            <w:shd w:val="clear" w:color="auto" w:fill="auto"/>
            <w:noWrap/>
            <w:vAlign w:val="center"/>
            <w:hideMark/>
          </w:tcPr>
          <w:p w:rsidR="00587BC2" w:rsidRPr="00B62517" w:rsidRDefault="00587BC2" w:rsidP="006856BC">
            <w:pPr>
              <w:spacing w:line="240" w:lineRule="auto"/>
              <w:ind w:firstLineChars="0" w:firstLine="0"/>
              <w:jc w:val="center"/>
              <w:rPr>
                <w:color w:val="000000"/>
                <w:kern w:val="0"/>
                <w:sz w:val="18"/>
                <w:szCs w:val="18"/>
              </w:rPr>
            </w:pPr>
            <w:r w:rsidRPr="00B62517">
              <w:rPr>
                <w:color w:val="000000"/>
                <w:kern w:val="0"/>
                <w:sz w:val="18"/>
                <w:szCs w:val="18"/>
              </w:rPr>
              <w:t>1.18%</w:t>
            </w:r>
          </w:p>
        </w:tc>
      </w:tr>
    </w:tbl>
    <w:p w:rsidR="003A28BA" w:rsidRPr="00B62517" w:rsidRDefault="00714597" w:rsidP="00714597">
      <w:pPr>
        <w:pStyle w:val="3"/>
        <w:numPr>
          <w:ilvl w:val="0"/>
          <w:numId w:val="0"/>
        </w:numPr>
        <w:ind w:left="425"/>
      </w:pPr>
      <w:bookmarkStart w:id="59" w:name="_Toc60248897"/>
      <w:r w:rsidRPr="00B62517">
        <w:t>（二）</w:t>
      </w:r>
      <w:r w:rsidR="003A28BA" w:rsidRPr="00B62517">
        <w:t>出国（境）情况</w:t>
      </w:r>
      <w:bookmarkEnd w:id="59"/>
    </w:p>
    <w:p w:rsidR="00F0402C" w:rsidRPr="00B62517" w:rsidRDefault="00F0402C" w:rsidP="00F0402C">
      <w:pPr>
        <w:ind w:firstLine="420"/>
      </w:pPr>
      <w:r w:rsidRPr="00B62517">
        <w:t>2020</w:t>
      </w:r>
      <w:r w:rsidRPr="00B62517">
        <w:t>届毕业生出国高校为：亚洲圣多米尼克学院和德拉萨健康科学院。</w:t>
      </w:r>
    </w:p>
    <w:p w:rsidR="00C34679" w:rsidRPr="00B62517" w:rsidRDefault="00C34679"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毕业生出国（境）情况</w:t>
      </w:r>
    </w:p>
    <w:tbl>
      <w:tblPr>
        <w:tblW w:w="5000" w:type="pct"/>
        <w:tblLook w:val="04A0"/>
      </w:tblPr>
      <w:tblGrid>
        <w:gridCol w:w="3867"/>
        <w:gridCol w:w="2199"/>
        <w:gridCol w:w="2456"/>
      </w:tblGrid>
      <w:tr w:rsidR="00F0402C" w:rsidRPr="00B62517" w:rsidTr="00F0402C">
        <w:trPr>
          <w:trHeight w:val="225"/>
        </w:trPr>
        <w:tc>
          <w:tcPr>
            <w:tcW w:w="2269" w:type="pct"/>
            <w:tcBorders>
              <w:top w:val="nil"/>
              <w:left w:val="nil"/>
              <w:bottom w:val="nil"/>
              <w:right w:val="nil"/>
            </w:tcBorders>
            <w:shd w:val="clear" w:color="000000" w:fill="5B9BD5"/>
            <w:noWrap/>
            <w:vAlign w:val="center"/>
            <w:hideMark/>
          </w:tcPr>
          <w:p w:rsidR="00F0402C" w:rsidRPr="00B62517" w:rsidRDefault="009647F3" w:rsidP="00F0402C">
            <w:pPr>
              <w:spacing w:line="240" w:lineRule="auto"/>
              <w:ind w:firstLineChars="0" w:firstLine="0"/>
              <w:jc w:val="center"/>
              <w:rPr>
                <w:b/>
                <w:bCs/>
                <w:color w:val="FFFFFF"/>
                <w:kern w:val="0"/>
                <w:sz w:val="18"/>
                <w:szCs w:val="18"/>
              </w:rPr>
            </w:pPr>
            <w:r>
              <w:rPr>
                <w:rFonts w:hint="eastAsia"/>
                <w:b/>
                <w:bCs/>
                <w:color w:val="FFFFFF"/>
                <w:kern w:val="0"/>
                <w:sz w:val="18"/>
                <w:szCs w:val="18"/>
              </w:rPr>
              <w:t>院校名称</w:t>
            </w:r>
          </w:p>
        </w:tc>
        <w:tc>
          <w:tcPr>
            <w:tcW w:w="1290" w:type="pct"/>
            <w:tcBorders>
              <w:top w:val="nil"/>
              <w:left w:val="nil"/>
              <w:bottom w:val="nil"/>
              <w:right w:val="nil"/>
            </w:tcBorders>
            <w:shd w:val="clear" w:color="000000" w:fill="5B9BD5"/>
            <w:noWrap/>
            <w:vAlign w:val="center"/>
            <w:hideMark/>
          </w:tcPr>
          <w:p w:rsidR="00F0402C" w:rsidRPr="00B62517" w:rsidRDefault="00F0402C" w:rsidP="00F0402C">
            <w:pPr>
              <w:spacing w:line="240" w:lineRule="auto"/>
              <w:ind w:firstLineChars="0" w:firstLine="0"/>
              <w:jc w:val="center"/>
              <w:rPr>
                <w:b/>
                <w:bCs/>
                <w:color w:val="FFFFFF"/>
                <w:kern w:val="0"/>
                <w:sz w:val="18"/>
                <w:szCs w:val="18"/>
              </w:rPr>
            </w:pPr>
            <w:r w:rsidRPr="00B62517">
              <w:rPr>
                <w:b/>
                <w:bCs/>
                <w:color w:val="FFFFFF"/>
                <w:kern w:val="0"/>
                <w:sz w:val="18"/>
                <w:szCs w:val="18"/>
              </w:rPr>
              <w:t>人数</w:t>
            </w:r>
          </w:p>
        </w:tc>
        <w:tc>
          <w:tcPr>
            <w:tcW w:w="1441" w:type="pct"/>
            <w:tcBorders>
              <w:top w:val="nil"/>
              <w:left w:val="nil"/>
              <w:bottom w:val="nil"/>
              <w:right w:val="nil"/>
            </w:tcBorders>
            <w:shd w:val="clear" w:color="000000" w:fill="5B9BD5"/>
            <w:noWrap/>
            <w:vAlign w:val="center"/>
            <w:hideMark/>
          </w:tcPr>
          <w:p w:rsidR="00F0402C" w:rsidRPr="00B62517" w:rsidRDefault="00F0402C" w:rsidP="00F0402C">
            <w:pPr>
              <w:spacing w:line="240" w:lineRule="auto"/>
              <w:ind w:firstLineChars="0" w:firstLine="0"/>
              <w:jc w:val="center"/>
              <w:rPr>
                <w:b/>
                <w:bCs/>
                <w:color w:val="FFFFFF"/>
                <w:kern w:val="0"/>
                <w:sz w:val="18"/>
                <w:szCs w:val="18"/>
              </w:rPr>
            </w:pPr>
            <w:r w:rsidRPr="00B62517">
              <w:rPr>
                <w:b/>
                <w:bCs/>
                <w:color w:val="FFFFFF"/>
                <w:kern w:val="0"/>
                <w:sz w:val="18"/>
                <w:szCs w:val="18"/>
              </w:rPr>
              <w:t>占比</w:t>
            </w:r>
          </w:p>
        </w:tc>
      </w:tr>
      <w:tr w:rsidR="00F0402C" w:rsidRPr="00B62517" w:rsidTr="00F0402C">
        <w:trPr>
          <w:trHeight w:val="225"/>
        </w:trPr>
        <w:tc>
          <w:tcPr>
            <w:tcW w:w="2269" w:type="pct"/>
            <w:tcBorders>
              <w:top w:val="nil"/>
              <w:left w:val="nil"/>
              <w:bottom w:val="nil"/>
              <w:right w:val="nil"/>
            </w:tcBorders>
            <w:shd w:val="clear" w:color="auto" w:fill="auto"/>
            <w:noWrap/>
            <w:vAlign w:val="center"/>
            <w:hideMark/>
          </w:tcPr>
          <w:p w:rsidR="00F0402C" w:rsidRPr="00B62517" w:rsidRDefault="00F0402C" w:rsidP="00F0402C">
            <w:pPr>
              <w:spacing w:line="240" w:lineRule="auto"/>
              <w:ind w:firstLineChars="0" w:firstLine="0"/>
              <w:jc w:val="center"/>
              <w:rPr>
                <w:color w:val="000000"/>
                <w:kern w:val="0"/>
                <w:sz w:val="18"/>
                <w:szCs w:val="18"/>
              </w:rPr>
            </w:pPr>
            <w:r w:rsidRPr="00B62517">
              <w:rPr>
                <w:color w:val="000000"/>
                <w:kern w:val="0"/>
                <w:sz w:val="18"/>
                <w:szCs w:val="18"/>
              </w:rPr>
              <w:t>亚洲圣多米尼克学院</w:t>
            </w:r>
          </w:p>
        </w:tc>
        <w:tc>
          <w:tcPr>
            <w:tcW w:w="1290" w:type="pct"/>
            <w:tcBorders>
              <w:top w:val="nil"/>
              <w:left w:val="nil"/>
              <w:bottom w:val="nil"/>
              <w:right w:val="nil"/>
            </w:tcBorders>
            <w:shd w:val="clear" w:color="auto" w:fill="auto"/>
            <w:noWrap/>
            <w:vAlign w:val="center"/>
            <w:hideMark/>
          </w:tcPr>
          <w:p w:rsidR="00F0402C" w:rsidRPr="00B62517" w:rsidRDefault="00F0402C" w:rsidP="00F0402C">
            <w:pPr>
              <w:spacing w:line="240" w:lineRule="auto"/>
              <w:ind w:firstLineChars="0" w:firstLine="0"/>
              <w:jc w:val="center"/>
              <w:rPr>
                <w:color w:val="000000"/>
                <w:kern w:val="0"/>
                <w:sz w:val="18"/>
                <w:szCs w:val="18"/>
              </w:rPr>
            </w:pPr>
            <w:r w:rsidRPr="00B62517">
              <w:rPr>
                <w:color w:val="000000"/>
                <w:kern w:val="0"/>
                <w:sz w:val="18"/>
                <w:szCs w:val="18"/>
              </w:rPr>
              <w:t>6</w:t>
            </w:r>
          </w:p>
        </w:tc>
        <w:tc>
          <w:tcPr>
            <w:tcW w:w="1441" w:type="pct"/>
            <w:tcBorders>
              <w:top w:val="nil"/>
              <w:left w:val="nil"/>
              <w:bottom w:val="nil"/>
              <w:right w:val="nil"/>
            </w:tcBorders>
            <w:shd w:val="clear" w:color="auto" w:fill="auto"/>
            <w:noWrap/>
            <w:vAlign w:val="center"/>
            <w:hideMark/>
          </w:tcPr>
          <w:p w:rsidR="00F0402C" w:rsidRPr="00B62517" w:rsidRDefault="00A135CA" w:rsidP="00F0402C">
            <w:pPr>
              <w:spacing w:line="240" w:lineRule="auto"/>
              <w:ind w:firstLineChars="0" w:firstLine="0"/>
              <w:jc w:val="center"/>
              <w:rPr>
                <w:color w:val="000000"/>
                <w:kern w:val="0"/>
                <w:sz w:val="18"/>
                <w:szCs w:val="18"/>
              </w:rPr>
            </w:pPr>
            <w:r w:rsidRPr="00B62517">
              <w:rPr>
                <w:color w:val="000000"/>
                <w:kern w:val="0"/>
                <w:sz w:val="18"/>
                <w:szCs w:val="18"/>
              </w:rPr>
              <w:t>85.71%</w:t>
            </w:r>
          </w:p>
        </w:tc>
      </w:tr>
      <w:tr w:rsidR="00F0402C" w:rsidRPr="00B62517" w:rsidTr="00F0402C">
        <w:trPr>
          <w:trHeight w:val="225"/>
        </w:trPr>
        <w:tc>
          <w:tcPr>
            <w:tcW w:w="2269" w:type="pct"/>
            <w:tcBorders>
              <w:top w:val="nil"/>
              <w:left w:val="nil"/>
              <w:bottom w:val="nil"/>
              <w:right w:val="nil"/>
            </w:tcBorders>
            <w:shd w:val="clear" w:color="000000" w:fill="ECF4F3"/>
            <w:noWrap/>
            <w:vAlign w:val="center"/>
            <w:hideMark/>
          </w:tcPr>
          <w:p w:rsidR="00F0402C" w:rsidRPr="00B62517" w:rsidRDefault="00F0402C" w:rsidP="00F0402C">
            <w:pPr>
              <w:spacing w:line="240" w:lineRule="auto"/>
              <w:ind w:firstLineChars="0" w:firstLine="0"/>
              <w:jc w:val="center"/>
              <w:rPr>
                <w:color w:val="000000"/>
                <w:kern w:val="0"/>
                <w:sz w:val="18"/>
                <w:szCs w:val="18"/>
              </w:rPr>
            </w:pPr>
            <w:r w:rsidRPr="00B62517">
              <w:rPr>
                <w:color w:val="000000"/>
                <w:kern w:val="0"/>
                <w:sz w:val="18"/>
                <w:szCs w:val="18"/>
              </w:rPr>
              <w:t>德拉萨健康科学院</w:t>
            </w:r>
          </w:p>
        </w:tc>
        <w:tc>
          <w:tcPr>
            <w:tcW w:w="1290" w:type="pct"/>
            <w:tcBorders>
              <w:top w:val="nil"/>
              <w:left w:val="nil"/>
              <w:bottom w:val="nil"/>
              <w:right w:val="nil"/>
            </w:tcBorders>
            <w:shd w:val="clear" w:color="000000" w:fill="ECF4F3"/>
            <w:noWrap/>
            <w:vAlign w:val="center"/>
            <w:hideMark/>
          </w:tcPr>
          <w:p w:rsidR="00F0402C" w:rsidRPr="00B62517" w:rsidRDefault="00F0402C" w:rsidP="00F0402C">
            <w:pPr>
              <w:spacing w:line="240" w:lineRule="auto"/>
              <w:ind w:firstLineChars="0" w:firstLine="0"/>
              <w:jc w:val="center"/>
              <w:rPr>
                <w:color w:val="000000"/>
                <w:kern w:val="0"/>
                <w:sz w:val="18"/>
                <w:szCs w:val="18"/>
              </w:rPr>
            </w:pPr>
            <w:r w:rsidRPr="00B62517">
              <w:rPr>
                <w:color w:val="000000"/>
                <w:kern w:val="0"/>
                <w:sz w:val="18"/>
                <w:szCs w:val="18"/>
              </w:rPr>
              <w:t>1</w:t>
            </w:r>
          </w:p>
        </w:tc>
        <w:tc>
          <w:tcPr>
            <w:tcW w:w="1441" w:type="pct"/>
            <w:tcBorders>
              <w:top w:val="nil"/>
              <w:left w:val="nil"/>
              <w:bottom w:val="nil"/>
              <w:right w:val="nil"/>
            </w:tcBorders>
            <w:shd w:val="clear" w:color="000000" w:fill="ECF4F3"/>
            <w:noWrap/>
            <w:vAlign w:val="center"/>
            <w:hideMark/>
          </w:tcPr>
          <w:p w:rsidR="00F0402C" w:rsidRPr="00B62517" w:rsidRDefault="00A135CA" w:rsidP="00F0402C">
            <w:pPr>
              <w:spacing w:line="240" w:lineRule="auto"/>
              <w:ind w:firstLineChars="0" w:firstLine="0"/>
              <w:jc w:val="center"/>
              <w:rPr>
                <w:color w:val="000000"/>
                <w:kern w:val="0"/>
                <w:sz w:val="18"/>
                <w:szCs w:val="18"/>
              </w:rPr>
            </w:pPr>
            <w:r w:rsidRPr="00B62517">
              <w:rPr>
                <w:color w:val="000000"/>
                <w:kern w:val="0"/>
                <w:sz w:val="18"/>
                <w:szCs w:val="18"/>
              </w:rPr>
              <w:t>14.29%</w:t>
            </w:r>
          </w:p>
        </w:tc>
      </w:tr>
    </w:tbl>
    <w:p w:rsidR="00A135CA" w:rsidRPr="00B62517" w:rsidRDefault="00A135CA" w:rsidP="00A135CA">
      <w:pPr>
        <w:ind w:firstLine="420"/>
      </w:pPr>
    </w:p>
    <w:p w:rsidR="003A28BA" w:rsidRPr="00B62517" w:rsidRDefault="00714597" w:rsidP="00714597">
      <w:pPr>
        <w:pStyle w:val="3"/>
        <w:numPr>
          <w:ilvl w:val="0"/>
          <w:numId w:val="0"/>
        </w:numPr>
        <w:ind w:left="425"/>
      </w:pPr>
      <w:bookmarkStart w:id="60" w:name="_Toc60248898"/>
      <w:r w:rsidRPr="00B62517">
        <w:t>（三）</w:t>
      </w:r>
      <w:r w:rsidR="003A28BA" w:rsidRPr="00B62517">
        <w:t>继续深造评价反馈</w:t>
      </w:r>
      <w:bookmarkEnd w:id="60"/>
    </w:p>
    <w:p w:rsidR="00587BC2"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587BC2" w:rsidRPr="00B62517">
        <w:rPr>
          <w:rFonts w:ascii="Times New Roman" w:hAnsi="Times New Roman" w:cs="Times New Roman"/>
        </w:rPr>
        <w:t>继续深造原因</w:t>
      </w:r>
    </w:p>
    <w:p w:rsidR="00587BC2" w:rsidRPr="00B62517" w:rsidRDefault="00587BC2" w:rsidP="00587BC2">
      <w:pPr>
        <w:ind w:firstLine="420"/>
      </w:pPr>
      <w:r w:rsidRPr="00B62517">
        <w:t>2020</w:t>
      </w:r>
      <w:r w:rsidRPr="00B62517">
        <w:t>届毕业生选择继续深造原因主要为</w:t>
      </w:r>
      <w:r w:rsidR="002C15F3" w:rsidRPr="00B62517">
        <w:rPr>
          <w:rFonts w:ascii="宋体" w:hAnsi="宋体"/>
        </w:rPr>
        <w:t>“</w:t>
      </w:r>
      <w:r w:rsidRPr="00B62517">
        <w:t>提升学历层次</w:t>
      </w:r>
      <w:r w:rsidR="002C15F3" w:rsidRPr="00B62517">
        <w:rPr>
          <w:rFonts w:ascii="宋体" w:hAnsi="宋体"/>
        </w:rPr>
        <w:t>”</w:t>
      </w:r>
      <w:r w:rsidR="00A135CA" w:rsidRPr="00B62517">
        <w:t>，占比</w:t>
      </w:r>
      <w:r w:rsidRPr="00B62517">
        <w:t>4</w:t>
      </w:r>
      <w:r w:rsidR="00A135CA" w:rsidRPr="00B62517">
        <w:t>6</w:t>
      </w:r>
      <w:r w:rsidRPr="00B62517">
        <w:t>.12%</w:t>
      </w:r>
      <w:r w:rsidR="00A135CA" w:rsidRPr="00B62517">
        <w:t>；其次是</w:t>
      </w:r>
      <w:r w:rsidR="002C15F3" w:rsidRPr="00B62517">
        <w:rPr>
          <w:rFonts w:ascii="宋体" w:hAnsi="宋体"/>
        </w:rPr>
        <w:t>“</w:t>
      </w:r>
      <w:r w:rsidRPr="00B62517">
        <w:t>增加择业资本，提升就业竞争力</w:t>
      </w:r>
      <w:r w:rsidR="002C15F3" w:rsidRPr="00B62517">
        <w:rPr>
          <w:rFonts w:ascii="宋体" w:hAnsi="宋体"/>
        </w:rPr>
        <w:t>”</w:t>
      </w:r>
      <w:r w:rsidRPr="00B62517">
        <w:t>（</w:t>
      </w:r>
      <w:r w:rsidRPr="00B62517">
        <w:t>18.53%</w:t>
      </w:r>
      <w:r w:rsidRPr="00B62517">
        <w:t>）、</w:t>
      </w:r>
      <w:r w:rsidRPr="00B62517">
        <w:rPr>
          <w:rFonts w:ascii="宋体" w:hAnsi="宋体"/>
        </w:rPr>
        <w:t>“</w:t>
      </w:r>
      <w:r w:rsidRPr="00B62517">
        <w:t>对专业感兴趣，愿深入学习</w:t>
      </w:r>
      <w:r w:rsidRPr="00B62517">
        <w:rPr>
          <w:rFonts w:ascii="宋体" w:hAnsi="宋体"/>
        </w:rPr>
        <w:t>”</w:t>
      </w:r>
      <w:r w:rsidRPr="00B62517">
        <w:t>（</w:t>
      </w:r>
      <w:r w:rsidRPr="00B62517">
        <w:t>18.10%</w:t>
      </w:r>
      <w:r w:rsidRPr="00B62517">
        <w:t>）。</w:t>
      </w:r>
    </w:p>
    <w:p w:rsidR="00C34679" w:rsidRPr="00B62517" w:rsidRDefault="00587BC2" w:rsidP="00C34679">
      <w:pPr>
        <w:keepNext/>
        <w:ind w:firstLineChars="0" w:firstLine="0"/>
        <w:jc w:val="center"/>
        <w:rPr>
          <w:noProof/>
        </w:rPr>
      </w:pPr>
      <w:r w:rsidRPr="00B62517">
        <w:rPr>
          <w:noProof/>
        </w:rPr>
        <w:drawing>
          <wp:inline distT="0" distB="0" distL="0" distR="0">
            <wp:extent cx="4937760" cy="2645664"/>
            <wp:effectExtent l="0" t="0" r="0" b="2540"/>
            <wp:docPr id="115" name="图表 1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3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7BC2" w:rsidRDefault="00C34679"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23</w:t>
      </w:r>
      <w:r w:rsidR="00AF37E2" w:rsidRPr="00B62517">
        <w:rPr>
          <w:rFonts w:ascii="Times New Roman" w:cs="Times New Roman"/>
        </w:rPr>
        <w:fldChar w:fldCharType="end"/>
      </w:r>
      <w:r w:rsidR="007F1F20" w:rsidRPr="00B62517">
        <w:rPr>
          <w:rFonts w:ascii="Times New Roman" w:cs="Times New Roman"/>
        </w:rPr>
        <w:t xml:space="preserve"> </w:t>
      </w:r>
      <w:r w:rsidR="007F1F20" w:rsidRPr="00B62517">
        <w:rPr>
          <w:rFonts w:ascii="Times New Roman" w:cs="Times New Roman"/>
        </w:rPr>
        <w:t>毕业生继续深造原因</w:t>
      </w:r>
    </w:p>
    <w:p w:rsidR="00937B0B" w:rsidRDefault="00937B0B" w:rsidP="002C15F3">
      <w:pPr>
        <w:pStyle w:val="af"/>
        <w:spacing w:beforeLines="0" w:afterLines="0"/>
        <w:rPr>
          <w:rFonts w:ascii="Times New Roman" w:cs="Times New Roman"/>
        </w:rPr>
      </w:pPr>
    </w:p>
    <w:p w:rsidR="00937B0B" w:rsidRDefault="00937B0B" w:rsidP="002C15F3">
      <w:pPr>
        <w:pStyle w:val="af"/>
        <w:spacing w:beforeLines="0" w:afterLines="0"/>
        <w:rPr>
          <w:rFonts w:ascii="Times New Roman" w:cs="Times New Roman"/>
        </w:rPr>
      </w:pPr>
    </w:p>
    <w:p w:rsidR="00937B0B" w:rsidRPr="00B62517" w:rsidRDefault="00937B0B" w:rsidP="002C15F3">
      <w:pPr>
        <w:pStyle w:val="af"/>
        <w:spacing w:beforeLines="0" w:afterLines="0"/>
        <w:rPr>
          <w:rFonts w:ascii="Times New Roman" w:cs="Times New Roman"/>
        </w:rPr>
      </w:pPr>
    </w:p>
    <w:p w:rsidR="00587BC2"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lastRenderedPageBreak/>
        <w:t>2.</w:t>
      </w:r>
      <w:r w:rsidR="00587BC2" w:rsidRPr="00B62517">
        <w:rPr>
          <w:rFonts w:ascii="Times New Roman" w:hAnsi="Times New Roman" w:cs="Times New Roman"/>
        </w:rPr>
        <w:t>继续深造专业一致性</w:t>
      </w:r>
    </w:p>
    <w:p w:rsidR="00587BC2" w:rsidRPr="00B62517" w:rsidRDefault="00587BC2" w:rsidP="00587BC2">
      <w:pPr>
        <w:ind w:firstLine="420"/>
      </w:pPr>
      <w:r w:rsidRPr="00B62517">
        <w:t>调研样本中，</w:t>
      </w:r>
      <w:r w:rsidR="00CC6113" w:rsidRPr="00B62517">
        <w:t>2020</w:t>
      </w:r>
      <w:r w:rsidR="00CC6113" w:rsidRPr="00B62517">
        <w:t>届升学毕业生继续深造专业与升学前专业相关度为</w:t>
      </w:r>
      <w:r w:rsidRPr="00B62517">
        <w:t>94.85%</w:t>
      </w:r>
      <w:r w:rsidR="00701FCC" w:rsidRPr="00A1299A">
        <w:rPr>
          <w:vertAlign w:val="superscript"/>
        </w:rPr>
        <w:t>[</w:t>
      </w:r>
      <w:r w:rsidR="00701FCC" w:rsidRPr="00A1299A">
        <w:rPr>
          <w:rStyle w:val="ae"/>
        </w:rPr>
        <w:footnoteReference w:id="16"/>
      </w:r>
      <w:r w:rsidR="00701FCC" w:rsidRPr="00A1299A">
        <w:rPr>
          <w:vertAlign w:val="superscript"/>
        </w:rPr>
        <w:t>]</w:t>
      </w:r>
      <w:r w:rsidRPr="00B62517">
        <w:t>。其中，</w:t>
      </w:r>
      <w:r w:rsidRPr="00B62517">
        <w:rPr>
          <w:rFonts w:ascii="宋体" w:hAnsi="宋体"/>
        </w:rPr>
        <w:t>“</w:t>
      </w:r>
      <w:r w:rsidRPr="00B62517">
        <w:t>非常一致</w:t>
      </w:r>
      <w:r w:rsidRPr="00B62517">
        <w:rPr>
          <w:rFonts w:ascii="宋体" w:hAnsi="宋体"/>
        </w:rPr>
        <w:t>”</w:t>
      </w:r>
      <w:r w:rsidRPr="00B62517">
        <w:t>占比</w:t>
      </w:r>
      <w:r w:rsidRPr="00B62517">
        <w:t>61.80%</w:t>
      </w:r>
      <w:r w:rsidRPr="00B62517">
        <w:t>，</w:t>
      </w:r>
      <w:r w:rsidRPr="00B62517">
        <w:rPr>
          <w:rFonts w:ascii="宋体" w:hAnsi="宋体"/>
        </w:rPr>
        <w:t>“</w:t>
      </w:r>
      <w:r w:rsidRPr="00B62517">
        <w:t>比较一致</w:t>
      </w:r>
      <w:r w:rsidRPr="00B62517">
        <w:rPr>
          <w:rFonts w:ascii="宋体" w:hAnsi="宋体"/>
        </w:rPr>
        <w:t>”</w:t>
      </w:r>
      <w:r w:rsidRPr="00B62517">
        <w:t>占比</w:t>
      </w:r>
      <w:r w:rsidRPr="00B62517">
        <w:t>27.90%</w:t>
      </w:r>
      <w:r w:rsidRPr="00B62517">
        <w:t>，</w:t>
      </w:r>
      <w:r w:rsidRPr="00B62517">
        <w:rPr>
          <w:rFonts w:ascii="宋体" w:hAnsi="宋体"/>
        </w:rPr>
        <w:t>“</w:t>
      </w:r>
      <w:r w:rsidRPr="00B62517">
        <w:t>一般</w:t>
      </w:r>
      <w:r w:rsidRPr="00B62517">
        <w:rPr>
          <w:rFonts w:ascii="宋体" w:hAnsi="宋体"/>
        </w:rPr>
        <w:t>”</w:t>
      </w:r>
      <w:r w:rsidRPr="00B62517">
        <w:t>占比</w:t>
      </w:r>
      <w:r w:rsidRPr="00B62517">
        <w:t>5.15%</w:t>
      </w:r>
      <w:r w:rsidRPr="00B62517">
        <w:t>。</w:t>
      </w:r>
    </w:p>
    <w:p w:rsidR="007F1F20" w:rsidRPr="00B62517" w:rsidRDefault="00587BC2" w:rsidP="007F1F20">
      <w:pPr>
        <w:keepNext/>
        <w:ind w:firstLineChars="0" w:firstLine="0"/>
        <w:jc w:val="center"/>
        <w:rPr>
          <w:noProof/>
        </w:rPr>
      </w:pPr>
      <w:r w:rsidRPr="00B62517">
        <w:rPr>
          <w:noProof/>
        </w:rPr>
        <w:drawing>
          <wp:inline distT="0" distB="0" distL="0" distR="0">
            <wp:extent cx="4988459" cy="2507615"/>
            <wp:effectExtent l="0" t="0" r="3175" b="6985"/>
            <wp:docPr id="116" name="图表 1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3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C6113" w:rsidRPr="00B62517" w:rsidRDefault="007F1F20"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3-</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3- \* ARABIC </w:instrText>
      </w:r>
      <w:r w:rsidR="00AF37E2" w:rsidRPr="00B62517">
        <w:rPr>
          <w:rFonts w:ascii="Times New Roman" w:cs="Times New Roman"/>
        </w:rPr>
        <w:fldChar w:fldCharType="separate"/>
      </w:r>
      <w:r w:rsidR="00696F73">
        <w:rPr>
          <w:rFonts w:ascii="Times New Roman" w:cs="Times New Roman"/>
          <w:noProof/>
        </w:rPr>
        <w:t>24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继续深造专业一致性</w:t>
      </w:r>
    </w:p>
    <w:p w:rsidR="00587BC2" w:rsidRPr="00B62517" w:rsidRDefault="00CC6113" w:rsidP="00CC6113">
      <w:pPr>
        <w:spacing w:line="240" w:lineRule="auto"/>
        <w:ind w:firstLineChars="0" w:firstLine="0"/>
        <w:jc w:val="left"/>
        <w:rPr>
          <w:kern w:val="0"/>
          <w:sz w:val="18"/>
          <w:szCs w:val="20"/>
        </w:rPr>
      </w:pPr>
      <w:r w:rsidRPr="00B62517">
        <w:br w:type="page"/>
      </w:r>
    </w:p>
    <w:p w:rsidR="00BE4690" w:rsidRPr="00B62517" w:rsidRDefault="00A135CA" w:rsidP="00BE4690">
      <w:pPr>
        <w:pStyle w:val="1"/>
        <w:spacing w:before="340" w:after="330"/>
      </w:pPr>
      <w:bookmarkStart w:id="63" w:name="_Toc58573463"/>
      <w:bookmarkStart w:id="64" w:name="_Toc60248899"/>
      <w:r w:rsidRPr="00B62517">
        <w:lastRenderedPageBreak/>
        <w:t>第四章</w:t>
      </w:r>
      <w:r w:rsidRPr="00B62517">
        <w:t xml:space="preserve"> </w:t>
      </w:r>
      <w:r w:rsidR="00BE4690" w:rsidRPr="00B62517">
        <w:t>母校评价</w:t>
      </w:r>
      <w:bookmarkEnd w:id="63"/>
      <w:bookmarkEnd w:id="64"/>
    </w:p>
    <w:p w:rsidR="00BE4690" w:rsidRPr="00B62517" w:rsidRDefault="00BE4690" w:rsidP="00BE4690">
      <w:pPr>
        <w:ind w:firstLine="420"/>
      </w:pPr>
      <w:r w:rsidRPr="00B62517">
        <w:t>母校评价部分主要从毕业生对母校满意度、毕业生对教育教学评</w:t>
      </w:r>
      <w:r w:rsidR="00A135CA" w:rsidRPr="00B62517">
        <w:t>价、</w:t>
      </w:r>
      <w:r w:rsidRPr="00B62517">
        <w:t>毕业生对就业服务评价三个方面进行分析</w:t>
      </w:r>
      <w:r w:rsidR="003C2B22" w:rsidRPr="00B62517">
        <w:t>。</w:t>
      </w:r>
    </w:p>
    <w:p w:rsidR="00BE4690" w:rsidRPr="00B62517" w:rsidRDefault="00714597" w:rsidP="00714597">
      <w:pPr>
        <w:pStyle w:val="2"/>
        <w:numPr>
          <w:ilvl w:val="0"/>
          <w:numId w:val="0"/>
        </w:numPr>
        <w:ind w:left="567"/>
        <w:rPr>
          <w:rFonts w:ascii="Times New Roman" w:hAnsi="Times New Roman" w:cs="Times New Roman"/>
        </w:rPr>
      </w:pPr>
      <w:bookmarkStart w:id="65" w:name="_Toc60248900"/>
      <w:r w:rsidRPr="00B62517">
        <w:rPr>
          <w:rFonts w:ascii="Times New Roman" w:hAnsi="Times New Roman" w:cs="Times New Roman"/>
        </w:rPr>
        <w:t>一、</w:t>
      </w:r>
      <w:r w:rsidR="00BE4690" w:rsidRPr="00B62517">
        <w:rPr>
          <w:rFonts w:ascii="Times New Roman" w:hAnsi="Times New Roman" w:cs="Times New Roman"/>
        </w:rPr>
        <w:t>母校总体满意度</w:t>
      </w:r>
      <w:bookmarkEnd w:id="65"/>
    </w:p>
    <w:p w:rsidR="00BE4690" w:rsidRPr="00B62517" w:rsidRDefault="00714597" w:rsidP="00714597">
      <w:pPr>
        <w:pStyle w:val="3"/>
        <w:numPr>
          <w:ilvl w:val="0"/>
          <w:numId w:val="0"/>
        </w:numPr>
        <w:ind w:left="425"/>
      </w:pPr>
      <w:bookmarkStart w:id="66" w:name="_Toc60248901"/>
      <w:r w:rsidRPr="00B62517">
        <w:t>（一）人才培养满意度</w:t>
      </w:r>
      <w:bookmarkEnd w:id="66"/>
    </w:p>
    <w:p w:rsidR="00BE4690" w:rsidRPr="00B62517" w:rsidRDefault="00BE4690" w:rsidP="00BE4690">
      <w:pPr>
        <w:ind w:firstLine="420"/>
      </w:pPr>
      <w:r w:rsidRPr="00B62517">
        <w:t>毕业生对</w:t>
      </w:r>
      <w:r w:rsidR="00373D61">
        <w:t>学校</w:t>
      </w:r>
      <w:r w:rsidRPr="00B62517">
        <w:t>人才培养满意度为</w:t>
      </w:r>
      <w:r w:rsidRPr="00B62517">
        <w:t>96.15%</w:t>
      </w:r>
      <w:r w:rsidRPr="00B62517">
        <w:t>。其中</w:t>
      </w:r>
      <w:r w:rsidRPr="00B62517">
        <w:rPr>
          <w:rFonts w:ascii="宋体" w:hAnsi="宋体"/>
        </w:rPr>
        <w:t>“</w:t>
      </w:r>
      <w:r w:rsidRPr="00B62517">
        <w:t>非常满意</w:t>
      </w:r>
      <w:r w:rsidRPr="00B62517">
        <w:rPr>
          <w:rFonts w:ascii="宋体" w:hAnsi="宋体"/>
        </w:rPr>
        <w:t>”</w:t>
      </w:r>
      <w:r w:rsidRPr="00B62517">
        <w:t>占比</w:t>
      </w:r>
      <w:r w:rsidRPr="00B62517">
        <w:t>23.06%</w:t>
      </w:r>
      <w:r w:rsidRPr="00B62517">
        <w:t>，</w:t>
      </w:r>
      <w:r w:rsidRPr="00B62517">
        <w:rPr>
          <w:rFonts w:ascii="宋体" w:hAnsi="宋体"/>
        </w:rPr>
        <w:t>“</w:t>
      </w:r>
      <w:r w:rsidRPr="00B62517">
        <w:t>满意</w:t>
      </w:r>
      <w:r w:rsidRPr="00B62517">
        <w:rPr>
          <w:rFonts w:ascii="宋体" w:hAnsi="宋体"/>
        </w:rPr>
        <w:t>”</w:t>
      </w:r>
      <w:r w:rsidRPr="00B62517">
        <w:t>占比</w:t>
      </w:r>
      <w:r w:rsidRPr="00B62517">
        <w:t>47.34%</w:t>
      </w:r>
      <w:r w:rsidRPr="00B62517">
        <w:t>，</w:t>
      </w:r>
      <w:r w:rsidRPr="00B62517">
        <w:rPr>
          <w:rFonts w:ascii="宋体" w:hAnsi="宋体"/>
        </w:rPr>
        <w:t>“</w:t>
      </w:r>
      <w:r w:rsidRPr="00B62517">
        <w:t>比较满意</w:t>
      </w:r>
      <w:r w:rsidRPr="00B62517">
        <w:rPr>
          <w:rFonts w:ascii="宋体" w:hAnsi="宋体"/>
        </w:rPr>
        <w:t>”</w:t>
      </w:r>
      <w:r w:rsidRPr="00B62517">
        <w:t>占比</w:t>
      </w:r>
      <w:r w:rsidRPr="00B62517">
        <w:t>25.74%</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4206240" cy="1987296"/>
            <wp:effectExtent l="0" t="0" r="3810" b="0"/>
            <wp:docPr id="59" name="图表 5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6C26815-FA86-49BE-B61E-EA4293494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E4690" w:rsidRPr="00B62517" w:rsidRDefault="002D222C" w:rsidP="00141633">
      <w:pPr>
        <w:pStyle w:val="af"/>
        <w:spacing w:before="156" w:after="156"/>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毕业生对母校人才培养满意度</w:t>
      </w:r>
    </w:p>
    <w:p w:rsidR="00BE4690" w:rsidRPr="00B62517" w:rsidRDefault="00714597" w:rsidP="00714597">
      <w:pPr>
        <w:pStyle w:val="3"/>
        <w:numPr>
          <w:ilvl w:val="0"/>
          <w:numId w:val="0"/>
        </w:numPr>
        <w:ind w:left="425"/>
      </w:pPr>
      <w:bookmarkStart w:id="67" w:name="_Toc60248902"/>
      <w:r w:rsidRPr="00B62517">
        <w:t>（二）</w:t>
      </w:r>
      <w:r w:rsidR="00BE4690" w:rsidRPr="00B62517">
        <w:t>母校推荐度</w:t>
      </w:r>
      <w:bookmarkEnd w:id="67"/>
    </w:p>
    <w:p w:rsidR="00BE4690" w:rsidRPr="00B62517" w:rsidRDefault="00BE4690" w:rsidP="00BE4690">
      <w:pPr>
        <w:ind w:firstLine="420"/>
      </w:pPr>
      <w:r w:rsidRPr="00B62517">
        <w:t>毕业生对母校的推荐度为</w:t>
      </w:r>
      <w:r w:rsidRPr="00B62517">
        <w:t>90.35%</w:t>
      </w:r>
      <w:r w:rsidR="002F1778" w:rsidRPr="00C24B9D">
        <w:rPr>
          <w:szCs w:val="21"/>
          <w:vertAlign w:val="superscript"/>
        </w:rPr>
        <w:t>[</w:t>
      </w:r>
      <w:r w:rsidR="002F1778" w:rsidRPr="00C24B9D">
        <w:rPr>
          <w:rStyle w:val="ae"/>
          <w:szCs w:val="21"/>
        </w:rPr>
        <w:footnoteReference w:id="17"/>
      </w:r>
      <w:r w:rsidR="002F1778" w:rsidRPr="00C24B9D">
        <w:rPr>
          <w:szCs w:val="21"/>
          <w:vertAlign w:val="superscript"/>
        </w:rPr>
        <w:t>]</w:t>
      </w:r>
      <w:r w:rsidRPr="00B62517">
        <w:t>，其中</w:t>
      </w:r>
      <w:r w:rsidRPr="00B62517">
        <w:rPr>
          <w:rFonts w:ascii="宋体" w:hAnsi="宋体"/>
        </w:rPr>
        <w:t>“</w:t>
      </w:r>
      <w:r w:rsidRPr="00B62517">
        <w:t>非常</w:t>
      </w:r>
      <w:r w:rsidR="00A135CA" w:rsidRPr="00B62517">
        <w:t>愿意</w:t>
      </w:r>
      <w:r w:rsidRPr="00B62517">
        <w:rPr>
          <w:rFonts w:ascii="宋体" w:hAnsi="宋体"/>
        </w:rPr>
        <w:t>”</w:t>
      </w:r>
      <w:r w:rsidRPr="00B62517">
        <w:t>占比</w:t>
      </w:r>
      <w:r w:rsidRPr="00B62517">
        <w:t>20.33%</w:t>
      </w:r>
      <w:r w:rsidRPr="00B62517">
        <w:t>，</w:t>
      </w:r>
      <w:r w:rsidRPr="00B62517">
        <w:rPr>
          <w:rFonts w:ascii="宋体" w:hAnsi="宋体"/>
        </w:rPr>
        <w:t>“</w:t>
      </w:r>
      <w:r w:rsidR="00A135CA" w:rsidRPr="00B62517">
        <w:t>愿意</w:t>
      </w:r>
      <w:r w:rsidRPr="00B62517">
        <w:rPr>
          <w:rFonts w:ascii="宋体" w:hAnsi="宋体"/>
        </w:rPr>
        <w:t>”</w:t>
      </w:r>
      <w:r w:rsidRPr="00B62517">
        <w:t>占比</w:t>
      </w:r>
      <w:r w:rsidRPr="00B62517">
        <w:t>39.25%</w:t>
      </w:r>
      <w:r w:rsidRPr="00B62517">
        <w:t>，</w:t>
      </w:r>
      <w:r w:rsidRPr="00B62517">
        <w:rPr>
          <w:rFonts w:ascii="宋体" w:hAnsi="宋体"/>
        </w:rPr>
        <w:t>“</w:t>
      </w:r>
      <w:r w:rsidRPr="00B62517">
        <w:t>比较</w:t>
      </w:r>
      <w:r w:rsidR="00A135CA" w:rsidRPr="00B62517">
        <w:t>愿意</w:t>
      </w:r>
      <w:r w:rsidRPr="00B62517">
        <w:rPr>
          <w:rFonts w:ascii="宋体" w:hAnsi="宋体"/>
        </w:rPr>
        <w:t>”</w:t>
      </w:r>
      <w:r w:rsidRPr="00B62517">
        <w:t>占比</w:t>
      </w:r>
      <w:r w:rsidRPr="00B62517">
        <w:t>30.77%</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3913505" cy="1938274"/>
            <wp:effectExtent l="0" t="0" r="0" b="5080"/>
            <wp:docPr id="61" name="图表 6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706A0B-3030-41B0-86B9-937D0BFCF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E4690" w:rsidRPr="00B62517" w:rsidRDefault="002D222C" w:rsidP="00141633">
      <w:pPr>
        <w:pStyle w:val="af"/>
        <w:spacing w:before="156" w:after="156"/>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毕业生对母校推荐度</w:t>
      </w:r>
    </w:p>
    <w:p w:rsidR="00BE4690" w:rsidRPr="00B62517" w:rsidRDefault="00714597" w:rsidP="00714597">
      <w:pPr>
        <w:pStyle w:val="3"/>
        <w:numPr>
          <w:ilvl w:val="0"/>
          <w:numId w:val="0"/>
        </w:numPr>
        <w:ind w:left="425"/>
      </w:pPr>
      <w:bookmarkStart w:id="70" w:name="_Toc60248903"/>
      <w:r w:rsidRPr="00B62517">
        <w:lastRenderedPageBreak/>
        <w:t>（三）</w:t>
      </w:r>
      <w:r w:rsidR="00BE4690" w:rsidRPr="00B62517">
        <w:t>影响毕业生对母校满意度因素</w:t>
      </w:r>
      <w:bookmarkEnd w:id="70"/>
    </w:p>
    <w:p w:rsidR="00BE4690" w:rsidRPr="00B62517" w:rsidRDefault="00A135CA" w:rsidP="00BE4690">
      <w:pPr>
        <w:autoSpaceDE w:val="0"/>
        <w:ind w:firstLine="420"/>
      </w:pPr>
      <w:r w:rsidRPr="00B62517">
        <w:t>2020</w:t>
      </w:r>
      <w:r w:rsidRPr="00B62517">
        <w:t>届</w:t>
      </w:r>
      <w:r w:rsidR="00BE4690" w:rsidRPr="00B62517">
        <w:t>毕业生认为影响对学校的满意度的</w:t>
      </w:r>
      <w:r w:rsidRPr="00B62517">
        <w:t>主要</w:t>
      </w:r>
      <w:r w:rsidR="00BE4690" w:rsidRPr="00B62517">
        <w:t>因素</w:t>
      </w:r>
      <w:r w:rsidR="00A35F40" w:rsidRPr="00B62517">
        <w:t>为</w:t>
      </w:r>
      <w:r w:rsidR="00BE4690" w:rsidRPr="00B62517">
        <w:rPr>
          <w:rFonts w:ascii="宋体" w:hAnsi="宋体"/>
        </w:rPr>
        <w:t>“</w:t>
      </w:r>
      <w:r w:rsidR="00BE4690" w:rsidRPr="00B62517">
        <w:t>所学知识</w:t>
      </w:r>
      <w:r w:rsidR="00BE4690" w:rsidRPr="00B62517">
        <w:t>/</w:t>
      </w:r>
      <w:r w:rsidR="00BE4690" w:rsidRPr="00B62517">
        <w:t>能力满足工作实际需求的情况</w:t>
      </w:r>
      <w:r w:rsidR="00BE4690" w:rsidRPr="00B62517">
        <w:rPr>
          <w:rFonts w:ascii="宋体" w:hAnsi="宋体"/>
        </w:rPr>
        <w:t>”</w:t>
      </w:r>
      <w:r w:rsidRPr="00B62517">
        <w:t>，</w:t>
      </w:r>
      <w:r w:rsidR="00BE4690" w:rsidRPr="00B62517">
        <w:t>占比</w:t>
      </w:r>
      <w:r w:rsidR="00BE4690" w:rsidRPr="00B62517">
        <w:t>60.60%</w:t>
      </w:r>
      <w:r w:rsidRPr="00B62517">
        <w:t>；其次是</w:t>
      </w:r>
      <w:r w:rsidR="00BE4690" w:rsidRPr="00B62517">
        <w:rPr>
          <w:rFonts w:ascii="宋体" w:hAnsi="宋体"/>
        </w:rPr>
        <w:t>“</w:t>
      </w:r>
      <w:r w:rsidR="00BE4690" w:rsidRPr="00B62517">
        <w:t>校风学风</w:t>
      </w:r>
      <w:r w:rsidR="00BE4690" w:rsidRPr="00B62517">
        <w:rPr>
          <w:rFonts w:ascii="宋体" w:hAnsi="宋体"/>
        </w:rPr>
        <w:t>”</w:t>
      </w:r>
      <w:r w:rsidRPr="00B62517">
        <w:t>（</w:t>
      </w:r>
      <w:r w:rsidR="00BE4690" w:rsidRPr="00B62517">
        <w:t>39.59%</w:t>
      </w:r>
      <w:r w:rsidRPr="00B62517">
        <w:t>）、</w:t>
      </w:r>
      <w:r w:rsidR="00BE4690" w:rsidRPr="00B62517">
        <w:rPr>
          <w:rFonts w:ascii="宋体" w:hAnsi="宋体"/>
        </w:rPr>
        <w:t>“</w:t>
      </w:r>
      <w:r w:rsidR="00BE4690" w:rsidRPr="00B62517">
        <w:t>本专业辅导员的办事效率和态度</w:t>
      </w:r>
      <w:r w:rsidR="00BE4690" w:rsidRPr="00B62517">
        <w:rPr>
          <w:rFonts w:ascii="宋体" w:hAnsi="宋体"/>
        </w:rPr>
        <w:t>”</w:t>
      </w:r>
      <w:r w:rsidRPr="00B62517">
        <w:t>（</w:t>
      </w:r>
      <w:r w:rsidR="00BE4690" w:rsidRPr="00B62517">
        <w:t>31.16%</w:t>
      </w:r>
      <w:r w:rsidRPr="00B62517">
        <w:t>）</w:t>
      </w:r>
      <w:r w:rsidR="00BE4690" w:rsidRPr="00B62517">
        <w:t>。</w:t>
      </w:r>
    </w:p>
    <w:p w:rsidR="002D222C" w:rsidRPr="00B62517" w:rsidRDefault="00BE4690" w:rsidP="00AF5827">
      <w:pPr>
        <w:keepNext/>
        <w:ind w:firstLineChars="0" w:firstLine="0"/>
        <w:jc w:val="center"/>
        <w:rPr>
          <w:noProof/>
        </w:rPr>
      </w:pPr>
      <w:r w:rsidRPr="00B62517">
        <w:rPr>
          <w:noProof/>
        </w:rPr>
        <w:drawing>
          <wp:inline distT="0" distB="0" distL="0" distR="0">
            <wp:extent cx="5032917" cy="3352800"/>
            <wp:effectExtent l="0" t="0" r="0" b="0"/>
            <wp:docPr id="70" name="图表 7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99BC3-EB02-45C1-9398-67AF9FED7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135CA" w:rsidRPr="00B62517" w:rsidRDefault="002D222C" w:rsidP="00141633">
      <w:pPr>
        <w:pStyle w:val="af"/>
        <w:spacing w:before="156" w:after="156"/>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影响毕业生对母校满意度的因素（</w:t>
      </w:r>
      <w:r w:rsidR="00A135CA" w:rsidRPr="00B62517">
        <w:rPr>
          <w:rFonts w:ascii="Times New Roman" w:cs="Times New Roman"/>
        </w:rPr>
        <w:t>此题多选</w:t>
      </w:r>
      <w:r w:rsidRPr="00B62517">
        <w:rPr>
          <w:rFonts w:ascii="Times New Roman" w:cs="Times New Roman"/>
        </w:rPr>
        <w:t>）</w:t>
      </w:r>
    </w:p>
    <w:p w:rsidR="00BE4690" w:rsidRPr="00B62517" w:rsidRDefault="00714597" w:rsidP="00714597">
      <w:pPr>
        <w:pStyle w:val="2"/>
        <w:numPr>
          <w:ilvl w:val="0"/>
          <w:numId w:val="0"/>
        </w:numPr>
        <w:ind w:left="425"/>
        <w:rPr>
          <w:rFonts w:ascii="Times New Roman" w:hAnsi="Times New Roman" w:cs="Times New Roman"/>
        </w:rPr>
      </w:pPr>
      <w:bookmarkStart w:id="71" w:name="_Toc60248904"/>
      <w:r w:rsidRPr="00B62517">
        <w:rPr>
          <w:rFonts w:ascii="Times New Roman" w:hAnsi="Times New Roman" w:cs="Times New Roman"/>
        </w:rPr>
        <w:t>二、</w:t>
      </w:r>
      <w:r w:rsidR="00BE4690" w:rsidRPr="00B62517">
        <w:rPr>
          <w:rFonts w:ascii="Times New Roman" w:hAnsi="Times New Roman" w:cs="Times New Roman"/>
        </w:rPr>
        <w:t>教育教学评价</w:t>
      </w:r>
      <w:bookmarkEnd w:id="71"/>
    </w:p>
    <w:p w:rsidR="00BE4690" w:rsidRPr="00B62517" w:rsidRDefault="00714597" w:rsidP="00714597">
      <w:pPr>
        <w:pStyle w:val="3"/>
        <w:numPr>
          <w:ilvl w:val="0"/>
          <w:numId w:val="0"/>
        </w:numPr>
        <w:ind w:left="425"/>
      </w:pPr>
      <w:bookmarkStart w:id="72" w:name="_Toc60248905"/>
      <w:r w:rsidRPr="00B62517">
        <w:t>（一）实践教学满意度</w:t>
      </w:r>
      <w:bookmarkEnd w:id="72"/>
    </w:p>
    <w:p w:rsidR="00BE4690" w:rsidRPr="00B62517" w:rsidRDefault="00BE4690" w:rsidP="00BE4690">
      <w:pPr>
        <w:ind w:firstLine="420"/>
      </w:pPr>
      <w:r w:rsidRPr="00B62517">
        <w:t>毕业生对</w:t>
      </w:r>
      <w:r w:rsidR="00373D61">
        <w:t>学校</w:t>
      </w:r>
      <w:r w:rsidRPr="00B62517">
        <w:t>实践教学（含实习、实践、见习等）满意度为：</w:t>
      </w:r>
      <w:r w:rsidRPr="00B62517">
        <w:t>95.22%</w:t>
      </w:r>
      <w:r w:rsidRPr="00B62517">
        <w:t>。其中</w:t>
      </w:r>
      <w:r w:rsidRPr="00B62517">
        <w:rPr>
          <w:rFonts w:ascii="宋体" w:hAnsi="宋体"/>
        </w:rPr>
        <w:t>“</w:t>
      </w:r>
      <w:r w:rsidRPr="00B62517">
        <w:t>非常满意</w:t>
      </w:r>
      <w:r w:rsidRPr="00B62517">
        <w:rPr>
          <w:rFonts w:ascii="宋体" w:hAnsi="宋体"/>
        </w:rPr>
        <w:t>”</w:t>
      </w:r>
      <w:r w:rsidRPr="00B62517">
        <w:t>占比</w:t>
      </w:r>
      <w:r w:rsidRPr="00B62517">
        <w:t>30.08%</w:t>
      </w:r>
      <w:r w:rsidRPr="00B62517">
        <w:t>，</w:t>
      </w:r>
      <w:r w:rsidRPr="00B62517">
        <w:rPr>
          <w:rFonts w:ascii="宋体" w:hAnsi="宋体"/>
        </w:rPr>
        <w:t>“</w:t>
      </w:r>
      <w:r w:rsidRPr="00B62517">
        <w:t>满意</w:t>
      </w:r>
      <w:r w:rsidRPr="00B62517">
        <w:rPr>
          <w:rFonts w:ascii="宋体" w:hAnsi="宋体"/>
        </w:rPr>
        <w:t>”</w:t>
      </w:r>
      <w:r w:rsidRPr="00B62517">
        <w:t>占比</w:t>
      </w:r>
      <w:r w:rsidRPr="00B62517">
        <w:t>45.59%</w:t>
      </w:r>
      <w:r w:rsidRPr="00B62517">
        <w:t>，</w:t>
      </w:r>
      <w:r w:rsidRPr="00B62517">
        <w:rPr>
          <w:rFonts w:ascii="宋体" w:hAnsi="宋体"/>
        </w:rPr>
        <w:t>“</w:t>
      </w:r>
      <w:r w:rsidRPr="00B62517">
        <w:t>比较满意</w:t>
      </w:r>
      <w:r w:rsidRPr="00B62517">
        <w:rPr>
          <w:rFonts w:ascii="宋体" w:hAnsi="宋体"/>
        </w:rPr>
        <w:t>”</w:t>
      </w:r>
      <w:r w:rsidRPr="00B62517">
        <w:t>占比</w:t>
      </w:r>
      <w:r w:rsidRPr="00B62517">
        <w:t>19.55%</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4360985" cy="2162908"/>
            <wp:effectExtent l="0" t="0" r="1905" b="8890"/>
            <wp:docPr id="62" name="图表 6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A2A5AA-35A7-4AFE-A888-AA78541F1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E4690" w:rsidRPr="00B62517" w:rsidRDefault="002D222C" w:rsidP="00141633">
      <w:pPr>
        <w:pStyle w:val="af"/>
        <w:spacing w:before="156" w:after="156"/>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毕业生对母校实践教学满意度</w:t>
      </w:r>
    </w:p>
    <w:p w:rsidR="00BE4690" w:rsidRPr="00B62517" w:rsidRDefault="00C47AE3" w:rsidP="00C47AE3">
      <w:pPr>
        <w:autoSpaceDE w:val="0"/>
        <w:ind w:firstLine="420"/>
      </w:pPr>
      <w:r w:rsidRPr="00B62517">
        <w:lastRenderedPageBreak/>
        <w:t>毕业生在学习过程中最满意的实践性教学环节是</w:t>
      </w:r>
      <w:r w:rsidRPr="00B62517">
        <w:rPr>
          <w:rFonts w:ascii="宋体" w:hAnsi="宋体"/>
        </w:rPr>
        <w:t>“</w:t>
      </w:r>
      <w:r w:rsidRPr="00B62517">
        <w:t>课程的实践性教学（课程作业、实验）</w:t>
      </w:r>
      <w:r w:rsidRPr="00B62517">
        <w:rPr>
          <w:rFonts w:ascii="宋体" w:hAnsi="宋体"/>
        </w:rPr>
        <w:t>”</w:t>
      </w:r>
      <w:r w:rsidR="00A135CA" w:rsidRPr="00B62517">
        <w:t>，</w:t>
      </w:r>
      <w:r w:rsidRPr="00B62517">
        <w:t>占比</w:t>
      </w:r>
      <w:r w:rsidRPr="00B62517">
        <w:t>49.73%</w:t>
      </w:r>
      <w:r w:rsidR="00A135CA" w:rsidRPr="00B62517">
        <w:t>；其次是</w:t>
      </w:r>
      <w:r w:rsidRPr="00B62517">
        <w:rPr>
          <w:rFonts w:ascii="宋体" w:hAnsi="宋体"/>
        </w:rPr>
        <w:t>“</w:t>
      </w:r>
      <w:r w:rsidRPr="00B62517">
        <w:t>专业实习、见习</w:t>
      </w:r>
      <w:r w:rsidRPr="00B62517">
        <w:rPr>
          <w:rFonts w:ascii="宋体" w:hAnsi="宋体"/>
        </w:rPr>
        <w:t>”</w:t>
      </w:r>
      <w:r w:rsidR="00A135CA" w:rsidRPr="00B62517">
        <w:t>，</w:t>
      </w:r>
      <w:r w:rsidRPr="00B62517">
        <w:t>占比</w:t>
      </w:r>
      <w:r w:rsidRPr="00B62517">
        <w:t>34.76%</w:t>
      </w:r>
      <w:r w:rsidR="00A135CA" w:rsidRPr="00B62517">
        <w:t>。</w:t>
      </w:r>
      <w:r w:rsidRPr="00B62517">
        <w:t xml:space="preserve"> </w:t>
      </w:r>
    </w:p>
    <w:p w:rsidR="002D222C" w:rsidRPr="00B62517" w:rsidRDefault="00C47AE3" w:rsidP="00AF5827">
      <w:pPr>
        <w:keepNext/>
        <w:ind w:firstLineChars="0" w:firstLine="0"/>
        <w:jc w:val="center"/>
        <w:rPr>
          <w:noProof/>
        </w:rPr>
      </w:pPr>
      <w:r w:rsidRPr="00B62517">
        <w:rPr>
          <w:noProof/>
        </w:rPr>
        <w:drawing>
          <wp:inline distT="0" distB="0" distL="0" distR="0">
            <wp:extent cx="5080195" cy="3066757"/>
            <wp:effectExtent l="0" t="0" r="6350" b="635"/>
            <wp:docPr id="72" name="图表 7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BC2078-4565-4674-98CB-0180921AA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222C" w:rsidRPr="00B62517" w:rsidRDefault="002D222C" w:rsidP="00141633">
      <w:pPr>
        <w:pStyle w:val="af"/>
        <w:spacing w:before="156" w:after="156"/>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毕业生最满意的实践教学环节</w:t>
      </w:r>
    </w:p>
    <w:p w:rsidR="00A135CA" w:rsidRPr="00B62517" w:rsidRDefault="00A135CA" w:rsidP="00A135CA">
      <w:pPr>
        <w:ind w:firstLine="420"/>
      </w:pPr>
    </w:p>
    <w:p w:rsidR="00BE4690" w:rsidRPr="00B62517" w:rsidRDefault="00714597" w:rsidP="00714597">
      <w:pPr>
        <w:pStyle w:val="3"/>
        <w:numPr>
          <w:ilvl w:val="0"/>
          <w:numId w:val="0"/>
        </w:numPr>
        <w:ind w:left="425"/>
      </w:pPr>
      <w:bookmarkStart w:id="73" w:name="_Toc60248906"/>
      <w:r w:rsidRPr="00B62517">
        <w:t>（二）</w:t>
      </w:r>
      <w:r w:rsidR="00BE4690" w:rsidRPr="00B62517">
        <w:t>教师专业素养满意度</w:t>
      </w:r>
      <w:bookmarkEnd w:id="73"/>
    </w:p>
    <w:p w:rsidR="00BE4690" w:rsidRPr="00B62517" w:rsidRDefault="00BE4690" w:rsidP="00BE4690">
      <w:pPr>
        <w:ind w:firstLine="420"/>
      </w:pPr>
      <w:r w:rsidRPr="00B62517">
        <w:t>毕业生对</w:t>
      </w:r>
      <w:r w:rsidR="00373D61">
        <w:t>学校</w:t>
      </w:r>
      <w:r w:rsidRPr="00B62517">
        <w:t>老师的专业素养满意度为</w:t>
      </w:r>
      <w:r w:rsidRPr="00B62517">
        <w:t>97.66%</w:t>
      </w:r>
      <w:r w:rsidRPr="00B62517">
        <w:t>。其中</w:t>
      </w:r>
      <w:r w:rsidRPr="00B62517">
        <w:rPr>
          <w:rFonts w:ascii="宋体" w:hAnsi="宋体"/>
        </w:rPr>
        <w:t>“</w:t>
      </w:r>
      <w:r w:rsidRPr="00B62517">
        <w:t>非常满意</w:t>
      </w:r>
      <w:r w:rsidRPr="00B62517">
        <w:rPr>
          <w:rFonts w:ascii="宋体" w:hAnsi="宋体"/>
        </w:rPr>
        <w:t>”</w:t>
      </w:r>
      <w:r w:rsidRPr="00B62517">
        <w:t>占比</w:t>
      </w:r>
      <w:r w:rsidRPr="00B62517">
        <w:t>38.47%</w:t>
      </w:r>
      <w:r w:rsidRPr="00B62517">
        <w:t>，</w:t>
      </w:r>
      <w:r w:rsidRPr="00B62517">
        <w:rPr>
          <w:rFonts w:ascii="宋体" w:hAnsi="宋体"/>
        </w:rPr>
        <w:t>“</w:t>
      </w:r>
      <w:r w:rsidRPr="00B62517">
        <w:t>满意</w:t>
      </w:r>
      <w:r w:rsidRPr="00B62517">
        <w:rPr>
          <w:rFonts w:ascii="宋体" w:hAnsi="宋体"/>
        </w:rPr>
        <w:t>”</w:t>
      </w:r>
      <w:r w:rsidRPr="00B62517">
        <w:t>占比</w:t>
      </w:r>
      <w:r w:rsidRPr="00B62517">
        <w:t>45.20%</w:t>
      </w:r>
      <w:r w:rsidRPr="00B62517">
        <w:t>，</w:t>
      </w:r>
      <w:r w:rsidRPr="00B62517">
        <w:rPr>
          <w:rFonts w:ascii="宋体" w:hAnsi="宋体"/>
        </w:rPr>
        <w:t>“</w:t>
      </w:r>
      <w:r w:rsidRPr="00B62517">
        <w:t>比较满意</w:t>
      </w:r>
      <w:r w:rsidRPr="00B62517">
        <w:rPr>
          <w:rFonts w:ascii="宋体" w:hAnsi="宋体"/>
        </w:rPr>
        <w:t>”</w:t>
      </w:r>
      <w:r w:rsidRPr="00B62517">
        <w:t>占比</w:t>
      </w:r>
      <w:r w:rsidRPr="00B62517">
        <w:t>13.99%</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4670474" cy="2757267"/>
            <wp:effectExtent l="0" t="0" r="0" b="5080"/>
            <wp:docPr id="63" name="图表 6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46E4E87-8389-43F2-8E58-1DF6C8911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E4690" w:rsidRPr="00B62517" w:rsidRDefault="002D222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毕业生对母校教师专业素养满意度</w:t>
      </w:r>
    </w:p>
    <w:p w:rsidR="00A135CA" w:rsidRPr="00B62517" w:rsidRDefault="00A135CA" w:rsidP="00A135CA">
      <w:pPr>
        <w:ind w:firstLine="420"/>
      </w:pPr>
    </w:p>
    <w:p w:rsidR="00BE4690" w:rsidRPr="00B62517" w:rsidRDefault="00C47AE3" w:rsidP="00BE4690">
      <w:pPr>
        <w:autoSpaceDE w:val="0"/>
        <w:ind w:firstLine="420"/>
        <w:rPr>
          <w:highlight w:val="yellow"/>
        </w:rPr>
      </w:pPr>
      <w:r w:rsidRPr="00B62517">
        <w:lastRenderedPageBreak/>
        <w:t>毕业生认为在教学方面最值得改进的方面是</w:t>
      </w:r>
      <w:r w:rsidRPr="00B62517">
        <w:rPr>
          <w:rFonts w:ascii="宋体" w:hAnsi="宋体"/>
        </w:rPr>
        <w:t>“</w:t>
      </w:r>
      <w:r w:rsidRPr="00B62517">
        <w:t>实践教学</w:t>
      </w:r>
      <w:r w:rsidRPr="00B62517">
        <w:rPr>
          <w:rFonts w:ascii="宋体" w:hAnsi="宋体"/>
        </w:rPr>
        <w:t>”</w:t>
      </w:r>
      <w:r w:rsidR="00A135CA" w:rsidRPr="00B62517">
        <w:t>，</w:t>
      </w:r>
      <w:r w:rsidRPr="00B62517">
        <w:t>占比</w:t>
      </w:r>
      <w:r w:rsidRPr="00B62517">
        <w:t>66.94%</w:t>
      </w:r>
      <w:r w:rsidR="00A135CA" w:rsidRPr="00B62517">
        <w:t>；其次是</w:t>
      </w:r>
      <w:r w:rsidRPr="00B62517">
        <w:rPr>
          <w:rFonts w:ascii="宋体" w:hAnsi="宋体"/>
        </w:rPr>
        <w:t>“</w:t>
      </w:r>
      <w:r w:rsidRPr="00B62517">
        <w:t>教学方法和手段</w:t>
      </w:r>
      <w:r w:rsidRPr="00B62517">
        <w:rPr>
          <w:rFonts w:ascii="宋体" w:hAnsi="宋体"/>
        </w:rPr>
        <w:t>”</w:t>
      </w:r>
      <w:r w:rsidR="00A135CA" w:rsidRPr="00B62517">
        <w:t>（</w:t>
      </w:r>
      <w:r w:rsidRPr="00B62517">
        <w:t>55.92%</w:t>
      </w:r>
      <w:r w:rsidR="00A135CA" w:rsidRPr="00B62517">
        <w:t>）、</w:t>
      </w:r>
      <w:r w:rsidRPr="00B62517">
        <w:rPr>
          <w:rFonts w:ascii="宋体" w:hAnsi="宋体"/>
        </w:rPr>
        <w:t>“</w:t>
      </w:r>
      <w:r w:rsidRPr="00B62517">
        <w:t>专业课内容及安排</w:t>
      </w:r>
      <w:r w:rsidRPr="00B62517">
        <w:rPr>
          <w:rFonts w:ascii="宋体" w:hAnsi="宋体"/>
        </w:rPr>
        <w:t>”</w:t>
      </w:r>
      <w:r w:rsidR="00A135CA" w:rsidRPr="00B62517">
        <w:t>（</w:t>
      </w:r>
      <w:r w:rsidRPr="00B62517">
        <w:t>54.56%</w:t>
      </w:r>
      <w:r w:rsidR="00A135CA" w:rsidRPr="00B62517">
        <w:t>）</w:t>
      </w:r>
      <w:r w:rsidRPr="00B62517">
        <w:t>。</w:t>
      </w:r>
    </w:p>
    <w:p w:rsidR="002D222C" w:rsidRPr="00B62517" w:rsidRDefault="00C47AE3" w:rsidP="00AF5827">
      <w:pPr>
        <w:keepNext/>
        <w:ind w:firstLineChars="0" w:firstLine="0"/>
        <w:jc w:val="center"/>
        <w:rPr>
          <w:noProof/>
        </w:rPr>
      </w:pPr>
      <w:r w:rsidRPr="00B62517">
        <w:rPr>
          <w:noProof/>
        </w:rPr>
        <w:drawing>
          <wp:inline distT="0" distB="0" distL="0" distR="0">
            <wp:extent cx="4726745" cy="2996419"/>
            <wp:effectExtent l="0" t="0" r="0" b="0"/>
            <wp:docPr id="75" name="图表 7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83F75A-C5D4-4CEF-8AFF-373B7FDAF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D222C" w:rsidRPr="00B62517" w:rsidRDefault="002D222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7</w:t>
      </w:r>
      <w:r w:rsidR="00AF37E2" w:rsidRPr="00B62517">
        <w:rPr>
          <w:rFonts w:ascii="Times New Roman" w:cs="Times New Roman"/>
        </w:rPr>
        <w:fldChar w:fldCharType="end"/>
      </w:r>
      <w:r w:rsidRPr="00B62517">
        <w:rPr>
          <w:rFonts w:ascii="Times New Roman" w:cs="Times New Roman"/>
        </w:rPr>
        <w:t xml:space="preserve"> 2020</w:t>
      </w:r>
      <w:r w:rsidRPr="00B62517">
        <w:rPr>
          <w:rFonts w:ascii="Times New Roman" w:cs="Times New Roman"/>
        </w:rPr>
        <w:t>届毕业生对教学工作的改进建议（</w:t>
      </w:r>
      <w:r w:rsidR="00A135CA" w:rsidRPr="00B62517">
        <w:rPr>
          <w:rFonts w:ascii="Times New Roman" w:cs="Times New Roman"/>
        </w:rPr>
        <w:t>此题多选</w:t>
      </w:r>
      <w:r w:rsidRPr="00B62517">
        <w:rPr>
          <w:rFonts w:ascii="Times New Roman" w:cs="Times New Roman"/>
        </w:rPr>
        <w:t>）</w:t>
      </w:r>
    </w:p>
    <w:p w:rsidR="00A135CA" w:rsidRPr="00B62517" w:rsidRDefault="00A135CA" w:rsidP="00A135CA">
      <w:pPr>
        <w:ind w:firstLine="420"/>
      </w:pPr>
    </w:p>
    <w:p w:rsidR="00A135CA" w:rsidRPr="00B62517" w:rsidRDefault="00714597" w:rsidP="00714597">
      <w:pPr>
        <w:pStyle w:val="3"/>
        <w:numPr>
          <w:ilvl w:val="0"/>
          <w:numId w:val="0"/>
        </w:numPr>
        <w:ind w:left="425"/>
      </w:pPr>
      <w:bookmarkStart w:id="74" w:name="_Toc60248907"/>
      <w:r w:rsidRPr="00B62517">
        <w:t>（三）</w:t>
      </w:r>
      <w:r w:rsidR="00BE4690" w:rsidRPr="00B62517">
        <w:t>专业课程设置满意度</w:t>
      </w:r>
      <w:bookmarkEnd w:id="74"/>
    </w:p>
    <w:p w:rsidR="00BE4690" w:rsidRPr="00B62517" w:rsidRDefault="00BE4690" w:rsidP="00BE4690">
      <w:pPr>
        <w:ind w:firstLine="420"/>
      </w:pPr>
      <w:r w:rsidRPr="00B62517">
        <w:t>毕业生对</w:t>
      </w:r>
      <w:r w:rsidR="00373D61">
        <w:t>学校</w:t>
      </w:r>
      <w:r w:rsidRPr="00B62517">
        <w:t>专业设置与课程安排的合理性满意度为</w:t>
      </w:r>
      <w:r w:rsidRPr="00B62517">
        <w:t>96.59%</w:t>
      </w:r>
      <w:r w:rsidRPr="00B62517">
        <w:t>。其中</w:t>
      </w:r>
      <w:r w:rsidRPr="00B62517">
        <w:rPr>
          <w:rFonts w:ascii="宋体" w:hAnsi="宋体"/>
        </w:rPr>
        <w:t>“</w:t>
      </w:r>
      <w:r w:rsidRPr="00B62517">
        <w:t>非常满意</w:t>
      </w:r>
      <w:r w:rsidRPr="00B62517">
        <w:rPr>
          <w:rFonts w:ascii="宋体" w:hAnsi="宋体"/>
        </w:rPr>
        <w:t>”</w:t>
      </w:r>
      <w:r w:rsidRPr="00B62517">
        <w:t>占比</w:t>
      </w:r>
      <w:r w:rsidRPr="00B62517">
        <w:t>28.38%</w:t>
      </w:r>
      <w:r w:rsidRPr="00B62517">
        <w:t>，</w:t>
      </w:r>
      <w:r w:rsidRPr="00B62517">
        <w:rPr>
          <w:rFonts w:ascii="宋体" w:hAnsi="宋体"/>
        </w:rPr>
        <w:t>“</w:t>
      </w:r>
      <w:r w:rsidRPr="00B62517">
        <w:t>满意</w:t>
      </w:r>
      <w:r w:rsidRPr="00B62517">
        <w:rPr>
          <w:rFonts w:ascii="宋体" w:hAnsi="宋体"/>
        </w:rPr>
        <w:t>”</w:t>
      </w:r>
      <w:r w:rsidRPr="00B62517">
        <w:t>占比</w:t>
      </w:r>
      <w:r w:rsidRPr="00B62517">
        <w:t>46.56%</w:t>
      </w:r>
      <w:r w:rsidRPr="00B62517">
        <w:t>，</w:t>
      </w:r>
      <w:r w:rsidRPr="00B62517">
        <w:rPr>
          <w:rFonts w:ascii="宋体" w:hAnsi="宋体"/>
        </w:rPr>
        <w:t>“</w:t>
      </w:r>
      <w:r w:rsidRPr="00B62517">
        <w:t>比较满意</w:t>
      </w:r>
      <w:r w:rsidRPr="00B62517">
        <w:rPr>
          <w:rFonts w:ascii="宋体" w:hAnsi="宋体"/>
        </w:rPr>
        <w:t>”</w:t>
      </w:r>
      <w:r w:rsidRPr="00B62517">
        <w:t>占比</w:t>
      </w:r>
      <w:r w:rsidRPr="00B62517">
        <w:t>21.65%</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4712677" cy="2757268"/>
            <wp:effectExtent l="0" t="0" r="0" b="5080"/>
            <wp:docPr id="64" name="图表 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D306F40-269C-4090-97E9-9298D3107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E4690" w:rsidRPr="00B62517" w:rsidRDefault="002D222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8</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毕业生对母校课程设置满意度</w:t>
      </w:r>
    </w:p>
    <w:p w:rsidR="00A135CA" w:rsidRPr="00B62517" w:rsidRDefault="00A135CA" w:rsidP="00A135CA">
      <w:pPr>
        <w:ind w:firstLine="420"/>
      </w:pPr>
    </w:p>
    <w:p w:rsidR="00BE4690" w:rsidRPr="00B62517" w:rsidRDefault="00C47AE3" w:rsidP="00BE4690">
      <w:pPr>
        <w:autoSpaceDE w:val="0"/>
        <w:ind w:firstLine="420"/>
        <w:rPr>
          <w:highlight w:val="yellow"/>
        </w:rPr>
      </w:pPr>
      <w:r w:rsidRPr="00B62517">
        <w:lastRenderedPageBreak/>
        <w:t>毕业生认为在课程设置方面最值得改进的方面是</w:t>
      </w:r>
      <w:r w:rsidRPr="00B62517">
        <w:rPr>
          <w:rFonts w:ascii="宋体" w:hAnsi="宋体"/>
        </w:rPr>
        <w:t>“</w:t>
      </w:r>
      <w:r w:rsidRPr="00B62517">
        <w:t>本专业课程的实用性</w:t>
      </w:r>
      <w:r w:rsidRPr="00B62517">
        <w:rPr>
          <w:rFonts w:ascii="宋体" w:hAnsi="宋体"/>
        </w:rPr>
        <w:t>”</w:t>
      </w:r>
      <w:r w:rsidR="00A135CA" w:rsidRPr="00B62517">
        <w:t>，</w:t>
      </w:r>
      <w:r w:rsidRPr="00B62517">
        <w:t>占比</w:t>
      </w:r>
      <w:r w:rsidRPr="00B62517">
        <w:t>59.04%</w:t>
      </w:r>
      <w:r w:rsidR="00A135CA" w:rsidRPr="00B62517">
        <w:t>；其次是</w:t>
      </w:r>
      <w:r w:rsidRPr="00B62517">
        <w:rPr>
          <w:rFonts w:ascii="宋体" w:hAnsi="宋体"/>
        </w:rPr>
        <w:t>“</w:t>
      </w:r>
      <w:r w:rsidRPr="00B62517">
        <w:t>实践课程安排次数</w:t>
      </w:r>
      <w:r w:rsidRPr="00B62517">
        <w:rPr>
          <w:rFonts w:ascii="宋体" w:hAnsi="宋体"/>
        </w:rPr>
        <w:t>”</w:t>
      </w:r>
      <w:r w:rsidR="00A135CA" w:rsidRPr="00B62517">
        <w:t>（</w:t>
      </w:r>
      <w:r w:rsidRPr="00B62517">
        <w:t>50.61%</w:t>
      </w:r>
      <w:r w:rsidR="00A135CA" w:rsidRPr="00B62517">
        <w:t>）、</w:t>
      </w:r>
      <w:r w:rsidRPr="00B62517">
        <w:rPr>
          <w:rFonts w:ascii="宋体" w:hAnsi="宋体"/>
        </w:rPr>
        <w:t>“</w:t>
      </w:r>
      <w:r w:rsidRPr="00B62517">
        <w:t>专业课开设的先后顺序</w:t>
      </w:r>
      <w:r w:rsidRPr="00B62517">
        <w:rPr>
          <w:rFonts w:ascii="宋体" w:hAnsi="宋体"/>
        </w:rPr>
        <w:t>”</w:t>
      </w:r>
      <w:r w:rsidR="00A135CA" w:rsidRPr="00B62517">
        <w:t>（</w:t>
      </w:r>
      <w:r w:rsidRPr="00B62517">
        <w:t>43.39%</w:t>
      </w:r>
      <w:r w:rsidR="00A135CA" w:rsidRPr="00B62517">
        <w:t>）</w:t>
      </w:r>
      <w:r w:rsidRPr="00B62517">
        <w:t>。</w:t>
      </w:r>
    </w:p>
    <w:p w:rsidR="002D222C" w:rsidRPr="00B62517" w:rsidRDefault="00C47AE3" w:rsidP="00AF5827">
      <w:pPr>
        <w:keepNext/>
        <w:ind w:firstLineChars="0" w:firstLine="0"/>
        <w:jc w:val="center"/>
        <w:rPr>
          <w:noProof/>
        </w:rPr>
      </w:pPr>
      <w:r w:rsidRPr="00B62517">
        <w:rPr>
          <w:noProof/>
        </w:rPr>
        <w:drawing>
          <wp:inline distT="0" distB="0" distL="0" distR="0">
            <wp:extent cx="4811151" cy="3277772"/>
            <wp:effectExtent l="0" t="0" r="8890" b="0"/>
            <wp:docPr id="78" name="图表 7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70E1B3B-323B-4ACE-A57D-2F1EB5F1A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D222C" w:rsidRPr="00B62517" w:rsidRDefault="002D222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9</w:t>
      </w:r>
      <w:r w:rsidR="00AF37E2" w:rsidRPr="00B62517">
        <w:rPr>
          <w:rFonts w:ascii="Times New Roman" w:cs="Times New Roman"/>
        </w:rPr>
        <w:fldChar w:fldCharType="end"/>
      </w:r>
      <w:r w:rsidRPr="00B62517">
        <w:rPr>
          <w:rFonts w:ascii="Times New Roman" w:cs="Times New Roman"/>
        </w:rPr>
        <w:t xml:space="preserve"> 2020</w:t>
      </w:r>
      <w:r w:rsidRPr="00B62517">
        <w:rPr>
          <w:rFonts w:ascii="Times New Roman" w:cs="Times New Roman"/>
        </w:rPr>
        <w:t>届毕业生对课程设置的改进建议（</w:t>
      </w:r>
      <w:r w:rsidR="00A135CA" w:rsidRPr="00B62517">
        <w:rPr>
          <w:rFonts w:ascii="Times New Roman" w:cs="Times New Roman"/>
        </w:rPr>
        <w:t>此题多选</w:t>
      </w:r>
      <w:r w:rsidRPr="00B62517">
        <w:rPr>
          <w:rFonts w:ascii="Times New Roman" w:cs="Times New Roman"/>
        </w:rPr>
        <w:t>）</w:t>
      </w:r>
    </w:p>
    <w:p w:rsidR="00A135CA" w:rsidRPr="00B62517" w:rsidRDefault="00A135CA" w:rsidP="00A135CA">
      <w:pPr>
        <w:ind w:firstLine="420"/>
      </w:pPr>
    </w:p>
    <w:p w:rsidR="00BE4690" w:rsidRPr="00B62517" w:rsidRDefault="00714597" w:rsidP="00714597">
      <w:pPr>
        <w:pStyle w:val="2"/>
        <w:numPr>
          <w:ilvl w:val="0"/>
          <w:numId w:val="0"/>
        </w:numPr>
        <w:ind w:left="425"/>
        <w:rPr>
          <w:rFonts w:ascii="Times New Roman" w:hAnsi="Times New Roman" w:cs="Times New Roman"/>
        </w:rPr>
      </w:pPr>
      <w:bookmarkStart w:id="75" w:name="_Toc60248908"/>
      <w:r w:rsidRPr="00B62517">
        <w:rPr>
          <w:rFonts w:ascii="Times New Roman" w:hAnsi="Times New Roman" w:cs="Times New Roman"/>
        </w:rPr>
        <w:t>三、</w:t>
      </w:r>
      <w:r w:rsidR="00BE4690" w:rsidRPr="00B62517">
        <w:rPr>
          <w:rFonts w:ascii="Times New Roman" w:hAnsi="Times New Roman" w:cs="Times New Roman"/>
        </w:rPr>
        <w:t>就业服务评价</w:t>
      </w:r>
      <w:bookmarkEnd w:id="75"/>
    </w:p>
    <w:p w:rsidR="00BE4690" w:rsidRPr="00B62517" w:rsidRDefault="00714597" w:rsidP="00714597">
      <w:pPr>
        <w:pStyle w:val="3"/>
        <w:numPr>
          <w:ilvl w:val="0"/>
          <w:numId w:val="0"/>
        </w:numPr>
        <w:ind w:left="425"/>
      </w:pPr>
      <w:bookmarkStart w:id="76" w:name="_Toc60248909"/>
      <w:r w:rsidRPr="00B62517">
        <w:t>（一）就业指导服务总体满意度</w:t>
      </w:r>
      <w:bookmarkEnd w:id="76"/>
    </w:p>
    <w:p w:rsidR="00BE4690" w:rsidRPr="00B62517" w:rsidRDefault="00BE4690" w:rsidP="00BE4690">
      <w:pPr>
        <w:ind w:firstLine="420"/>
      </w:pPr>
      <w:r w:rsidRPr="00B62517">
        <w:t>毕业生对</w:t>
      </w:r>
      <w:r w:rsidR="00373D61">
        <w:t>学校</w:t>
      </w:r>
      <w:r w:rsidRPr="00B62517">
        <w:t>就创业指导与服务满意度为</w:t>
      </w:r>
      <w:r w:rsidRPr="00B62517">
        <w:t>94.64%</w:t>
      </w:r>
      <w:r w:rsidRPr="00B62517">
        <w:t>。其中</w:t>
      </w:r>
      <w:r w:rsidRPr="00B62517">
        <w:rPr>
          <w:rFonts w:ascii="宋体" w:hAnsi="宋体"/>
        </w:rPr>
        <w:t>“</w:t>
      </w:r>
      <w:r w:rsidRPr="00B62517">
        <w:t>非常满意</w:t>
      </w:r>
      <w:r w:rsidRPr="00B62517">
        <w:rPr>
          <w:rFonts w:ascii="宋体" w:hAnsi="宋体"/>
        </w:rPr>
        <w:t>”</w:t>
      </w:r>
      <w:r w:rsidRPr="00B62517">
        <w:t>占比</w:t>
      </w:r>
      <w:r w:rsidRPr="00B62517">
        <w:t>24.23%</w:t>
      </w:r>
      <w:r w:rsidRPr="00B62517">
        <w:t>，</w:t>
      </w:r>
      <w:r w:rsidRPr="00B62517">
        <w:rPr>
          <w:rFonts w:ascii="宋体" w:hAnsi="宋体"/>
        </w:rPr>
        <w:t>“</w:t>
      </w:r>
      <w:r w:rsidRPr="00B62517">
        <w:t>满意</w:t>
      </w:r>
      <w:r w:rsidRPr="00B62517">
        <w:rPr>
          <w:rFonts w:ascii="宋体" w:hAnsi="宋体"/>
        </w:rPr>
        <w:t>”</w:t>
      </w:r>
      <w:r w:rsidRPr="00B62517">
        <w:t>占比</w:t>
      </w:r>
      <w:r w:rsidRPr="00B62517">
        <w:t>44.32%</w:t>
      </w:r>
      <w:r w:rsidRPr="00B62517">
        <w:t>，</w:t>
      </w:r>
      <w:r w:rsidRPr="00B62517">
        <w:rPr>
          <w:rFonts w:ascii="宋体" w:hAnsi="宋体"/>
        </w:rPr>
        <w:t>“</w:t>
      </w:r>
      <w:r w:rsidRPr="00B62517">
        <w:t>比较满意</w:t>
      </w:r>
      <w:r w:rsidRPr="00B62517">
        <w:rPr>
          <w:rFonts w:ascii="宋体" w:hAnsi="宋体"/>
        </w:rPr>
        <w:t>”</w:t>
      </w:r>
      <w:r w:rsidRPr="00B62517">
        <w:t>占比</w:t>
      </w:r>
      <w:r w:rsidRPr="00B62517">
        <w:t>26.08%</w:t>
      </w:r>
      <w:r w:rsidRPr="00B62517">
        <w:t>。</w:t>
      </w:r>
    </w:p>
    <w:p w:rsidR="002D222C" w:rsidRPr="00B62517" w:rsidRDefault="00BE4690" w:rsidP="002D222C">
      <w:pPr>
        <w:keepNext/>
        <w:ind w:firstLineChars="0" w:firstLine="0"/>
        <w:jc w:val="center"/>
        <w:rPr>
          <w:noProof/>
        </w:rPr>
      </w:pPr>
      <w:r w:rsidRPr="00B62517">
        <w:rPr>
          <w:noProof/>
        </w:rPr>
        <w:drawing>
          <wp:inline distT="0" distB="0" distL="0" distR="0">
            <wp:extent cx="4768948" cy="2743200"/>
            <wp:effectExtent l="0" t="0" r="0" b="0"/>
            <wp:docPr id="65" name="图表 6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7A06BF-6322-4B3F-955B-AD01FA54E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E4690" w:rsidRPr="00B62517" w:rsidRDefault="002D222C" w:rsidP="002C15F3">
      <w:pPr>
        <w:pStyle w:val="af"/>
        <w:spacing w:beforeLines="0" w:afterLines="0"/>
        <w:rPr>
          <w:rFonts w:ascii="Times New Roman" w:cs="Times New Roman"/>
        </w:rPr>
      </w:pPr>
      <w:r w:rsidRPr="00B62517">
        <w:rPr>
          <w:rFonts w:ascii="Times New Roman" w:cs="Times New Roman"/>
        </w:rPr>
        <w:t>图</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10</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毕业生对母校课程设置满意度</w:t>
      </w:r>
    </w:p>
    <w:p w:rsidR="00C47AE3" w:rsidRPr="00B62517" w:rsidRDefault="00714597" w:rsidP="00714597">
      <w:pPr>
        <w:pStyle w:val="3"/>
        <w:numPr>
          <w:ilvl w:val="0"/>
          <w:numId w:val="0"/>
        </w:numPr>
        <w:ind w:left="425"/>
      </w:pPr>
      <w:bookmarkStart w:id="77" w:name="_Toc60248910"/>
      <w:r w:rsidRPr="00B62517">
        <w:lastRenderedPageBreak/>
        <w:t>（二）</w:t>
      </w:r>
      <w:r w:rsidR="00C47AE3" w:rsidRPr="00B62517">
        <w:t>各项就业指导服务评分</w:t>
      </w:r>
      <w:bookmarkEnd w:id="77"/>
    </w:p>
    <w:p w:rsidR="00BE4690" w:rsidRPr="00B62517" w:rsidRDefault="00AC6D4B" w:rsidP="00AC6D4B">
      <w:pPr>
        <w:ind w:firstLine="420"/>
      </w:pPr>
      <w:r w:rsidRPr="00B62517">
        <w:t>2020</w:t>
      </w:r>
      <w:r w:rsidRPr="00B62517">
        <w:t>届毕业生对学校各项就业指导服务评分</w:t>
      </w:r>
      <w:r w:rsidR="00A135CA" w:rsidRPr="00B62517">
        <w:t>均在</w:t>
      </w:r>
      <w:r w:rsidR="00A135CA" w:rsidRPr="00B62517">
        <w:t>3.70</w:t>
      </w:r>
      <w:r w:rsidR="00A135CA" w:rsidRPr="00B62517">
        <w:t>分</w:t>
      </w:r>
      <w:r w:rsidR="002F1778" w:rsidRPr="00BE314A">
        <w:rPr>
          <w:rFonts w:hint="eastAsia"/>
          <w:color w:val="000000" w:themeColor="text1"/>
          <w:vertAlign w:val="superscript"/>
        </w:rPr>
        <w:t>[</w:t>
      </w:r>
      <w:r w:rsidR="002F1778" w:rsidRPr="00BE314A">
        <w:rPr>
          <w:rStyle w:val="ae"/>
          <w:color w:val="000000" w:themeColor="text1"/>
        </w:rPr>
        <w:footnoteReference w:id="18"/>
      </w:r>
      <w:r w:rsidR="002F1778" w:rsidRPr="00BE314A">
        <w:rPr>
          <w:color w:val="000000" w:themeColor="text1"/>
          <w:vertAlign w:val="superscript"/>
        </w:rPr>
        <w:t>]</w:t>
      </w:r>
      <w:r w:rsidR="00A135CA" w:rsidRPr="00B62517">
        <w:t>以上，其中</w:t>
      </w:r>
      <w:r w:rsidRPr="00B62517">
        <w:t>最高的是</w:t>
      </w:r>
      <w:r w:rsidRPr="00B62517">
        <w:rPr>
          <w:rFonts w:ascii="宋体" w:hAnsi="宋体"/>
        </w:rPr>
        <w:t>“</w:t>
      </w:r>
      <w:r w:rsidRPr="00B62517">
        <w:t>就业信息提供与发布</w:t>
      </w:r>
      <w:r w:rsidRPr="00B62517">
        <w:rPr>
          <w:rFonts w:ascii="宋体" w:hAnsi="宋体"/>
        </w:rPr>
        <w:t>”</w:t>
      </w:r>
      <w:r w:rsidRPr="00B62517">
        <w:t>（</w:t>
      </w:r>
      <w:r w:rsidRPr="00B62517">
        <w:t>4.00</w:t>
      </w:r>
      <w:r w:rsidRPr="00B62517">
        <w:t>分），其次是</w:t>
      </w:r>
      <w:r w:rsidRPr="00B62517">
        <w:rPr>
          <w:rFonts w:ascii="宋体" w:hAnsi="宋体"/>
        </w:rPr>
        <w:t>“</w:t>
      </w:r>
      <w:r w:rsidRPr="00B62517">
        <w:t>校园招聘活动</w:t>
      </w:r>
      <w:r w:rsidRPr="00B62517">
        <w:rPr>
          <w:rFonts w:ascii="宋体" w:hAnsi="宋体"/>
        </w:rPr>
        <w:t>”</w:t>
      </w:r>
      <w:r w:rsidRPr="00B62517">
        <w:t>（</w:t>
      </w:r>
      <w:r w:rsidRPr="00B62517">
        <w:t>3.90</w:t>
      </w:r>
      <w:r w:rsidRPr="00B62517">
        <w:t>分），需要进一步提高</w:t>
      </w:r>
      <w:r w:rsidR="00D2524A" w:rsidRPr="00B62517">
        <w:t>的是</w:t>
      </w:r>
      <w:r w:rsidRPr="00B62517">
        <w:rPr>
          <w:rFonts w:ascii="宋体" w:hAnsi="宋体"/>
        </w:rPr>
        <w:t>“</w:t>
      </w:r>
      <w:r w:rsidRPr="00B62517">
        <w:t>职业咨询</w:t>
      </w:r>
      <w:r w:rsidRPr="00B62517">
        <w:t>/</w:t>
      </w:r>
      <w:r w:rsidRPr="00B62517">
        <w:t>辅导</w:t>
      </w:r>
      <w:r w:rsidRPr="00B62517">
        <w:rPr>
          <w:rFonts w:ascii="宋体" w:hAnsi="宋体"/>
        </w:rPr>
        <w:t>”</w:t>
      </w:r>
      <w:r w:rsidRPr="00B62517">
        <w:t>服务</w:t>
      </w:r>
      <w:r w:rsidR="00D2524A" w:rsidRPr="00B62517">
        <w:t>（</w:t>
      </w:r>
      <w:r w:rsidR="00D2524A" w:rsidRPr="00B62517">
        <w:t>3.72</w:t>
      </w:r>
      <w:r w:rsidR="00D2524A" w:rsidRPr="00B62517">
        <w:t>分）。</w:t>
      </w:r>
    </w:p>
    <w:p w:rsidR="002D222C" w:rsidRPr="00B62517" w:rsidRDefault="002D222C" w:rsidP="002C15F3">
      <w:pPr>
        <w:pStyle w:val="af"/>
        <w:spacing w:beforeLines="0" w:afterLines="0"/>
        <w:rPr>
          <w:rFonts w:ascii="Times New Roman" w:cs="Times New Roman"/>
        </w:rPr>
      </w:pPr>
      <w:r w:rsidRPr="00B62517">
        <w:rPr>
          <w:rFonts w:ascii="Times New Roman" w:cs="Times New Roman"/>
        </w:rPr>
        <w:t>表</w:t>
      </w:r>
      <w:r w:rsidRPr="00B62517">
        <w:rPr>
          <w:rFonts w:ascii="Times New Roman" w:cs="Times New Roman"/>
        </w:rPr>
        <w:t>4-</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表</w:instrText>
      </w:r>
      <w:r w:rsidRPr="00B62517">
        <w:rPr>
          <w:rFonts w:ascii="Times New Roman" w:cs="Times New Roman"/>
        </w:rPr>
        <w:instrText xml:space="preserve">4-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rPr>
        <w:t>毕业生对学校各项就业指导服务评分</w:t>
      </w:r>
    </w:p>
    <w:tbl>
      <w:tblPr>
        <w:tblW w:w="5000" w:type="pct"/>
        <w:tblLook w:val="04A0"/>
      </w:tblPr>
      <w:tblGrid>
        <w:gridCol w:w="4261"/>
        <w:gridCol w:w="4261"/>
      </w:tblGrid>
      <w:tr w:rsidR="00C47AE3" w:rsidRPr="00B62517" w:rsidTr="00C47AE3">
        <w:trPr>
          <w:trHeight w:val="285"/>
        </w:trPr>
        <w:tc>
          <w:tcPr>
            <w:tcW w:w="2500" w:type="pct"/>
            <w:tcBorders>
              <w:top w:val="nil"/>
              <w:left w:val="nil"/>
              <w:bottom w:val="nil"/>
              <w:right w:val="nil"/>
            </w:tcBorders>
            <w:shd w:val="clear" w:color="000000" w:fill="5B9BD5"/>
            <w:noWrap/>
            <w:vAlign w:val="center"/>
            <w:hideMark/>
          </w:tcPr>
          <w:p w:rsidR="00C47AE3" w:rsidRPr="00B62517" w:rsidRDefault="00C47AE3" w:rsidP="00C47AE3">
            <w:pPr>
              <w:spacing w:line="240" w:lineRule="auto"/>
              <w:ind w:firstLineChars="0" w:firstLine="0"/>
              <w:jc w:val="center"/>
              <w:rPr>
                <w:b/>
                <w:bCs/>
                <w:color w:val="FFFFFF"/>
                <w:kern w:val="0"/>
                <w:sz w:val="18"/>
                <w:szCs w:val="18"/>
              </w:rPr>
            </w:pPr>
            <w:r w:rsidRPr="00B62517">
              <w:rPr>
                <w:b/>
                <w:bCs/>
                <w:color w:val="FFFFFF"/>
                <w:kern w:val="0"/>
                <w:sz w:val="18"/>
                <w:szCs w:val="18"/>
              </w:rPr>
              <w:t>就业指导服务</w:t>
            </w:r>
          </w:p>
        </w:tc>
        <w:tc>
          <w:tcPr>
            <w:tcW w:w="2500" w:type="pct"/>
            <w:tcBorders>
              <w:top w:val="nil"/>
              <w:left w:val="nil"/>
              <w:bottom w:val="nil"/>
              <w:right w:val="nil"/>
            </w:tcBorders>
            <w:shd w:val="clear" w:color="000000" w:fill="5B9BD5"/>
            <w:noWrap/>
            <w:vAlign w:val="center"/>
            <w:hideMark/>
          </w:tcPr>
          <w:p w:rsidR="00C47AE3" w:rsidRPr="00B62517" w:rsidRDefault="00C47AE3" w:rsidP="00C47AE3">
            <w:pPr>
              <w:spacing w:line="240" w:lineRule="auto"/>
              <w:ind w:firstLineChars="0" w:firstLine="0"/>
              <w:jc w:val="center"/>
              <w:rPr>
                <w:b/>
                <w:bCs/>
                <w:color w:val="FFFFFF"/>
                <w:kern w:val="0"/>
                <w:sz w:val="18"/>
                <w:szCs w:val="18"/>
              </w:rPr>
            </w:pPr>
            <w:r w:rsidRPr="00B62517">
              <w:rPr>
                <w:b/>
                <w:bCs/>
                <w:color w:val="FFFFFF"/>
                <w:kern w:val="0"/>
                <w:sz w:val="18"/>
                <w:szCs w:val="18"/>
              </w:rPr>
              <w:t>评分</w:t>
            </w:r>
          </w:p>
        </w:tc>
      </w:tr>
      <w:tr w:rsidR="00C47AE3" w:rsidRPr="00B62517" w:rsidTr="00C47AE3">
        <w:trPr>
          <w:trHeight w:val="285"/>
        </w:trPr>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就业信息提供与发布</w:t>
            </w:r>
          </w:p>
        </w:tc>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4.00</w:t>
            </w:r>
          </w:p>
        </w:tc>
      </w:tr>
      <w:tr w:rsidR="00C47AE3" w:rsidRPr="00B62517" w:rsidTr="00C47AE3">
        <w:trPr>
          <w:trHeight w:val="285"/>
        </w:trPr>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校园招聘活动</w:t>
            </w:r>
          </w:p>
        </w:tc>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3.90</w:t>
            </w:r>
          </w:p>
        </w:tc>
      </w:tr>
      <w:tr w:rsidR="00C47AE3" w:rsidRPr="00B62517" w:rsidTr="00C47AE3">
        <w:trPr>
          <w:trHeight w:val="285"/>
        </w:trPr>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就业</w:t>
            </w:r>
            <w:r w:rsidRPr="00B62517">
              <w:rPr>
                <w:color w:val="000000"/>
                <w:kern w:val="0"/>
                <w:sz w:val="18"/>
                <w:szCs w:val="18"/>
              </w:rPr>
              <w:t>/</w:t>
            </w:r>
            <w:r w:rsidRPr="00B62517">
              <w:rPr>
                <w:color w:val="000000"/>
                <w:kern w:val="0"/>
                <w:sz w:val="18"/>
                <w:szCs w:val="18"/>
              </w:rPr>
              <w:t>创业指导课</w:t>
            </w:r>
          </w:p>
        </w:tc>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3.87</w:t>
            </w:r>
          </w:p>
        </w:tc>
      </w:tr>
      <w:tr w:rsidR="00C47AE3" w:rsidRPr="00B62517" w:rsidTr="00C47AE3">
        <w:trPr>
          <w:trHeight w:val="285"/>
        </w:trPr>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就业政策宣传与讲解</w:t>
            </w:r>
          </w:p>
        </w:tc>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3.86</w:t>
            </w:r>
          </w:p>
        </w:tc>
      </w:tr>
      <w:tr w:rsidR="00C47AE3" w:rsidRPr="00B62517" w:rsidTr="00C47AE3">
        <w:trPr>
          <w:trHeight w:val="285"/>
        </w:trPr>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创业咨询与指导</w:t>
            </w:r>
          </w:p>
        </w:tc>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3.85</w:t>
            </w:r>
          </w:p>
        </w:tc>
      </w:tr>
      <w:tr w:rsidR="00C47AE3" w:rsidRPr="00B62517" w:rsidTr="00C47AE3">
        <w:trPr>
          <w:trHeight w:val="285"/>
        </w:trPr>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就业手续办理</w:t>
            </w:r>
          </w:p>
        </w:tc>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3.84</w:t>
            </w:r>
          </w:p>
        </w:tc>
      </w:tr>
      <w:tr w:rsidR="00C47AE3" w:rsidRPr="00B62517" w:rsidTr="00C47AE3">
        <w:trPr>
          <w:trHeight w:val="285"/>
        </w:trPr>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就业困难群体帮扶</w:t>
            </w:r>
          </w:p>
        </w:tc>
        <w:tc>
          <w:tcPr>
            <w:tcW w:w="2500" w:type="pct"/>
            <w:tcBorders>
              <w:top w:val="nil"/>
              <w:left w:val="nil"/>
              <w:bottom w:val="nil"/>
              <w:right w:val="nil"/>
            </w:tcBorders>
            <w:shd w:val="clear" w:color="auto" w:fill="auto"/>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3.81</w:t>
            </w:r>
          </w:p>
        </w:tc>
      </w:tr>
      <w:tr w:rsidR="00C47AE3" w:rsidRPr="00B62517" w:rsidTr="00C47AE3">
        <w:trPr>
          <w:trHeight w:val="285"/>
        </w:trPr>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职业咨询</w:t>
            </w:r>
            <w:r w:rsidRPr="00B62517">
              <w:rPr>
                <w:color w:val="000000"/>
                <w:kern w:val="0"/>
                <w:sz w:val="18"/>
                <w:szCs w:val="18"/>
              </w:rPr>
              <w:t>/</w:t>
            </w:r>
            <w:r w:rsidRPr="00B62517">
              <w:rPr>
                <w:color w:val="000000"/>
                <w:kern w:val="0"/>
                <w:sz w:val="18"/>
                <w:szCs w:val="18"/>
              </w:rPr>
              <w:t>辅导</w:t>
            </w:r>
          </w:p>
        </w:tc>
        <w:tc>
          <w:tcPr>
            <w:tcW w:w="2500" w:type="pct"/>
            <w:tcBorders>
              <w:top w:val="nil"/>
              <w:left w:val="nil"/>
              <w:bottom w:val="nil"/>
              <w:right w:val="nil"/>
            </w:tcBorders>
            <w:shd w:val="clear" w:color="000000" w:fill="ECF4F3"/>
            <w:noWrap/>
            <w:vAlign w:val="center"/>
            <w:hideMark/>
          </w:tcPr>
          <w:p w:rsidR="00C47AE3" w:rsidRPr="00B62517" w:rsidRDefault="00C47AE3" w:rsidP="00C47AE3">
            <w:pPr>
              <w:spacing w:line="240" w:lineRule="auto"/>
              <w:ind w:firstLineChars="0" w:firstLine="0"/>
              <w:jc w:val="center"/>
              <w:rPr>
                <w:color w:val="000000"/>
                <w:kern w:val="0"/>
                <w:sz w:val="18"/>
                <w:szCs w:val="18"/>
              </w:rPr>
            </w:pPr>
            <w:r w:rsidRPr="00B62517">
              <w:rPr>
                <w:color w:val="000000"/>
                <w:kern w:val="0"/>
                <w:sz w:val="18"/>
                <w:szCs w:val="18"/>
              </w:rPr>
              <w:t>3.72</w:t>
            </w:r>
          </w:p>
        </w:tc>
      </w:tr>
    </w:tbl>
    <w:p w:rsidR="002D222C" w:rsidRPr="00B62517" w:rsidRDefault="002D222C" w:rsidP="00BE4690">
      <w:pPr>
        <w:ind w:firstLine="562"/>
        <w:rPr>
          <w:b/>
          <w:bCs/>
          <w:kern w:val="44"/>
          <w:sz w:val="28"/>
          <w:szCs w:val="21"/>
        </w:rPr>
      </w:pPr>
    </w:p>
    <w:p w:rsidR="00C47AE3" w:rsidRPr="00B62517" w:rsidRDefault="002D222C" w:rsidP="002D222C">
      <w:pPr>
        <w:spacing w:line="240" w:lineRule="auto"/>
        <w:ind w:firstLineChars="0" w:firstLine="0"/>
        <w:jc w:val="left"/>
        <w:rPr>
          <w:b/>
          <w:bCs/>
          <w:kern w:val="44"/>
          <w:sz w:val="28"/>
          <w:szCs w:val="21"/>
        </w:rPr>
      </w:pPr>
      <w:r w:rsidRPr="00B62517">
        <w:rPr>
          <w:b/>
          <w:bCs/>
          <w:kern w:val="44"/>
          <w:sz w:val="28"/>
          <w:szCs w:val="21"/>
        </w:rPr>
        <w:br w:type="page"/>
      </w:r>
    </w:p>
    <w:p w:rsidR="00F56CA0" w:rsidRPr="00B62517" w:rsidRDefault="00A135CA" w:rsidP="006B7D93">
      <w:pPr>
        <w:pStyle w:val="1"/>
      </w:pPr>
      <w:bookmarkStart w:id="78" w:name="_Toc60248911"/>
      <w:r w:rsidRPr="00B62517">
        <w:lastRenderedPageBreak/>
        <w:t>第五章</w:t>
      </w:r>
      <w:r w:rsidRPr="00B62517">
        <w:t xml:space="preserve"> </w:t>
      </w:r>
      <w:r w:rsidR="00F56CA0" w:rsidRPr="00B62517">
        <w:t>社会评价</w:t>
      </w:r>
      <w:bookmarkEnd w:id="78"/>
    </w:p>
    <w:p w:rsidR="00772B6F" w:rsidRPr="00B62517" w:rsidRDefault="00772B6F" w:rsidP="00772B6F">
      <w:pPr>
        <w:ind w:firstLine="420"/>
      </w:pPr>
      <w:r w:rsidRPr="00B62517">
        <w:t>社会评价部分主要从</w:t>
      </w:r>
      <w:r w:rsidR="00EE6C2F" w:rsidRPr="00B62517">
        <w:t>用人单位基本情况分析</w:t>
      </w:r>
      <w:r w:rsidR="00A135CA" w:rsidRPr="00B62517">
        <w:t>、</w:t>
      </w:r>
      <w:r w:rsidR="00EE6C2F" w:rsidRPr="00B62517">
        <w:t>招聘情况分析</w:t>
      </w:r>
      <w:r w:rsidR="00A135CA" w:rsidRPr="00B62517">
        <w:t>、</w:t>
      </w:r>
      <w:r w:rsidR="00EE6C2F" w:rsidRPr="00B62517">
        <w:t>聘用评价</w:t>
      </w:r>
      <w:r w:rsidR="00A135CA" w:rsidRPr="00B62517">
        <w:t>、</w:t>
      </w:r>
      <w:r w:rsidR="00EE6C2F" w:rsidRPr="00B62517">
        <w:t>离职分析四个方面展开。</w:t>
      </w:r>
    </w:p>
    <w:p w:rsidR="00F56CA0" w:rsidRPr="00B62517" w:rsidRDefault="00714597" w:rsidP="00714597">
      <w:pPr>
        <w:pStyle w:val="2"/>
        <w:numPr>
          <w:ilvl w:val="0"/>
          <w:numId w:val="0"/>
        </w:numPr>
        <w:ind w:left="567"/>
        <w:rPr>
          <w:rFonts w:ascii="Times New Roman" w:hAnsi="Times New Roman" w:cs="Times New Roman"/>
        </w:rPr>
      </w:pPr>
      <w:bookmarkStart w:id="79" w:name="_Toc60248912"/>
      <w:r w:rsidRPr="00B62517">
        <w:rPr>
          <w:rFonts w:ascii="Times New Roman" w:hAnsi="Times New Roman" w:cs="Times New Roman"/>
        </w:rPr>
        <w:t>一、</w:t>
      </w:r>
      <w:r w:rsidR="00480358" w:rsidRPr="00B62517">
        <w:rPr>
          <w:rFonts w:ascii="Times New Roman" w:hAnsi="Times New Roman" w:cs="Times New Roman"/>
        </w:rPr>
        <w:t>用人</w:t>
      </w:r>
      <w:r w:rsidR="00F56CA0" w:rsidRPr="00B62517">
        <w:rPr>
          <w:rFonts w:ascii="Times New Roman" w:hAnsi="Times New Roman" w:cs="Times New Roman"/>
        </w:rPr>
        <w:t>单位</w:t>
      </w:r>
      <w:r w:rsidR="00480358" w:rsidRPr="00B62517">
        <w:rPr>
          <w:rFonts w:ascii="Times New Roman" w:hAnsi="Times New Roman" w:cs="Times New Roman"/>
        </w:rPr>
        <w:t>基本</w:t>
      </w:r>
      <w:r w:rsidR="00F56CA0" w:rsidRPr="00B62517">
        <w:rPr>
          <w:rFonts w:ascii="Times New Roman" w:hAnsi="Times New Roman" w:cs="Times New Roman"/>
        </w:rPr>
        <w:t>情况</w:t>
      </w:r>
      <w:r w:rsidR="00EE6C2F" w:rsidRPr="00B62517">
        <w:rPr>
          <w:rFonts w:ascii="Times New Roman" w:hAnsi="Times New Roman" w:cs="Times New Roman"/>
        </w:rPr>
        <w:t>分析</w:t>
      </w:r>
      <w:bookmarkEnd w:id="79"/>
    </w:p>
    <w:p w:rsidR="00480358" w:rsidRPr="00B62517" w:rsidRDefault="00714597" w:rsidP="00714597">
      <w:pPr>
        <w:pStyle w:val="3"/>
        <w:numPr>
          <w:ilvl w:val="0"/>
          <w:numId w:val="0"/>
        </w:numPr>
        <w:ind w:left="425"/>
      </w:pPr>
      <w:bookmarkStart w:id="80" w:name="_Toc534545865"/>
      <w:bookmarkStart w:id="81" w:name="_Toc27239660"/>
      <w:bookmarkStart w:id="82" w:name="_Toc60248913"/>
      <w:r w:rsidRPr="00B62517">
        <w:t>（一）用人单位</w:t>
      </w:r>
      <w:bookmarkEnd w:id="80"/>
      <w:bookmarkEnd w:id="81"/>
      <w:r w:rsidRPr="00B62517">
        <w:t>规模分布</w:t>
      </w:r>
      <w:bookmarkEnd w:id="82"/>
    </w:p>
    <w:p w:rsidR="00480358" w:rsidRPr="00B62517" w:rsidRDefault="00480358" w:rsidP="00223CF4">
      <w:pPr>
        <w:ind w:firstLine="420"/>
      </w:pPr>
      <w:r w:rsidRPr="00B62517">
        <w:t>调研样本中的用人单位以</w:t>
      </w:r>
      <w:r w:rsidR="002A7279" w:rsidRPr="00B62517">
        <w:t>中</w:t>
      </w:r>
      <w:r w:rsidRPr="00B62517">
        <w:t>大型企事业单位为主，其中规模在</w:t>
      </w:r>
      <w:r w:rsidRPr="00B62517">
        <w:rPr>
          <w:rFonts w:ascii="宋体" w:hAnsi="宋体"/>
        </w:rPr>
        <w:t>“</w:t>
      </w:r>
      <w:r w:rsidRPr="00B62517">
        <w:t>1</w:t>
      </w:r>
      <w:r w:rsidR="000C1E0F" w:rsidRPr="00B62517">
        <w:t>51-500</w:t>
      </w:r>
      <w:r w:rsidRPr="00B62517">
        <w:t>人</w:t>
      </w:r>
      <w:r w:rsidRPr="00B62517">
        <w:rPr>
          <w:rFonts w:ascii="宋体" w:hAnsi="宋体"/>
        </w:rPr>
        <w:t>”</w:t>
      </w:r>
      <w:r w:rsidR="008F0E56" w:rsidRPr="00B62517">
        <w:t>和</w:t>
      </w:r>
      <w:r w:rsidR="000C1E0F" w:rsidRPr="00B62517">
        <w:rPr>
          <w:rFonts w:ascii="宋体" w:hAnsi="宋体"/>
        </w:rPr>
        <w:t>“</w:t>
      </w:r>
      <w:r w:rsidR="000C1E0F" w:rsidRPr="00B62517">
        <w:t>1001-10000</w:t>
      </w:r>
      <w:r w:rsidR="000C1E0F" w:rsidRPr="00B62517">
        <w:t>人</w:t>
      </w:r>
      <w:r w:rsidR="000C1E0F" w:rsidRPr="00B62517">
        <w:rPr>
          <w:rFonts w:ascii="宋体" w:hAnsi="宋体"/>
        </w:rPr>
        <w:t>”</w:t>
      </w:r>
      <w:r w:rsidR="008F0E56" w:rsidRPr="00B62517">
        <w:t>的</w:t>
      </w:r>
      <w:r w:rsidR="00A135CA" w:rsidRPr="00B62517">
        <w:t>占比</w:t>
      </w:r>
      <w:r w:rsidR="008F0E56" w:rsidRPr="00B62517">
        <w:t>最多</w:t>
      </w:r>
      <w:r w:rsidR="0029268B" w:rsidRPr="00B62517">
        <w:t>（</w:t>
      </w:r>
      <w:r w:rsidR="00A135CA" w:rsidRPr="00B62517">
        <w:t>均为</w:t>
      </w:r>
      <w:r w:rsidR="008F0E56" w:rsidRPr="00B62517">
        <w:t>27.06</w:t>
      </w:r>
      <w:r w:rsidR="0029268B" w:rsidRPr="00B62517">
        <w:t>%</w:t>
      </w:r>
      <w:r w:rsidR="0029268B" w:rsidRPr="00B62517">
        <w:t>）</w:t>
      </w:r>
      <w:r w:rsidR="008F0E56" w:rsidRPr="00B62517">
        <w:t>。</w:t>
      </w:r>
      <w:r w:rsidR="0029268B" w:rsidRPr="00B62517">
        <w:t xml:space="preserve"> </w:t>
      </w:r>
    </w:p>
    <w:p w:rsidR="00C95A52" w:rsidRPr="00B62517" w:rsidRDefault="008F0E56" w:rsidP="00C95A52">
      <w:pPr>
        <w:keepNext/>
        <w:ind w:firstLineChars="0" w:firstLine="0"/>
        <w:jc w:val="center"/>
        <w:rPr>
          <w:noProof/>
        </w:rPr>
      </w:pPr>
      <w:r w:rsidRPr="00B62517">
        <w:rPr>
          <w:noProof/>
        </w:rPr>
        <w:drawing>
          <wp:inline distT="0" distB="0" distL="0" distR="0">
            <wp:extent cx="4580255" cy="2091351"/>
            <wp:effectExtent l="0" t="0" r="0" b="4445"/>
            <wp:docPr id="84" name="图表 8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A17E7" w:rsidRPr="00B62517" w:rsidRDefault="00C95A52"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用人单位规模分布</w:t>
      </w:r>
    </w:p>
    <w:p w:rsidR="00480358" w:rsidRPr="00B62517" w:rsidRDefault="00714597" w:rsidP="00714597">
      <w:pPr>
        <w:pStyle w:val="3"/>
        <w:numPr>
          <w:ilvl w:val="0"/>
          <w:numId w:val="0"/>
        </w:numPr>
        <w:ind w:left="425"/>
      </w:pPr>
      <w:bookmarkStart w:id="83" w:name="_Toc60248914"/>
      <w:r w:rsidRPr="00B62517">
        <w:t>（二）</w:t>
      </w:r>
      <w:r w:rsidR="00480358" w:rsidRPr="00B62517">
        <w:t>用人单位性质分布</w:t>
      </w:r>
      <w:bookmarkEnd w:id="83"/>
    </w:p>
    <w:p w:rsidR="00480358" w:rsidRPr="00B62517" w:rsidRDefault="00480358" w:rsidP="00223CF4">
      <w:pPr>
        <w:ind w:firstLine="420"/>
      </w:pPr>
      <w:r w:rsidRPr="00B62517">
        <w:t>调研样本中的用人单位性质为</w:t>
      </w:r>
      <w:r w:rsidRPr="00B62517">
        <w:rPr>
          <w:rFonts w:ascii="宋体" w:hAnsi="宋体"/>
        </w:rPr>
        <w:t>“</w:t>
      </w:r>
      <w:r w:rsidR="00D06F0F" w:rsidRPr="00B62517">
        <w:t>民（私）营企业</w:t>
      </w:r>
      <w:r w:rsidRPr="00B62517">
        <w:rPr>
          <w:rFonts w:ascii="宋体" w:hAnsi="宋体"/>
        </w:rPr>
        <w:t>”</w:t>
      </w:r>
      <w:r w:rsidRPr="00B62517">
        <w:t>的较多</w:t>
      </w:r>
      <w:r w:rsidR="00211911" w:rsidRPr="00B62517">
        <w:t>，</w:t>
      </w:r>
      <w:r w:rsidR="00E06C4F" w:rsidRPr="00B62517">
        <w:t>占比</w:t>
      </w:r>
      <w:r w:rsidR="00E934DE" w:rsidRPr="00B62517">
        <w:t>57.65</w:t>
      </w:r>
      <w:r w:rsidRPr="00B62517">
        <w:t>%</w:t>
      </w:r>
      <w:r w:rsidR="00211911" w:rsidRPr="00B62517">
        <w:t>。</w:t>
      </w:r>
      <w:r w:rsidRPr="00B62517">
        <w:t>其次</w:t>
      </w:r>
      <w:r w:rsidR="00211911" w:rsidRPr="00B62517">
        <w:t>为</w:t>
      </w:r>
      <w:r w:rsidRPr="00B62517">
        <w:rPr>
          <w:rFonts w:ascii="宋体" w:hAnsi="宋体"/>
        </w:rPr>
        <w:t>“</w:t>
      </w:r>
      <w:r w:rsidR="00D06F0F" w:rsidRPr="00B62517">
        <w:t>事业单位（含学校或医疗卫生单位）</w:t>
      </w:r>
      <w:r w:rsidRPr="00B62517">
        <w:rPr>
          <w:rFonts w:ascii="宋体" w:hAnsi="宋体"/>
        </w:rPr>
        <w:t>”</w:t>
      </w:r>
      <w:r w:rsidRPr="00B62517">
        <w:t>（</w:t>
      </w:r>
      <w:r w:rsidR="00E934DE" w:rsidRPr="00B62517">
        <w:t>15.29</w:t>
      </w:r>
      <w:r w:rsidRPr="00B62517">
        <w:t>%</w:t>
      </w:r>
      <w:r w:rsidRPr="00B62517">
        <w:t>）</w:t>
      </w:r>
      <w:r w:rsidR="007A56D1" w:rsidRPr="00B62517">
        <w:t>和</w:t>
      </w:r>
      <w:r w:rsidRPr="00B62517">
        <w:rPr>
          <w:rFonts w:ascii="宋体" w:hAnsi="宋体"/>
        </w:rPr>
        <w:t>“</w:t>
      </w:r>
      <w:r w:rsidR="00D06F0F" w:rsidRPr="00B62517">
        <w:t>股份制企业</w:t>
      </w:r>
      <w:r w:rsidRPr="00B62517">
        <w:rPr>
          <w:rFonts w:ascii="宋体" w:hAnsi="宋体"/>
        </w:rPr>
        <w:t>”</w:t>
      </w:r>
      <w:r w:rsidRPr="00B62517">
        <w:t>（</w:t>
      </w:r>
      <w:r w:rsidR="008F0E56" w:rsidRPr="00B62517">
        <w:t>9.41</w:t>
      </w:r>
      <w:r w:rsidRPr="00B62517">
        <w:t>%</w:t>
      </w:r>
      <w:r w:rsidRPr="00B62517">
        <w:t>）。</w:t>
      </w:r>
    </w:p>
    <w:p w:rsidR="00311BD1" w:rsidRPr="00B62517" w:rsidRDefault="00E934DE" w:rsidP="00A135CA">
      <w:pPr>
        <w:keepNext/>
        <w:ind w:firstLineChars="0" w:firstLine="0"/>
        <w:jc w:val="center"/>
        <w:rPr>
          <w:noProof/>
        </w:rPr>
      </w:pPr>
      <w:r w:rsidRPr="00B62517">
        <w:rPr>
          <w:noProof/>
        </w:rPr>
        <w:drawing>
          <wp:inline distT="0" distB="0" distL="0" distR="0">
            <wp:extent cx="4572000" cy="2516863"/>
            <wp:effectExtent l="0" t="0" r="0" b="0"/>
            <wp:docPr id="79" name="图表 7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6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F030F" w:rsidRPr="00B62517" w:rsidRDefault="00311BD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用人单位性质分布</w:t>
      </w:r>
    </w:p>
    <w:p w:rsidR="00480358" w:rsidRPr="00B62517" w:rsidRDefault="00714597" w:rsidP="00714597">
      <w:pPr>
        <w:pStyle w:val="3"/>
        <w:numPr>
          <w:ilvl w:val="0"/>
          <w:numId w:val="0"/>
        </w:numPr>
        <w:ind w:left="425"/>
      </w:pPr>
      <w:bookmarkStart w:id="84" w:name="_Toc60248915"/>
      <w:r w:rsidRPr="00B62517">
        <w:lastRenderedPageBreak/>
        <w:t>（三）</w:t>
      </w:r>
      <w:r w:rsidR="00480358" w:rsidRPr="00B62517">
        <w:t>用人单位行业分布</w:t>
      </w:r>
      <w:bookmarkEnd w:id="84"/>
    </w:p>
    <w:p w:rsidR="00480358" w:rsidRPr="00B62517" w:rsidRDefault="008F0E56" w:rsidP="00223CF4">
      <w:pPr>
        <w:ind w:firstLine="420"/>
      </w:pPr>
      <w:r w:rsidRPr="00B62517">
        <w:t>除</w:t>
      </w:r>
      <w:r w:rsidR="00A135CA" w:rsidRPr="00B62517">
        <w:rPr>
          <w:rFonts w:ascii="宋体" w:hAnsi="宋体"/>
        </w:rPr>
        <w:t>“</w:t>
      </w:r>
      <w:r w:rsidRPr="00B62517">
        <w:t>其他</w:t>
      </w:r>
      <w:r w:rsidR="00A135CA" w:rsidRPr="00B62517">
        <w:rPr>
          <w:rFonts w:ascii="宋体" w:hAnsi="宋体"/>
        </w:rPr>
        <w:t>”</w:t>
      </w:r>
      <w:r w:rsidRPr="00B62517">
        <w:t>外，</w:t>
      </w:r>
      <w:r w:rsidR="00480358" w:rsidRPr="00B62517">
        <w:t>调研样本中的用人单位</w:t>
      </w:r>
      <w:r w:rsidR="00A135CA" w:rsidRPr="00B62517">
        <w:t>属</w:t>
      </w:r>
      <w:r w:rsidR="00480358" w:rsidRPr="00B62517">
        <w:rPr>
          <w:rFonts w:ascii="宋体" w:hAnsi="宋体"/>
        </w:rPr>
        <w:t>“</w:t>
      </w:r>
      <w:r w:rsidR="00EF030F" w:rsidRPr="00B62517">
        <w:t>卫生和社会工作</w:t>
      </w:r>
      <w:r w:rsidR="00480358" w:rsidRPr="00B62517">
        <w:rPr>
          <w:rFonts w:ascii="宋体" w:hAnsi="宋体"/>
        </w:rPr>
        <w:t>”</w:t>
      </w:r>
      <w:r w:rsidR="00480358" w:rsidRPr="00B62517">
        <w:t>行业</w:t>
      </w:r>
      <w:r w:rsidR="00AB26FF" w:rsidRPr="00B62517">
        <w:t>的数量</w:t>
      </w:r>
      <w:r w:rsidR="00480358" w:rsidRPr="00B62517">
        <w:t>最多</w:t>
      </w:r>
      <w:r w:rsidR="006F0F31" w:rsidRPr="00B62517">
        <w:t>，</w:t>
      </w:r>
      <w:r w:rsidR="00AB26FF" w:rsidRPr="00B62517">
        <w:t>占比</w:t>
      </w:r>
      <w:r w:rsidRPr="00B62517">
        <w:t>30.95</w:t>
      </w:r>
      <w:r w:rsidR="00EF030F" w:rsidRPr="00B62517">
        <w:t>%</w:t>
      </w:r>
      <w:r w:rsidR="006F0F31" w:rsidRPr="00B62517">
        <w:t>。</w:t>
      </w:r>
      <w:r w:rsidR="00EF030F" w:rsidRPr="00B62517">
        <w:t>其次</w:t>
      </w:r>
      <w:r w:rsidR="00480358" w:rsidRPr="00B62517">
        <w:t>是</w:t>
      </w:r>
      <w:r w:rsidR="00480358" w:rsidRPr="00B62517">
        <w:rPr>
          <w:rFonts w:ascii="宋体" w:hAnsi="宋体"/>
        </w:rPr>
        <w:t>“</w:t>
      </w:r>
      <w:r w:rsidR="004B501E" w:rsidRPr="00B62517">
        <w:t>制造业</w:t>
      </w:r>
      <w:r w:rsidR="00480358" w:rsidRPr="00B62517">
        <w:rPr>
          <w:rFonts w:ascii="宋体" w:hAnsi="宋体"/>
        </w:rPr>
        <w:t>”</w:t>
      </w:r>
      <w:r w:rsidR="00480358" w:rsidRPr="00B62517">
        <w:t>（</w:t>
      </w:r>
      <w:r w:rsidRPr="00B62517">
        <w:t>11.90</w:t>
      </w:r>
      <w:r w:rsidR="00480358" w:rsidRPr="00B62517">
        <w:t>%</w:t>
      </w:r>
      <w:r w:rsidR="00480358" w:rsidRPr="00B62517">
        <w:t>）</w:t>
      </w:r>
      <w:r w:rsidR="006F0F31" w:rsidRPr="00B62517">
        <w:t>和</w:t>
      </w:r>
      <w:r w:rsidR="00AB26FF" w:rsidRPr="00B62517">
        <w:rPr>
          <w:rFonts w:ascii="宋体" w:hAnsi="宋体"/>
        </w:rPr>
        <w:t>“</w:t>
      </w:r>
      <w:r w:rsidRPr="00B62517">
        <w:t>教育</w:t>
      </w:r>
      <w:r w:rsidR="00AB26FF" w:rsidRPr="00B62517">
        <w:rPr>
          <w:rFonts w:ascii="宋体" w:hAnsi="宋体"/>
        </w:rPr>
        <w:t>”</w:t>
      </w:r>
      <w:r w:rsidR="00480358" w:rsidRPr="00B62517">
        <w:t>（</w:t>
      </w:r>
      <w:r w:rsidRPr="00B62517">
        <w:t>9.52</w:t>
      </w:r>
      <w:r w:rsidR="00480358" w:rsidRPr="00B62517">
        <w:t>%</w:t>
      </w:r>
      <w:r w:rsidR="00480358" w:rsidRPr="00B62517">
        <w:t>）。</w:t>
      </w:r>
    </w:p>
    <w:p w:rsidR="006E0951" w:rsidRPr="00B62517" w:rsidRDefault="008F0E56" w:rsidP="006E0951">
      <w:pPr>
        <w:keepNext/>
        <w:ind w:firstLineChars="0" w:firstLine="0"/>
        <w:jc w:val="center"/>
        <w:rPr>
          <w:noProof/>
        </w:rPr>
      </w:pPr>
      <w:r w:rsidRPr="00B62517">
        <w:rPr>
          <w:noProof/>
        </w:rPr>
        <w:drawing>
          <wp:inline distT="0" distB="0" distL="0" distR="0">
            <wp:extent cx="4572000" cy="3376942"/>
            <wp:effectExtent l="0" t="0" r="0" b="0"/>
            <wp:docPr id="81" name="图表 8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6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F030F" w:rsidRPr="00B62517" w:rsidRDefault="006E095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用人单位行业分布</w:t>
      </w:r>
    </w:p>
    <w:p w:rsidR="00480358" w:rsidRPr="00B62517" w:rsidRDefault="00714597" w:rsidP="00714597">
      <w:pPr>
        <w:pStyle w:val="3"/>
        <w:numPr>
          <w:ilvl w:val="0"/>
          <w:numId w:val="0"/>
        </w:numPr>
        <w:ind w:left="425"/>
      </w:pPr>
      <w:bookmarkStart w:id="85" w:name="_Toc60248916"/>
      <w:r w:rsidRPr="00B62517">
        <w:t>（四）</w:t>
      </w:r>
      <w:r w:rsidR="00480358" w:rsidRPr="00B62517">
        <w:t>用人单位地域分布</w:t>
      </w:r>
      <w:bookmarkEnd w:id="85"/>
    </w:p>
    <w:p w:rsidR="00480358" w:rsidRPr="00B62517" w:rsidRDefault="00480358" w:rsidP="00223CF4">
      <w:pPr>
        <w:ind w:firstLine="420"/>
      </w:pPr>
      <w:r w:rsidRPr="00B62517">
        <w:t>调研样本中的用人单位</w:t>
      </w:r>
      <w:r w:rsidR="00C71463">
        <w:rPr>
          <w:rFonts w:hint="eastAsia"/>
        </w:rPr>
        <w:t>来自湖南省的最多，合计占比</w:t>
      </w:r>
      <w:r w:rsidR="00C71463">
        <w:rPr>
          <w:rFonts w:hint="eastAsia"/>
        </w:rPr>
        <w:t>6</w:t>
      </w:r>
      <w:r w:rsidR="00C71463">
        <w:t>7</w:t>
      </w:r>
      <w:r w:rsidR="00C71463">
        <w:rPr>
          <w:rFonts w:hint="eastAsia"/>
        </w:rPr>
        <w:t>.</w:t>
      </w:r>
      <w:r w:rsidR="00C71463">
        <w:t>06</w:t>
      </w:r>
      <w:r w:rsidR="00C71463">
        <w:rPr>
          <w:rFonts w:hint="eastAsia"/>
        </w:rPr>
        <w:t>%</w:t>
      </w:r>
      <w:r w:rsidR="00C71463">
        <w:rPr>
          <w:rFonts w:hint="eastAsia"/>
        </w:rPr>
        <w:t>，其中</w:t>
      </w:r>
      <w:r w:rsidRPr="00B62517">
        <w:rPr>
          <w:rFonts w:ascii="宋体" w:hAnsi="宋体"/>
        </w:rPr>
        <w:t>“</w:t>
      </w:r>
      <w:r w:rsidR="00DA45EF" w:rsidRPr="00B62517">
        <w:t>湖南省内（除长沙市外）</w:t>
      </w:r>
      <w:r w:rsidRPr="00B62517">
        <w:rPr>
          <w:rFonts w:ascii="宋体" w:hAnsi="宋体"/>
        </w:rPr>
        <w:t>”</w:t>
      </w:r>
      <w:r w:rsidR="001F279A" w:rsidRPr="00B62517">
        <w:t>占比</w:t>
      </w:r>
      <w:r w:rsidR="008F0E56" w:rsidRPr="00B62517">
        <w:t>38.82</w:t>
      </w:r>
      <w:r w:rsidRPr="00B62517">
        <w:t>%</w:t>
      </w:r>
      <w:r w:rsidR="00C71463">
        <w:rPr>
          <w:rFonts w:hint="eastAsia"/>
        </w:rPr>
        <w:t>，</w:t>
      </w:r>
      <w:r w:rsidRPr="00B62517">
        <w:rPr>
          <w:rFonts w:ascii="宋体" w:hAnsi="宋体"/>
        </w:rPr>
        <w:t>“</w:t>
      </w:r>
      <w:r w:rsidR="00DA45EF" w:rsidRPr="00B62517">
        <w:t>长沙市内</w:t>
      </w:r>
      <w:r w:rsidRPr="00B62517">
        <w:rPr>
          <w:rFonts w:ascii="宋体" w:hAnsi="宋体"/>
        </w:rPr>
        <w:t>”</w:t>
      </w:r>
      <w:r w:rsidR="00C71463">
        <w:rPr>
          <w:rFonts w:ascii="宋体" w:hAnsi="宋体" w:hint="eastAsia"/>
        </w:rPr>
        <w:t>占比</w:t>
      </w:r>
      <w:r w:rsidR="008F0E56" w:rsidRPr="00B62517">
        <w:t>28.24</w:t>
      </w:r>
      <w:r w:rsidRPr="00B62517">
        <w:t>%</w:t>
      </w:r>
      <w:r w:rsidRPr="00B62517">
        <w:t>。</w:t>
      </w:r>
    </w:p>
    <w:p w:rsidR="006E0951" w:rsidRPr="00B62517" w:rsidRDefault="008F0E56" w:rsidP="00AF5827">
      <w:pPr>
        <w:keepNext/>
        <w:ind w:firstLineChars="0" w:firstLine="0"/>
        <w:jc w:val="center"/>
        <w:rPr>
          <w:noProof/>
        </w:rPr>
      </w:pPr>
      <w:r w:rsidRPr="00B62517">
        <w:rPr>
          <w:noProof/>
        </w:rPr>
        <w:drawing>
          <wp:inline distT="0" distB="0" distL="0" distR="0">
            <wp:extent cx="4712677" cy="2771335"/>
            <wp:effectExtent l="0" t="0" r="0" b="0"/>
            <wp:docPr id="83" name="图表 8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6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C3604" w:rsidRPr="00B62517" w:rsidRDefault="006E095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用人单位地域分布</w:t>
      </w:r>
    </w:p>
    <w:p w:rsidR="00F56CA0" w:rsidRPr="00B62517" w:rsidRDefault="00714597" w:rsidP="00714597">
      <w:pPr>
        <w:pStyle w:val="2"/>
        <w:numPr>
          <w:ilvl w:val="0"/>
          <w:numId w:val="0"/>
        </w:numPr>
        <w:ind w:left="425"/>
        <w:rPr>
          <w:rFonts w:ascii="Times New Roman" w:hAnsi="Times New Roman" w:cs="Times New Roman"/>
        </w:rPr>
      </w:pPr>
      <w:bookmarkStart w:id="86" w:name="_Toc60248917"/>
      <w:r w:rsidRPr="00B62517">
        <w:rPr>
          <w:rFonts w:ascii="Times New Roman" w:hAnsi="Times New Roman" w:cs="Times New Roman"/>
        </w:rPr>
        <w:lastRenderedPageBreak/>
        <w:t>二、</w:t>
      </w:r>
      <w:r w:rsidR="00F56CA0" w:rsidRPr="00B62517">
        <w:rPr>
          <w:rFonts w:ascii="Times New Roman" w:hAnsi="Times New Roman" w:cs="Times New Roman"/>
        </w:rPr>
        <w:t>招聘</w:t>
      </w:r>
      <w:r w:rsidR="00EE6C2F" w:rsidRPr="00B62517">
        <w:rPr>
          <w:rFonts w:ascii="Times New Roman" w:hAnsi="Times New Roman" w:cs="Times New Roman"/>
        </w:rPr>
        <w:t>情况分析</w:t>
      </w:r>
      <w:bookmarkEnd w:id="86"/>
    </w:p>
    <w:p w:rsidR="00F56CA0" w:rsidRPr="00B62517" w:rsidRDefault="00714597" w:rsidP="00714597">
      <w:pPr>
        <w:pStyle w:val="3"/>
        <w:numPr>
          <w:ilvl w:val="0"/>
          <w:numId w:val="0"/>
        </w:numPr>
        <w:ind w:left="425"/>
      </w:pPr>
      <w:bookmarkStart w:id="87" w:name="_Toc60248918"/>
      <w:r w:rsidRPr="00B62517">
        <w:t>（一）招聘基本信息</w:t>
      </w:r>
      <w:bookmarkEnd w:id="87"/>
    </w:p>
    <w:p w:rsidR="006261E4"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705EEF" w:rsidRPr="00B62517">
        <w:rPr>
          <w:rFonts w:ascii="Times New Roman" w:hAnsi="Times New Roman" w:cs="Times New Roman"/>
        </w:rPr>
        <w:t>用人单位招聘规模</w:t>
      </w:r>
    </w:p>
    <w:p w:rsidR="00705EEF" w:rsidRPr="00B62517" w:rsidRDefault="00705EEF" w:rsidP="00E434E8">
      <w:pPr>
        <w:ind w:firstLine="420"/>
      </w:pPr>
      <w:r w:rsidRPr="00B62517">
        <w:t>调研样本中的用人单位</w:t>
      </w:r>
      <w:r w:rsidR="00A135CA" w:rsidRPr="00B62517">
        <w:t>在学校的</w:t>
      </w:r>
      <w:r w:rsidR="006225E5" w:rsidRPr="00B62517">
        <w:t>招聘规模</w:t>
      </w:r>
      <w:r w:rsidR="00A135CA" w:rsidRPr="00B62517">
        <w:t>主要集中在</w:t>
      </w:r>
      <w:r w:rsidR="006225E5" w:rsidRPr="00B62517">
        <w:rPr>
          <w:rFonts w:ascii="宋体" w:hAnsi="宋体"/>
        </w:rPr>
        <w:t>“</w:t>
      </w:r>
      <w:r w:rsidR="002A7279" w:rsidRPr="00B62517">
        <w:t>21-50</w:t>
      </w:r>
      <w:r w:rsidR="006225E5" w:rsidRPr="00B62517">
        <w:t>人</w:t>
      </w:r>
      <w:r w:rsidR="006225E5" w:rsidRPr="00B62517">
        <w:rPr>
          <w:rFonts w:ascii="宋体" w:hAnsi="宋体"/>
        </w:rPr>
        <w:t>”</w:t>
      </w:r>
      <w:r w:rsidR="002A7279" w:rsidRPr="00B62517">
        <w:t>和</w:t>
      </w:r>
      <w:r w:rsidR="002A7279" w:rsidRPr="00B62517">
        <w:rPr>
          <w:rFonts w:ascii="宋体" w:hAnsi="宋体"/>
        </w:rPr>
        <w:t>“</w:t>
      </w:r>
      <w:r w:rsidR="002A7279" w:rsidRPr="00B62517">
        <w:t>5</w:t>
      </w:r>
      <w:r w:rsidR="002A7279" w:rsidRPr="00B62517">
        <w:t>人以下</w:t>
      </w:r>
      <w:r w:rsidR="002A7279" w:rsidRPr="00B62517">
        <w:rPr>
          <w:rFonts w:ascii="宋体" w:hAnsi="宋体"/>
        </w:rPr>
        <w:t>”</w:t>
      </w:r>
      <w:r w:rsidR="006225E5" w:rsidRPr="00B62517">
        <w:t>，占比</w:t>
      </w:r>
      <w:r w:rsidR="002A7279" w:rsidRPr="00B62517">
        <w:t>均为</w:t>
      </w:r>
      <w:r w:rsidR="002A7279" w:rsidRPr="00B62517">
        <w:t>26.19</w:t>
      </w:r>
      <w:r w:rsidR="006225E5" w:rsidRPr="00B62517">
        <w:t>%</w:t>
      </w:r>
      <w:r w:rsidR="006225E5" w:rsidRPr="00B62517">
        <w:t>。</w:t>
      </w:r>
    </w:p>
    <w:p w:rsidR="006E0951" w:rsidRPr="00B62517" w:rsidRDefault="002A7279" w:rsidP="006E0951">
      <w:pPr>
        <w:keepNext/>
        <w:ind w:firstLineChars="0" w:firstLine="0"/>
        <w:jc w:val="center"/>
        <w:rPr>
          <w:noProof/>
        </w:rPr>
      </w:pPr>
      <w:r w:rsidRPr="00B62517">
        <w:rPr>
          <w:noProof/>
        </w:rPr>
        <w:drawing>
          <wp:inline distT="0" distB="0" distL="0" distR="0">
            <wp:extent cx="4572000" cy="2743200"/>
            <wp:effectExtent l="0" t="0" r="0" b="0"/>
            <wp:docPr id="85" name="图表 8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4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05EEF" w:rsidRPr="00B62517" w:rsidRDefault="006E095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00714597"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用人单位招聘规模</w:t>
      </w:r>
    </w:p>
    <w:p w:rsidR="006261E4" w:rsidRPr="00B62517" w:rsidRDefault="00714597" w:rsidP="00714597">
      <w:pPr>
        <w:pStyle w:val="4"/>
        <w:numPr>
          <w:ilvl w:val="0"/>
          <w:numId w:val="0"/>
        </w:numPr>
        <w:ind w:left="422"/>
        <w:rPr>
          <w:rFonts w:ascii="Times New Roman" w:hAnsi="Times New Roman" w:cs="Times New Roman"/>
        </w:rPr>
      </w:pPr>
      <w:r w:rsidRPr="00B62517">
        <w:rPr>
          <w:rFonts w:ascii="Times New Roman" w:hAnsi="Times New Roman" w:cs="Times New Roman"/>
        </w:rPr>
        <w:t>2.</w:t>
      </w:r>
      <w:r w:rsidR="006261E4" w:rsidRPr="00B62517">
        <w:rPr>
          <w:rFonts w:ascii="Times New Roman" w:hAnsi="Times New Roman" w:cs="Times New Roman"/>
        </w:rPr>
        <w:t>用人单位招聘渠道</w:t>
      </w:r>
    </w:p>
    <w:p w:rsidR="00223343" w:rsidRPr="00B62517" w:rsidRDefault="00223343" w:rsidP="00223CF4">
      <w:pPr>
        <w:ind w:firstLine="420"/>
      </w:pPr>
      <w:r w:rsidRPr="00B62517">
        <w:t>调研样本中的用人单位主要招聘方式为</w:t>
      </w:r>
      <w:r w:rsidRPr="00B62517">
        <w:rPr>
          <w:rFonts w:ascii="宋体" w:hAnsi="宋体"/>
        </w:rPr>
        <w:t>“</w:t>
      </w:r>
      <w:r w:rsidRPr="00B62517">
        <w:t>校园招聘</w:t>
      </w:r>
      <w:r w:rsidRPr="00B62517">
        <w:rPr>
          <w:rFonts w:ascii="宋体" w:hAnsi="宋体"/>
        </w:rPr>
        <w:t>”</w:t>
      </w:r>
      <w:r w:rsidRPr="00B62517">
        <w:t>，占比</w:t>
      </w:r>
      <w:r w:rsidR="002A7279" w:rsidRPr="00B62517">
        <w:t>64.71</w:t>
      </w:r>
      <w:r w:rsidRPr="00B62517">
        <w:t>%</w:t>
      </w:r>
      <w:r w:rsidR="00024155" w:rsidRPr="00B62517">
        <w:t>。其次为</w:t>
      </w:r>
      <w:r w:rsidR="00024155" w:rsidRPr="00B62517">
        <w:rPr>
          <w:rFonts w:ascii="宋体" w:hAnsi="宋体"/>
        </w:rPr>
        <w:t>“</w:t>
      </w:r>
      <w:r w:rsidR="00024155" w:rsidRPr="00B62517">
        <w:t>社会招聘</w:t>
      </w:r>
      <w:r w:rsidR="00024155" w:rsidRPr="00B62517">
        <w:rPr>
          <w:rFonts w:ascii="宋体" w:hAnsi="宋体"/>
        </w:rPr>
        <w:t>”</w:t>
      </w:r>
      <w:r w:rsidR="00024155" w:rsidRPr="00B62517">
        <w:t>（</w:t>
      </w:r>
      <w:r w:rsidR="002A7279" w:rsidRPr="00B62517">
        <w:t>11.76</w:t>
      </w:r>
      <w:r w:rsidR="00024155" w:rsidRPr="00B62517">
        <w:t>%</w:t>
      </w:r>
      <w:r w:rsidR="00024155" w:rsidRPr="00B62517">
        <w:t>）、</w:t>
      </w:r>
      <w:r w:rsidR="00024155" w:rsidRPr="00B62517">
        <w:rPr>
          <w:rFonts w:ascii="宋体" w:hAnsi="宋体"/>
        </w:rPr>
        <w:t>“</w:t>
      </w:r>
      <w:r w:rsidR="00024155" w:rsidRPr="00B62517">
        <w:t>网络招聘</w:t>
      </w:r>
      <w:r w:rsidR="00024155" w:rsidRPr="00B62517">
        <w:rPr>
          <w:rFonts w:ascii="宋体" w:hAnsi="宋体"/>
        </w:rPr>
        <w:t>”</w:t>
      </w:r>
      <w:r w:rsidR="00024155" w:rsidRPr="00B62517">
        <w:t>（</w:t>
      </w:r>
      <w:r w:rsidR="002A7279" w:rsidRPr="00B62517">
        <w:t>10.59</w:t>
      </w:r>
      <w:r w:rsidR="00024155" w:rsidRPr="00B62517">
        <w:t>%</w:t>
      </w:r>
      <w:r w:rsidR="00024155" w:rsidRPr="00B62517">
        <w:t>）。</w:t>
      </w:r>
    </w:p>
    <w:p w:rsidR="006E0951" w:rsidRPr="00B62517" w:rsidRDefault="002A7279" w:rsidP="00AF5827">
      <w:pPr>
        <w:keepNext/>
        <w:ind w:firstLineChars="0" w:firstLine="0"/>
        <w:jc w:val="center"/>
        <w:rPr>
          <w:noProof/>
        </w:rPr>
      </w:pPr>
      <w:r w:rsidRPr="00B62517">
        <w:rPr>
          <w:noProof/>
        </w:rPr>
        <w:drawing>
          <wp:inline distT="0" distB="0" distL="0" distR="0">
            <wp:extent cx="4572000" cy="2743200"/>
            <wp:effectExtent l="0" t="0" r="0" b="0"/>
            <wp:docPr id="86" name="图表 8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811FC" w:rsidRPr="00B62517" w:rsidRDefault="006E095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用人单位招聘渠道</w:t>
      </w:r>
    </w:p>
    <w:p w:rsidR="00F56CA0" w:rsidRPr="00B62517" w:rsidRDefault="00714597" w:rsidP="00714597">
      <w:pPr>
        <w:pStyle w:val="3"/>
        <w:numPr>
          <w:ilvl w:val="0"/>
          <w:numId w:val="0"/>
        </w:numPr>
        <w:ind w:left="425"/>
      </w:pPr>
      <w:bookmarkStart w:id="88" w:name="_Toc60248919"/>
      <w:r w:rsidRPr="00B62517">
        <w:lastRenderedPageBreak/>
        <w:t>（二）</w:t>
      </w:r>
      <w:r w:rsidR="00F56CA0" w:rsidRPr="00B62517">
        <w:t>专业关注度</w:t>
      </w:r>
      <w:bookmarkEnd w:id="88"/>
    </w:p>
    <w:p w:rsidR="00726B87" w:rsidRPr="00B62517" w:rsidRDefault="00726B87" w:rsidP="00223CF4">
      <w:pPr>
        <w:ind w:firstLine="420"/>
      </w:pPr>
      <w:r w:rsidRPr="00B62517">
        <w:t>调研样本中的用人单位对毕业生所学专业的关注度为</w:t>
      </w:r>
      <w:r w:rsidR="002A7279" w:rsidRPr="00B62517">
        <w:t>89.41</w:t>
      </w:r>
      <w:r w:rsidRPr="00B62517">
        <w:t>%</w:t>
      </w:r>
      <w:r w:rsidR="002F1778" w:rsidRPr="0048340E">
        <w:rPr>
          <w:vertAlign w:val="superscript"/>
        </w:rPr>
        <w:t>[</w:t>
      </w:r>
      <w:r w:rsidR="002F1778" w:rsidRPr="0048340E">
        <w:rPr>
          <w:rStyle w:val="ae"/>
        </w:rPr>
        <w:footnoteReference w:id="19"/>
      </w:r>
      <w:r w:rsidR="002F1778" w:rsidRPr="0048340E">
        <w:rPr>
          <w:vertAlign w:val="superscript"/>
        </w:rPr>
        <w:t>]</w:t>
      </w:r>
      <w:r w:rsidR="006E0951" w:rsidRPr="00B62517">
        <w:t>。</w:t>
      </w:r>
      <w:r w:rsidRPr="00B62517">
        <w:t>其中</w:t>
      </w:r>
      <w:r w:rsidR="006E0951" w:rsidRPr="00B62517">
        <w:t>，</w:t>
      </w:r>
      <w:r w:rsidRPr="00B62517">
        <w:rPr>
          <w:rFonts w:ascii="宋体" w:hAnsi="宋体"/>
        </w:rPr>
        <w:t>“</w:t>
      </w:r>
      <w:r w:rsidRPr="00B62517">
        <w:t>非常关注</w:t>
      </w:r>
      <w:r w:rsidRPr="00B62517">
        <w:rPr>
          <w:rFonts w:ascii="宋体" w:hAnsi="宋体"/>
        </w:rPr>
        <w:t>”</w:t>
      </w:r>
      <w:r w:rsidRPr="00B62517">
        <w:t>占比</w:t>
      </w:r>
      <w:r w:rsidR="002A7279" w:rsidRPr="00B62517">
        <w:t>51.76</w:t>
      </w:r>
      <w:r w:rsidRPr="00B62517">
        <w:t>%</w:t>
      </w:r>
      <w:r w:rsidRPr="00B62517">
        <w:t>，</w:t>
      </w:r>
      <w:r w:rsidRPr="00B62517">
        <w:rPr>
          <w:rFonts w:ascii="宋体" w:hAnsi="宋体"/>
        </w:rPr>
        <w:t>“</w:t>
      </w:r>
      <w:r w:rsidRPr="00B62517">
        <w:t>关注</w:t>
      </w:r>
      <w:r w:rsidRPr="00B62517">
        <w:rPr>
          <w:rFonts w:ascii="宋体" w:hAnsi="宋体"/>
        </w:rPr>
        <w:t>”</w:t>
      </w:r>
      <w:r w:rsidRPr="00B62517">
        <w:t>占比</w:t>
      </w:r>
      <w:r w:rsidR="002A7279" w:rsidRPr="00B62517">
        <w:t>24.71</w:t>
      </w:r>
      <w:r w:rsidRPr="00B62517">
        <w:t>%</w:t>
      </w:r>
      <w:r w:rsidRPr="00B62517">
        <w:t>，</w:t>
      </w:r>
      <w:r w:rsidRPr="00B62517">
        <w:rPr>
          <w:rFonts w:ascii="宋体" w:hAnsi="宋体"/>
        </w:rPr>
        <w:t>“</w:t>
      </w:r>
      <w:r w:rsidRPr="00B62517">
        <w:t>比较关注</w:t>
      </w:r>
      <w:r w:rsidRPr="00B62517">
        <w:rPr>
          <w:rFonts w:ascii="宋体" w:hAnsi="宋体"/>
        </w:rPr>
        <w:t>”</w:t>
      </w:r>
      <w:r w:rsidRPr="00B62517">
        <w:t>占比</w:t>
      </w:r>
      <w:r w:rsidR="002A7279" w:rsidRPr="00B62517">
        <w:t>12.94</w:t>
      </w:r>
      <w:r w:rsidRPr="00B62517">
        <w:t>%</w:t>
      </w:r>
      <w:r w:rsidRPr="00B62517">
        <w:t>。</w:t>
      </w:r>
    </w:p>
    <w:p w:rsidR="006E0951" w:rsidRPr="00B62517" w:rsidRDefault="002A7279" w:rsidP="006E0951">
      <w:pPr>
        <w:keepNext/>
        <w:ind w:firstLineChars="0" w:firstLine="0"/>
        <w:jc w:val="center"/>
        <w:rPr>
          <w:noProof/>
        </w:rPr>
      </w:pPr>
      <w:r w:rsidRPr="00B62517">
        <w:rPr>
          <w:noProof/>
        </w:rPr>
        <w:drawing>
          <wp:inline distT="0" distB="0" distL="0" distR="0">
            <wp:extent cx="4572000" cy="2743200"/>
            <wp:effectExtent l="0" t="0" r="0" b="0"/>
            <wp:docPr id="87" name="图表 8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4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12B8D" w:rsidRPr="00B62517" w:rsidRDefault="006E0951"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7</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用人单位专业对口关注度</w:t>
      </w:r>
    </w:p>
    <w:p w:rsidR="00F56CA0" w:rsidRPr="00B62517" w:rsidRDefault="00714597" w:rsidP="00714597">
      <w:pPr>
        <w:pStyle w:val="3"/>
        <w:numPr>
          <w:ilvl w:val="0"/>
          <w:numId w:val="0"/>
        </w:numPr>
        <w:ind w:left="425"/>
      </w:pPr>
      <w:bookmarkStart w:id="91" w:name="_Toc60248920"/>
      <w:r w:rsidRPr="00B62517">
        <w:t>（三）</w:t>
      </w:r>
      <w:r w:rsidR="00F56CA0" w:rsidRPr="00B62517">
        <w:t>聘用薪资</w:t>
      </w:r>
      <w:bookmarkEnd w:id="91"/>
    </w:p>
    <w:p w:rsidR="00220534" w:rsidRPr="00B62517" w:rsidRDefault="00220534" w:rsidP="00223CF4">
      <w:pPr>
        <w:ind w:firstLine="420"/>
      </w:pPr>
      <w:r w:rsidRPr="00B62517">
        <w:t>调研样本中的用人单位</w:t>
      </w:r>
      <w:r w:rsidR="002E3E68" w:rsidRPr="00B62517">
        <w:t>愿意提供</w:t>
      </w:r>
      <w:r w:rsidRPr="00B62517">
        <w:t>的月平均薪资是</w:t>
      </w:r>
      <w:r w:rsidRPr="00B62517">
        <w:t>5</w:t>
      </w:r>
      <w:r w:rsidR="002E3E68" w:rsidRPr="00B62517">
        <w:t>329</w:t>
      </w:r>
      <w:r w:rsidRPr="00B62517">
        <w:t>元</w:t>
      </w:r>
      <w:r w:rsidR="0053449A" w:rsidRPr="00B62517">
        <w:t>。聘用薪资</w:t>
      </w:r>
      <w:r w:rsidRPr="00B62517">
        <w:t>区间主要</w:t>
      </w:r>
      <w:r w:rsidR="0053449A" w:rsidRPr="00B62517">
        <w:t>为</w:t>
      </w:r>
      <w:r w:rsidRPr="00B62517">
        <w:t xml:space="preserve"> </w:t>
      </w:r>
      <w:r w:rsidR="0053449A" w:rsidRPr="00B62517">
        <w:rPr>
          <w:rFonts w:ascii="宋体" w:hAnsi="宋体"/>
        </w:rPr>
        <w:t>“</w:t>
      </w:r>
      <w:r w:rsidR="00A135CA" w:rsidRPr="00B62517">
        <w:t>3</w:t>
      </w:r>
      <w:r w:rsidRPr="00B62517">
        <w:t>001-5000</w:t>
      </w:r>
      <w:r w:rsidRPr="00B62517">
        <w:t>元</w:t>
      </w:r>
      <w:r w:rsidR="0053449A" w:rsidRPr="00B62517">
        <w:rPr>
          <w:rFonts w:ascii="宋体" w:hAnsi="宋体"/>
        </w:rPr>
        <w:t>”</w:t>
      </w:r>
      <w:r w:rsidR="00A135CA" w:rsidRPr="00B62517">
        <w:t>，</w:t>
      </w:r>
      <w:r w:rsidR="00A644D0" w:rsidRPr="00B62517">
        <w:t>累计</w:t>
      </w:r>
      <w:r w:rsidR="00A135CA" w:rsidRPr="00B62517">
        <w:t>占比</w:t>
      </w:r>
      <w:r w:rsidR="00A135CA" w:rsidRPr="00B62517">
        <w:t>64.56%</w:t>
      </w:r>
      <w:r w:rsidR="0053449A" w:rsidRPr="00B62517">
        <w:t>。</w:t>
      </w:r>
    </w:p>
    <w:p w:rsidR="00565EAF" w:rsidRPr="00B62517" w:rsidRDefault="002A7279" w:rsidP="00565EAF">
      <w:pPr>
        <w:keepNext/>
        <w:ind w:firstLineChars="0" w:firstLine="0"/>
        <w:jc w:val="center"/>
        <w:rPr>
          <w:noProof/>
        </w:rPr>
      </w:pPr>
      <w:r w:rsidRPr="00B62517">
        <w:rPr>
          <w:noProof/>
        </w:rPr>
        <w:drawing>
          <wp:inline distT="0" distB="0" distL="0" distR="0">
            <wp:extent cx="4572000" cy="2743200"/>
            <wp:effectExtent l="0" t="0" r="0" b="0"/>
            <wp:docPr id="89" name="图表 8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14B29C5-B30C-4CA3-B2FE-8B0B9D788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26B87" w:rsidRPr="00B62517" w:rsidRDefault="00565EAF"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8</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用人单位聘用月平均薪资</w:t>
      </w:r>
    </w:p>
    <w:p w:rsidR="00F56CA0" w:rsidRPr="00B62517" w:rsidRDefault="00714597" w:rsidP="00714597">
      <w:pPr>
        <w:pStyle w:val="3"/>
        <w:numPr>
          <w:ilvl w:val="0"/>
          <w:numId w:val="0"/>
        </w:numPr>
        <w:ind w:left="425"/>
      </w:pPr>
      <w:bookmarkStart w:id="92" w:name="_Toc60248921"/>
      <w:r w:rsidRPr="00B62517">
        <w:lastRenderedPageBreak/>
        <w:t>（四）</w:t>
      </w:r>
      <w:r w:rsidR="00F56CA0" w:rsidRPr="00B62517">
        <w:t>招聘</w:t>
      </w:r>
      <w:r w:rsidR="000D7E3D" w:rsidRPr="00B62517">
        <w:t>需求专业</w:t>
      </w:r>
      <w:r w:rsidR="00B64515" w:rsidRPr="00B62517">
        <w:t>类别</w:t>
      </w:r>
      <w:bookmarkEnd w:id="92"/>
    </w:p>
    <w:p w:rsidR="000D7E3D" w:rsidRPr="00B62517" w:rsidRDefault="000D7E3D" w:rsidP="00223CF4">
      <w:pPr>
        <w:ind w:firstLine="420"/>
        <w:rPr>
          <w:b/>
        </w:rPr>
      </w:pPr>
      <w:r w:rsidRPr="00B62517">
        <w:t>调研样本中的用人单位，需求量排名靠前的专业</w:t>
      </w:r>
      <w:r w:rsidR="00A135CA" w:rsidRPr="00B62517">
        <w:t>类别</w:t>
      </w:r>
      <w:r w:rsidRPr="00B62517">
        <w:t>是</w:t>
      </w:r>
      <w:r w:rsidRPr="00B62517">
        <w:rPr>
          <w:rFonts w:ascii="宋体" w:hAnsi="宋体"/>
        </w:rPr>
        <w:t>“</w:t>
      </w:r>
      <w:r w:rsidR="00B64515" w:rsidRPr="00B62517">
        <w:t>医疗卫生类</w:t>
      </w:r>
      <w:r w:rsidRPr="00B62517">
        <w:rPr>
          <w:rFonts w:ascii="宋体" w:hAnsi="宋体"/>
        </w:rPr>
        <w:t>”</w:t>
      </w:r>
      <w:r w:rsidR="00B64515" w:rsidRPr="00B62517">
        <w:t>（</w:t>
      </w:r>
      <w:r w:rsidR="00A644D0" w:rsidRPr="00B62517">
        <w:t>占比</w:t>
      </w:r>
      <w:r w:rsidR="002A7279" w:rsidRPr="00B62517">
        <w:t>78.82</w:t>
      </w:r>
      <w:r w:rsidR="00B64515" w:rsidRPr="00B62517">
        <w:t>%</w:t>
      </w:r>
      <w:r w:rsidR="00B64515" w:rsidRPr="00B62517">
        <w:t>）</w:t>
      </w:r>
      <w:r w:rsidRPr="00B62517">
        <w:t>、</w:t>
      </w:r>
      <w:r w:rsidRPr="00B62517">
        <w:rPr>
          <w:rFonts w:ascii="宋体" w:hAnsi="宋体"/>
        </w:rPr>
        <w:t>“</w:t>
      </w:r>
      <w:r w:rsidR="00B64515" w:rsidRPr="00B62517">
        <w:t>电子商务类</w:t>
      </w:r>
      <w:r w:rsidRPr="00B62517">
        <w:rPr>
          <w:rFonts w:ascii="宋体" w:hAnsi="宋体"/>
        </w:rPr>
        <w:t>”</w:t>
      </w:r>
      <w:r w:rsidR="00B64515" w:rsidRPr="00B62517">
        <w:t>（</w:t>
      </w:r>
      <w:r w:rsidR="00A644D0" w:rsidRPr="00B62517">
        <w:t>占比</w:t>
      </w:r>
      <w:r w:rsidR="002A7279" w:rsidRPr="00B62517">
        <w:t>25.88</w:t>
      </w:r>
      <w:r w:rsidR="00B64515" w:rsidRPr="00B62517">
        <w:t>%</w:t>
      </w:r>
      <w:r w:rsidR="00B64515" w:rsidRPr="00B62517">
        <w:t>）</w:t>
      </w:r>
      <w:r w:rsidR="00067D41" w:rsidRPr="00B62517">
        <w:t>、</w:t>
      </w:r>
      <w:r w:rsidR="00067D41" w:rsidRPr="00B62517">
        <w:rPr>
          <w:rFonts w:ascii="宋体" w:hAnsi="宋体"/>
        </w:rPr>
        <w:t>“</w:t>
      </w:r>
      <w:r w:rsidR="00067D41" w:rsidRPr="00B62517">
        <w:t>管理类</w:t>
      </w:r>
      <w:r w:rsidR="00067D41" w:rsidRPr="00B62517">
        <w:rPr>
          <w:rFonts w:ascii="宋体" w:hAnsi="宋体"/>
        </w:rPr>
        <w:t>”</w:t>
      </w:r>
      <w:r w:rsidR="00067D41" w:rsidRPr="00B62517">
        <w:t>（</w:t>
      </w:r>
      <w:r w:rsidR="00A644D0" w:rsidRPr="00B62517">
        <w:t>占比</w:t>
      </w:r>
      <w:r w:rsidR="002A7279" w:rsidRPr="00B62517">
        <w:t>15.29</w:t>
      </w:r>
      <w:r w:rsidR="00067D41" w:rsidRPr="00B62517">
        <w:t>%</w:t>
      </w:r>
      <w:r w:rsidR="00067D41" w:rsidRPr="00B62517">
        <w:t>）</w:t>
      </w:r>
      <w:r w:rsidR="00B64515" w:rsidRPr="00B62517">
        <w:t>。</w:t>
      </w:r>
      <w:r w:rsidR="00B64515" w:rsidRPr="00B62517">
        <w:rPr>
          <w:b/>
        </w:rPr>
        <w:t xml:space="preserve"> </w:t>
      </w:r>
    </w:p>
    <w:p w:rsidR="005D3963" w:rsidRPr="00B62517" w:rsidRDefault="00B64E3B" w:rsidP="005D3963">
      <w:pPr>
        <w:keepNext/>
        <w:ind w:firstLineChars="0" w:firstLine="0"/>
        <w:jc w:val="center"/>
        <w:rPr>
          <w:noProof/>
        </w:rPr>
      </w:pPr>
      <w:r w:rsidRPr="00B62517">
        <w:rPr>
          <w:noProof/>
        </w:rPr>
        <w:drawing>
          <wp:inline distT="0" distB="0" distL="0" distR="0">
            <wp:extent cx="4572000" cy="3243532"/>
            <wp:effectExtent l="0" t="0" r="0" b="0"/>
            <wp:docPr id="95" name="图表 9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4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C3A3D" w:rsidRPr="00B62517" w:rsidRDefault="005D3963"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9</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用人单位需求专业类别</w:t>
      </w:r>
    </w:p>
    <w:p w:rsidR="004C3A3D" w:rsidRPr="00B62517" w:rsidRDefault="00714597" w:rsidP="00714597">
      <w:pPr>
        <w:pStyle w:val="3"/>
        <w:numPr>
          <w:ilvl w:val="0"/>
          <w:numId w:val="0"/>
        </w:numPr>
        <w:ind w:left="425"/>
      </w:pPr>
      <w:bookmarkStart w:id="93" w:name="_Toc60248922"/>
      <w:r w:rsidRPr="00B62517">
        <w:t>（五）</w:t>
      </w:r>
      <w:r w:rsidR="004C3A3D" w:rsidRPr="00B62517">
        <w:t>疫情对招聘</w:t>
      </w:r>
      <w:r w:rsidR="00576FC1" w:rsidRPr="00B62517">
        <w:t>需求</w:t>
      </w:r>
      <w:r w:rsidR="004C3A3D" w:rsidRPr="00B62517">
        <w:t>影响</w:t>
      </w:r>
      <w:bookmarkEnd w:id="93"/>
    </w:p>
    <w:p w:rsidR="00576FC1" w:rsidRPr="00B62517" w:rsidRDefault="00113AE0" w:rsidP="00223CF4">
      <w:pPr>
        <w:ind w:firstLine="420"/>
        <w:rPr>
          <w:b/>
        </w:rPr>
      </w:pPr>
      <w:r w:rsidRPr="00B62517">
        <w:t>受疫情影响，</w:t>
      </w:r>
      <w:r w:rsidR="00576FC1" w:rsidRPr="00B62517">
        <w:t>调研样本中的用人单位</w:t>
      </w:r>
      <w:r w:rsidRPr="00B62517">
        <w:t>招聘需求</w:t>
      </w:r>
      <w:r w:rsidR="00026640" w:rsidRPr="00B62517">
        <w:t>以</w:t>
      </w:r>
      <w:r w:rsidR="00CD3C23" w:rsidRPr="00B62517">
        <w:t>持平和</w:t>
      </w:r>
      <w:r w:rsidR="00026640" w:rsidRPr="00B62517">
        <w:t>增加为主</w:t>
      </w:r>
      <w:r w:rsidRPr="00B62517">
        <w:t>。其中，</w:t>
      </w:r>
      <w:r w:rsidRPr="00B62517">
        <w:rPr>
          <w:rFonts w:ascii="宋体" w:hAnsi="宋体"/>
        </w:rPr>
        <w:t>“</w:t>
      </w:r>
      <w:r w:rsidRPr="00B62517">
        <w:t>与往年持平</w:t>
      </w:r>
      <w:r w:rsidRPr="00B62517">
        <w:rPr>
          <w:rFonts w:ascii="宋体" w:hAnsi="宋体"/>
        </w:rPr>
        <w:t>”</w:t>
      </w:r>
      <w:r w:rsidRPr="00B62517">
        <w:t>最高，</w:t>
      </w:r>
      <w:r w:rsidR="005D3963" w:rsidRPr="00B62517">
        <w:t>占比</w:t>
      </w:r>
      <w:r w:rsidRPr="00B62517">
        <w:t>为</w:t>
      </w:r>
      <w:r w:rsidR="00B64E3B" w:rsidRPr="00B62517">
        <w:t>32.94</w:t>
      </w:r>
      <w:r w:rsidR="008643A1" w:rsidRPr="00B62517">
        <w:t>%</w:t>
      </w:r>
      <w:r w:rsidR="00A172EB" w:rsidRPr="00B62517">
        <w:t>；</w:t>
      </w:r>
      <w:r w:rsidR="00A135CA" w:rsidRPr="00B62517">
        <w:t>其次是</w:t>
      </w:r>
      <w:r w:rsidR="008643A1" w:rsidRPr="00B62517">
        <w:rPr>
          <w:rFonts w:ascii="宋体" w:hAnsi="宋体"/>
        </w:rPr>
        <w:t>“</w:t>
      </w:r>
      <w:r w:rsidR="008643A1" w:rsidRPr="00B62517">
        <w:t>稍有增加</w:t>
      </w:r>
      <w:r w:rsidR="008643A1" w:rsidRPr="00B62517">
        <w:rPr>
          <w:rFonts w:ascii="宋体" w:hAnsi="宋体"/>
        </w:rPr>
        <w:t>”</w:t>
      </w:r>
      <w:r w:rsidR="00E50ECF" w:rsidRPr="00B62517">
        <w:t>和</w:t>
      </w:r>
      <w:r w:rsidR="008643A1" w:rsidRPr="00B62517">
        <w:rPr>
          <w:rFonts w:ascii="宋体" w:hAnsi="宋体"/>
        </w:rPr>
        <w:t>“</w:t>
      </w:r>
      <w:r w:rsidR="008643A1" w:rsidRPr="00B62517">
        <w:t>较大增加</w:t>
      </w:r>
      <w:r w:rsidR="008643A1" w:rsidRPr="00B62517">
        <w:rPr>
          <w:rFonts w:ascii="宋体" w:hAnsi="宋体"/>
        </w:rPr>
        <w:t>”</w:t>
      </w:r>
      <w:r w:rsidR="008643A1" w:rsidRPr="00B62517">
        <w:t>（</w:t>
      </w:r>
      <w:r w:rsidR="00B64E3B" w:rsidRPr="00B62517">
        <w:t>均为</w:t>
      </w:r>
      <w:r w:rsidR="00B64E3B" w:rsidRPr="00B62517">
        <w:t>22.35</w:t>
      </w:r>
      <w:r w:rsidR="008643A1" w:rsidRPr="00B62517">
        <w:t>%</w:t>
      </w:r>
      <w:r w:rsidR="008643A1" w:rsidRPr="00B62517">
        <w:t>）。</w:t>
      </w:r>
    </w:p>
    <w:p w:rsidR="006D31F3" w:rsidRPr="00B62517" w:rsidRDefault="00B64E3B" w:rsidP="006D31F3">
      <w:pPr>
        <w:keepNext/>
        <w:ind w:firstLineChars="0" w:firstLine="0"/>
        <w:jc w:val="center"/>
        <w:rPr>
          <w:noProof/>
        </w:rPr>
      </w:pPr>
      <w:r w:rsidRPr="00B62517">
        <w:rPr>
          <w:noProof/>
        </w:rPr>
        <w:drawing>
          <wp:inline distT="0" distB="0" distL="0" distR="0">
            <wp:extent cx="4572000" cy="2743200"/>
            <wp:effectExtent l="0" t="0" r="0" b="0"/>
            <wp:docPr id="97" name="图表 9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4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26B87" w:rsidRPr="00B62517" w:rsidRDefault="006D31F3"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10</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用人单位招聘需求受疫情影响情况</w:t>
      </w:r>
    </w:p>
    <w:p w:rsidR="00F56CA0" w:rsidRPr="00B62517" w:rsidRDefault="00714597" w:rsidP="00714597">
      <w:pPr>
        <w:pStyle w:val="2"/>
        <w:numPr>
          <w:ilvl w:val="0"/>
          <w:numId w:val="0"/>
        </w:numPr>
        <w:ind w:left="425"/>
        <w:rPr>
          <w:rFonts w:ascii="Times New Roman" w:hAnsi="Times New Roman" w:cs="Times New Roman"/>
        </w:rPr>
      </w:pPr>
      <w:bookmarkStart w:id="94" w:name="_Toc60248923"/>
      <w:r w:rsidRPr="00B62517">
        <w:rPr>
          <w:rFonts w:ascii="Times New Roman" w:hAnsi="Times New Roman" w:cs="Times New Roman"/>
        </w:rPr>
        <w:lastRenderedPageBreak/>
        <w:t>三、</w:t>
      </w:r>
      <w:r w:rsidR="00F56CA0" w:rsidRPr="00B62517">
        <w:rPr>
          <w:rFonts w:ascii="Times New Roman" w:hAnsi="Times New Roman" w:cs="Times New Roman"/>
        </w:rPr>
        <w:t>聘用评价</w:t>
      </w:r>
      <w:bookmarkEnd w:id="94"/>
    </w:p>
    <w:p w:rsidR="00F56CA0" w:rsidRPr="00B62517" w:rsidRDefault="00714597" w:rsidP="00714597">
      <w:pPr>
        <w:pStyle w:val="3"/>
        <w:numPr>
          <w:ilvl w:val="0"/>
          <w:numId w:val="0"/>
        </w:numPr>
        <w:ind w:left="425"/>
      </w:pPr>
      <w:bookmarkStart w:id="95" w:name="_Toc60248924"/>
      <w:r w:rsidRPr="00B62517">
        <w:t>（一）毕业生满意度</w:t>
      </w:r>
      <w:bookmarkEnd w:id="95"/>
    </w:p>
    <w:p w:rsidR="0020792C" w:rsidRPr="00B62517" w:rsidRDefault="0020792C" w:rsidP="00BB4A3B">
      <w:pPr>
        <w:ind w:firstLine="420"/>
      </w:pPr>
      <w:r w:rsidRPr="00B62517">
        <w:t>调研样本中的用人单位对毕业生的总体满意度为</w:t>
      </w:r>
      <w:r w:rsidR="00B64E3B" w:rsidRPr="00B62517">
        <w:t>97.65</w:t>
      </w:r>
      <w:r w:rsidRPr="00B62517">
        <w:t>%</w:t>
      </w:r>
      <w:r w:rsidRPr="00B62517">
        <w:t>，其中</w:t>
      </w:r>
      <w:r w:rsidRPr="00B62517">
        <w:rPr>
          <w:rFonts w:ascii="宋体" w:hAnsi="宋体"/>
        </w:rPr>
        <w:t>“</w:t>
      </w:r>
      <w:r w:rsidRPr="00B62517">
        <w:t>非常满意</w:t>
      </w:r>
      <w:r w:rsidRPr="00B62517">
        <w:rPr>
          <w:rFonts w:ascii="宋体" w:hAnsi="宋体"/>
        </w:rPr>
        <w:t>”</w:t>
      </w:r>
      <w:r w:rsidRPr="00B62517">
        <w:t>占比</w:t>
      </w:r>
      <w:r w:rsidR="00B64E3B" w:rsidRPr="00B62517">
        <w:t>34.12</w:t>
      </w:r>
      <w:r w:rsidRPr="00B62517">
        <w:t>%</w:t>
      </w:r>
      <w:r w:rsidRPr="00B62517">
        <w:t>，</w:t>
      </w:r>
      <w:r w:rsidRPr="00B62517">
        <w:rPr>
          <w:rFonts w:ascii="宋体" w:hAnsi="宋体"/>
        </w:rPr>
        <w:t>“</w:t>
      </w:r>
      <w:r w:rsidRPr="00B62517">
        <w:t>满意</w:t>
      </w:r>
      <w:r w:rsidRPr="00B62517">
        <w:rPr>
          <w:rFonts w:ascii="宋体" w:hAnsi="宋体"/>
        </w:rPr>
        <w:t>”</w:t>
      </w:r>
      <w:r w:rsidRPr="00B62517">
        <w:t>占比</w:t>
      </w:r>
      <w:r w:rsidR="00B64E3B" w:rsidRPr="00B62517">
        <w:t>42.35</w:t>
      </w:r>
      <w:r w:rsidRPr="00B62517">
        <w:t>%</w:t>
      </w:r>
      <w:r w:rsidRPr="00B62517">
        <w:t>，</w:t>
      </w:r>
      <w:r w:rsidRPr="00B62517">
        <w:rPr>
          <w:rFonts w:ascii="宋体" w:hAnsi="宋体"/>
        </w:rPr>
        <w:t>“</w:t>
      </w:r>
      <w:r w:rsidRPr="00B62517">
        <w:t>比较满意</w:t>
      </w:r>
      <w:r w:rsidRPr="00B62517">
        <w:rPr>
          <w:rFonts w:ascii="宋体" w:hAnsi="宋体"/>
        </w:rPr>
        <w:t>”</w:t>
      </w:r>
      <w:r w:rsidRPr="00B62517">
        <w:t>占比</w:t>
      </w:r>
      <w:r w:rsidR="00B64E3B" w:rsidRPr="00B62517">
        <w:t>21.18</w:t>
      </w:r>
      <w:r w:rsidRPr="00B62517">
        <w:t>%</w:t>
      </w:r>
      <w:r w:rsidR="00BB4A3B" w:rsidRPr="00B62517">
        <w:t>。</w:t>
      </w:r>
    </w:p>
    <w:p w:rsidR="00AE2729" w:rsidRPr="00B62517" w:rsidRDefault="00B64E3B" w:rsidP="00AE2729">
      <w:pPr>
        <w:keepNext/>
        <w:ind w:firstLineChars="0" w:firstLine="0"/>
        <w:jc w:val="center"/>
        <w:rPr>
          <w:noProof/>
        </w:rPr>
      </w:pPr>
      <w:r w:rsidRPr="00B62517">
        <w:rPr>
          <w:noProof/>
        </w:rPr>
        <w:drawing>
          <wp:inline distT="0" distB="0" distL="0" distR="0">
            <wp:extent cx="4375052" cy="2715064"/>
            <wp:effectExtent l="0" t="0" r="6985" b="0"/>
            <wp:docPr id="110" name="图表 1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5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03F3D" w:rsidRPr="00B62517" w:rsidRDefault="00AE2729"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11</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用人单位对毕业生总满意度</w:t>
      </w:r>
    </w:p>
    <w:p w:rsidR="0057360D" w:rsidRPr="00B62517" w:rsidRDefault="00714597" w:rsidP="00714597">
      <w:pPr>
        <w:pStyle w:val="3"/>
        <w:numPr>
          <w:ilvl w:val="0"/>
          <w:numId w:val="0"/>
        </w:numPr>
        <w:ind w:left="425"/>
      </w:pPr>
      <w:bookmarkStart w:id="96" w:name="_Toc60248925"/>
      <w:r w:rsidRPr="00B62517">
        <w:t>（二）</w:t>
      </w:r>
      <w:r w:rsidR="00F56CA0" w:rsidRPr="00B62517">
        <w:t>毕业生岗位胜任力评价</w:t>
      </w:r>
      <w:bookmarkEnd w:id="96"/>
    </w:p>
    <w:p w:rsidR="00380534" w:rsidRPr="00B62517" w:rsidRDefault="00380534" w:rsidP="00BB4A3B">
      <w:pPr>
        <w:ind w:firstLine="420"/>
      </w:pPr>
      <w:r w:rsidRPr="00B62517">
        <w:t>调研样本中的用人单位对毕业生各项能力的评价如下图所示。</w:t>
      </w:r>
      <w:r w:rsidR="00BB4A3B" w:rsidRPr="00B62517">
        <w:t>满意度达到</w:t>
      </w:r>
      <w:r w:rsidR="00BB4A3B" w:rsidRPr="00B62517">
        <w:t>100</w:t>
      </w:r>
      <w:r w:rsidR="000B7B96" w:rsidRPr="00B62517">
        <w:t>.00</w:t>
      </w:r>
      <w:r w:rsidR="00BB4A3B" w:rsidRPr="00B62517">
        <w:t>%</w:t>
      </w:r>
      <w:r w:rsidR="00BB4A3B" w:rsidRPr="00B62517">
        <w:t>的是</w:t>
      </w:r>
      <w:r w:rsidR="00BB4A3B" w:rsidRPr="00B62517">
        <w:rPr>
          <w:rFonts w:ascii="宋体" w:hAnsi="宋体"/>
        </w:rPr>
        <w:t>“</w:t>
      </w:r>
      <w:r w:rsidR="00BB4A3B" w:rsidRPr="00B62517">
        <w:t>人生态度、身体素质</w:t>
      </w:r>
      <w:r w:rsidR="00BB4A3B" w:rsidRPr="00B62517">
        <w:rPr>
          <w:rFonts w:ascii="宋体" w:hAnsi="宋体"/>
        </w:rPr>
        <w:t>”</w:t>
      </w:r>
      <w:r w:rsidR="00BB4A3B" w:rsidRPr="00B62517">
        <w:t>和</w:t>
      </w:r>
      <w:r w:rsidR="00BB4A3B" w:rsidRPr="00B62517">
        <w:rPr>
          <w:rFonts w:ascii="宋体" w:hAnsi="宋体"/>
        </w:rPr>
        <w:t>“</w:t>
      </w:r>
      <w:r w:rsidR="00BB4A3B" w:rsidRPr="00B62517">
        <w:t>诚实、敬业、团队合作等职业素质水平</w:t>
      </w:r>
      <w:r w:rsidR="00BB4A3B" w:rsidRPr="00B62517">
        <w:rPr>
          <w:rFonts w:ascii="宋体" w:hAnsi="宋体"/>
        </w:rPr>
        <w:t>”</w:t>
      </w:r>
      <w:r w:rsidRPr="00B62517">
        <w:rPr>
          <w:color w:val="000000"/>
        </w:rPr>
        <w:t>。</w:t>
      </w:r>
    </w:p>
    <w:p w:rsidR="00F079D9" w:rsidRPr="00B62517" w:rsidRDefault="00B64E3B" w:rsidP="00F079D9">
      <w:pPr>
        <w:keepNext/>
        <w:ind w:firstLineChars="0" w:firstLine="0"/>
        <w:jc w:val="center"/>
        <w:rPr>
          <w:noProof/>
        </w:rPr>
      </w:pPr>
      <w:r w:rsidRPr="00B62517">
        <w:rPr>
          <w:noProof/>
        </w:rPr>
        <w:drawing>
          <wp:inline distT="0" distB="0" distL="0" distR="0">
            <wp:extent cx="4478570" cy="2933323"/>
            <wp:effectExtent l="0" t="0" r="0" b="63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51" t="16123" r="6965" b="15791"/>
                    <a:stretch/>
                  </pic:blipFill>
                  <pic:spPr bwMode="auto">
                    <a:xfrm>
                      <a:off x="0" y="0"/>
                      <a:ext cx="4500905" cy="29479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79D9" w:rsidRPr="00B62517" w:rsidRDefault="00F079D9"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12</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用人单位对毕业生综合能力评价</w:t>
      </w:r>
      <w:r w:rsidR="00CA01ED" w:rsidRPr="00B62517">
        <w:rPr>
          <w:rFonts w:ascii="Times New Roman" w:cs="Times New Roman"/>
          <w:szCs w:val="21"/>
        </w:rPr>
        <w:tab/>
      </w:r>
    </w:p>
    <w:p w:rsidR="0057360D" w:rsidRPr="00B62517" w:rsidRDefault="00714597" w:rsidP="00714597">
      <w:pPr>
        <w:pStyle w:val="3"/>
        <w:numPr>
          <w:ilvl w:val="0"/>
          <w:numId w:val="0"/>
        </w:numPr>
        <w:ind w:left="425"/>
      </w:pPr>
      <w:bookmarkStart w:id="97" w:name="_Toc60248926"/>
      <w:r w:rsidRPr="00B62517">
        <w:lastRenderedPageBreak/>
        <w:t>（三）</w:t>
      </w:r>
      <w:r w:rsidR="0057360D" w:rsidRPr="00B62517">
        <w:t>录用重视因素</w:t>
      </w:r>
      <w:bookmarkEnd w:id="97"/>
    </w:p>
    <w:p w:rsidR="00E22938" w:rsidRPr="00B62517" w:rsidRDefault="00E22938" w:rsidP="00223CF4">
      <w:pPr>
        <w:ind w:firstLine="420"/>
      </w:pPr>
      <w:r w:rsidRPr="00B62517">
        <w:t>调研样本中的用人单位录用</w:t>
      </w:r>
      <w:r w:rsidR="00373D61">
        <w:t>学校</w:t>
      </w:r>
      <w:r w:rsidRPr="00B62517">
        <w:t>毕业生重视的因素如下图所示。其中，重视</w:t>
      </w:r>
      <w:r w:rsidRPr="00B62517">
        <w:rPr>
          <w:rFonts w:ascii="宋体" w:hAnsi="宋体"/>
        </w:rPr>
        <w:t>“</w:t>
      </w:r>
      <w:r w:rsidRPr="00B62517">
        <w:t>综合素质</w:t>
      </w:r>
      <w:r w:rsidRPr="00B62517">
        <w:rPr>
          <w:rFonts w:ascii="宋体" w:hAnsi="宋体"/>
        </w:rPr>
        <w:t>”</w:t>
      </w:r>
      <w:r w:rsidRPr="00B62517">
        <w:t>的用人单位占比</w:t>
      </w:r>
      <w:r w:rsidR="00A135CA" w:rsidRPr="00B62517">
        <w:t>80.00</w:t>
      </w:r>
      <w:r w:rsidRPr="00B62517">
        <w:t>%</w:t>
      </w:r>
      <w:r w:rsidRPr="00B62517">
        <w:t>，重视</w:t>
      </w:r>
      <w:r w:rsidRPr="00B62517">
        <w:rPr>
          <w:rFonts w:ascii="宋体" w:hAnsi="宋体"/>
        </w:rPr>
        <w:t>“</w:t>
      </w:r>
      <w:r w:rsidRPr="00B62517">
        <w:t>所学专业</w:t>
      </w:r>
      <w:r w:rsidRPr="00B62517">
        <w:rPr>
          <w:rFonts w:ascii="宋体" w:hAnsi="宋体"/>
        </w:rPr>
        <w:t>”</w:t>
      </w:r>
      <w:r w:rsidRPr="00B62517">
        <w:t>的用人单位占比</w:t>
      </w:r>
      <w:r w:rsidR="00A135CA" w:rsidRPr="00B62517">
        <w:t>70.59</w:t>
      </w:r>
      <w:r w:rsidRPr="00B62517">
        <w:t>%</w:t>
      </w:r>
      <w:r w:rsidRPr="00B62517">
        <w:t>。而</w:t>
      </w:r>
      <w:r w:rsidR="00273775" w:rsidRPr="00B62517">
        <w:t>用人单位对</w:t>
      </w:r>
      <w:r w:rsidRPr="00B62517">
        <w:rPr>
          <w:rFonts w:ascii="宋体" w:hAnsi="宋体"/>
        </w:rPr>
        <w:t>“</w:t>
      </w:r>
      <w:r w:rsidRPr="00B62517">
        <w:t>在校获奖情况</w:t>
      </w:r>
      <w:r w:rsidRPr="00B62517">
        <w:rPr>
          <w:rFonts w:ascii="宋体" w:hAnsi="宋体"/>
        </w:rPr>
        <w:t>”</w:t>
      </w:r>
      <w:r w:rsidR="00273775" w:rsidRPr="00B62517">
        <w:t>（</w:t>
      </w:r>
      <w:r w:rsidR="00A135CA" w:rsidRPr="00B62517">
        <w:t>1.18</w:t>
      </w:r>
      <w:r w:rsidR="00273775" w:rsidRPr="00B62517">
        <w:t>%</w:t>
      </w:r>
      <w:r w:rsidR="00273775" w:rsidRPr="00B62517">
        <w:t>）和</w:t>
      </w:r>
      <w:r w:rsidR="00273775" w:rsidRPr="00B62517">
        <w:rPr>
          <w:rFonts w:ascii="宋体" w:hAnsi="宋体"/>
        </w:rPr>
        <w:t>“</w:t>
      </w:r>
      <w:r w:rsidR="00A135CA" w:rsidRPr="00B62517">
        <w:t>社会关系</w:t>
      </w:r>
      <w:r w:rsidR="00273775" w:rsidRPr="00B62517">
        <w:rPr>
          <w:rFonts w:ascii="宋体" w:hAnsi="宋体"/>
        </w:rPr>
        <w:t>”</w:t>
      </w:r>
      <w:r w:rsidR="00273775" w:rsidRPr="00B62517">
        <w:t>（</w:t>
      </w:r>
      <w:r w:rsidR="00A135CA" w:rsidRPr="00B62517">
        <w:t>2</w:t>
      </w:r>
      <w:r w:rsidR="00273775" w:rsidRPr="00B62517">
        <w:t>.35%</w:t>
      </w:r>
      <w:r w:rsidR="00273775" w:rsidRPr="00B62517">
        <w:t>）关注相对较少。</w:t>
      </w:r>
    </w:p>
    <w:p w:rsidR="009A61BD" w:rsidRPr="00B62517" w:rsidRDefault="00CA01ED" w:rsidP="009A61BD">
      <w:pPr>
        <w:keepNext/>
        <w:ind w:firstLineChars="0" w:firstLine="0"/>
        <w:jc w:val="center"/>
        <w:rPr>
          <w:noProof/>
        </w:rPr>
      </w:pPr>
      <w:r w:rsidRPr="00B62517">
        <w:rPr>
          <w:noProof/>
        </w:rPr>
        <w:drawing>
          <wp:inline distT="0" distB="0" distL="0" distR="0">
            <wp:extent cx="4684542" cy="2883877"/>
            <wp:effectExtent l="0" t="0" r="1905" b="0"/>
            <wp:docPr id="123" name="图表 1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5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A61BD" w:rsidRPr="00B62517" w:rsidRDefault="009A61BD" w:rsidP="00141633">
      <w:pPr>
        <w:pStyle w:val="af"/>
        <w:spacing w:before="156" w:after="156"/>
        <w:rPr>
          <w:rFonts w:ascii="Times New Roman" w:cs="Times New Roman"/>
          <w:szCs w:val="21"/>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13</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用人单位录用重视因素（此题多选）</w:t>
      </w:r>
    </w:p>
    <w:p w:rsidR="00247AD0" w:rsidRPr="00B62517" w:rsidRDefault="00247AD0" w:rsidP="00082E3B">
      <w:pPr>
        <w:ind w:firstLine="420"/>
      </w:pPr>
      <w:r w:rsidRPr="00B62517">
        <w:t>调研样本中的用人单位认为毕业生求职过程中需要的改进的内容主要</w:t>
      </w:r>
      <w:r w:rsidR="00A135CA" w:rsidRPr="00B62517">
        <w:t>是</w:t>
      </w:r>
      <w:r w:rsidRPr="00B62517">
        <w:rPr>
          <w:rFonts w:ascii="宋体" w:hAnsi="宋体"/>
        </w:rPr>
        <w:t>“</w:t>
      </w:r>
      <w:r w:rsidR="004D7EAD" w:rsidRPr="00B62517">
        <w:t>职业素养</w:t>
      </w:r>
      <w:r w:rsidRPr="00B62517">
        <w:rPr>
          <w:rFonts w:ascii="宋体" w:hAnsi="宋体"/>
        </w:rPr>
        <w:t>”</w:t>
      </w:r>
      <w:r w:rsidR="00A135CA" w:rsidRPr="00B62517">
        <w:t>，占比</w:t>
      </w:r>
      <w:r w:rsidR="00F04E50" w:rsidRPr="00B62517">
        <w:t>81.18</w:t>
      </w:r>
      <w:r w:rsidRPr="00B62517">
        <w:t>%</w:t>
      </w:r>
      <w:r w:rsidR="00A135CA" w:rsidRPr="00B62517">
        <w:t>；其次是</w:t>
      </w:r>
      <w:r w:rsidR="004D7EAD" w:rsidRPr="00B62517">
        <w:rPr>
          <w:rFonts w:ascii="宋体" w:hAnsi="宋体"/>
        </w:rPr>
        <w:t>“</w:t>
      </w:r>
      <w:r w:rsidR="004D7EAD" w:rsidRPr="00B62517">
        <w:t>对应聘单位的了解准备</w:t>
      </w:r>
      <w:r w:rsidR="004D7EAD" w:rsidRPr="00B62517">
        <w:rPr>
          <w:rFonts w:ascii="宋体" w:hAnsi="宋体"/>
        </w:rPr>
        <w:t>”</w:t>
      </w:r>
      <w:r w:rsidR="004D7EAD" w:rsidRPr="00B62517">
        <w:t>（</w:t>
      </w:r>
      <w:r w:rsidR="00F04E50" w:rsidRPr="00B62517">
        <w:t>51.76</w:t>
      </w:r>
      <w:r w:rsidR="004D7EAD" w:rsidRPr="00B62517">
        <w:t>%</w:t>
      </w:r>
      <w:r w:rsidR="004D7EAD" w:rsidRPr="00B62517">
        <w:t>）</w:t>
      </w:r>
      <w:r w:rsidR="00F04E50" w:rsidRPr="00B62517">
        <w:t>、</w:t>
      </w:r>
      <w:r w:rsidR="00F04E50" w:rsidRPr="00B62517">
        <w:rPr>
          <w:rFonts w:ascii="宋体" w:hAnsi="宋体"/>
        </w:rPr>
        <w:t>“</w:t>
      </w:r>
      <w:r w:rsidR="00F04E50" w:rsidRPr="00B62517">
        <w:t>临场反应</w:t>
      </w:r>
      <w:r w:rsidR="00F04E50" w:rsidRPr="00B62517">
        <w:rPr>
          <w:rFonts w:ascii="宋体" w:hAnsi="宋体"/>
        </w:rPr>
        <w:t>”</w:t>
      </w:r>
      <w:r w:rsidR="00F04E50" w:rsidRPr="00B62517">
        <w:t>（</w:t>
      </w:r>
      <w:r w:rsidR="00F04E50" w:rsidRPr="00B62517">
        <w:t>45.88%</w:t>
      </w:r>
      <w:r w:rsidR="00F04E50" w:rsidRPr="00B62517">
        <w:t>）</w:t>
      </w:r>
      <w:r w:rsidRPr="00B62517">
        <w:t>。</w:t>
      </w:r>
    </w:p>
    <w:p w:rsidR="00F375D6" w:rsidRPr="00B62517" w:rsidRDefault="00F04E50" w:rsidP="00F375D6">
      <w:pPr>
        <w:keepNext/>
        <w:ind w:firstLineChars="0" w:firstLine="0"/>
        <w:jc w:val="center"/>
        <w:rPr>
          <w:noProof/>
        </w:rPr>
      </w:pPr>
      <w:r w:rsidRPr="00B62517">
        <w:rPr>
          <w:noProof/>
        </w:rPr>
        <w:drawing>
          <wp:inline distT="0" distB="0" distL="0" distR="0">
            <wp:extent cx="4712677" cy="2996419"/>
            <wp:effectExtent l="0" t="0" r="0" b="0"/>
            <wp:docPr id="124" name="图表 1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5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61715" w:rsidRPr="00B62517" w:rsidRDefault="00F375D6"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14</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用人单位对毕业生求职过程改进建议（此题多选）</w:t>
      </w:r>
    </w:p>
    <w:p w:rsidR="00D64D41" w:rsidRPr="00B62517" w:rsidRDefault="00714597" w:rsidP="00714597">
      <w:pPr>
        <w:pStyle w:val="3"/>
        <w:numPr>
          <w:ilvl w:val="0"/>
          <w:numId w:val="0"/>
        </w:numPr>
        <w:ind w:left="425"/>
      </w:pPr>
      <w:bookmarkStart w:id="98" w:name="_Toc60248927"/>
      <w:r w:rsidRPr="00B62517">
        <w:lastRenderedPageBreak/>
        <w:t>（四）</w:t>
      </w:r>
      <w:r w:rsidR="00D64D41" w:rsidRPr="00B62517">
        <w:t>职业发展</w:t>
      </w:r>
      <w:r w:rsidR="00AF3A1D" w:rsidRPr="00B62517">
        <w:t>重要因素</w:t>
      </w:r>
      <w:bookmarkEnd w:id="98"/>
    </w:p>
    <w:p w:rsidR="00E03F3D" w:rsidRPr="00B62517" w:rsidRDefault="007D3764" w:rsidP="00F375D6">
      <w:pPr>
        <w:ind w:firstLine="420"/>
      </w:pPr>
      <w:r w:rsidRPr="00B62517">
        <w:t>调研样本中的</w:t>
      </w:r>
      <w:r w:rsidR="00AF3A1D" w:rsidRPr="00B62517">
        <w:t>用人单位看</w:t>
      </w:r>
      <w:r w:rsidR="000B7B96" w:rsidRPr="00B62517">
        <w:t>重</w:t>
      </w:r>
      <w:r w:rsidR="00AF3A1D" w:rsidRPr="00B62517">
        <w:t>的</w:t>
      </w:r>
      <w:r w:rsidR="004E2DD9" w:rsidRPr="00B62517">
        <w:t>职业发展重要因素主要</w:t>
      </w:r>
      <w:r w:rsidR="000B7B96" w:rsidRPr="00B62517">
        <w:t>为</w:t>
      </w:r>
      <w:r w:rsidR="004E2DD9" w:rsidRPr="00B62517">
        <w:rPr>
          <w:rFonts w:ascii="宋体" w:hAnsi="宋体"/>
        </w:rPr>
        <w:t>“</w:t>
      </w:r>
      <w:r w:rsidR="004E2DD9" w:rsidRPr="00B62517">
        <w:t>让毕业生了解自己</w:t>
      </w:r>
      <w:r w:rsidR="00602E4A" w:rsidRPr="00B62517">
        <w:t>，进行准确定位</w:t>
      </w:r>
      <w:r w:rsidR="004E2DD9" w:rsidRPr="00B62517">
        <w:rPr>
          <w:rFonts w:ascii="宋体" w:hAnsi="宋体"/>
        </w:rPr>
        <w:t>”</w:t>
      </w:r>
      <w:r w:rsidR="004E2DD9" w:rsidRPr="00B62517">
        <w:t>（</w:t>
      </w:r>
      <w:r w:rsidR="00F04E50" w:rsidRPr="00B62517">
        <w:t>80.00</w:t>
      </w:r>
      <w:r w:rsidR="004E2DD9" w:rsidRPr="00B62517">
        <w:t>%</w:t>
      </w:r>
      <w:r w:rsidR="004E2DD9" w:rsidRPr="00B62517">
        <w:t>）</w:t>
      </w:r>
      <w:r w:rsidR="000B7B96" w:rsidRPr="00B62517">
        <w:t>、</w:t>
      </w:r>
      <w:r w:rsidR="004E2DD9" w:rsidRPr="00B62517">
        <w:rPr>
          <w:rFonts w:ascii="宋体" w:hAnsi="宋体"/>
        </w:rPr>
        <w:t>“</w:t>
      </w:r>
      <w:r w:rsidR="00F04E50" w:rsidRPr="00B62517">
        <w:t>加强职业生涯管理，执行落实规划步骤</w:t>
      </w:r>
      <w:r w:rsidR="004E2DD9" w:rsidRPr="00B62517">
        <w:rPr>
          <w:rFonts w:ascii="宋体" w:hAnsi="宋体"/>
        </w:rPr>
        <w:t>”</w:t>
      </w:r>
      <w:r w:rsidR="004E2DD9" w:rsidRPr="00B62517">
        <w:t>（</w:t>
      </w:r>
      <w:r w:rsidR="00F04E50" w:rsidRPr="00B62517">
        <w:t>64.71</w:t>
      </w:r>
      <w:r w:rsidR="004E2DD9" w:rsidRPr="00B62517">
        <w:t>%</w:t>
      </w:r>
      <w:r w:rsidR="004E2DD9" w:rsidRPr="00B62517">
        <w:t>）。</w:t>
      </w:r>
    </w:p>
    <w:p w:rsidR="00F375D6" w:rsidRPr="00B62517" w:rsidRDefault="00F04E50" w:rsidP="00F375D6">
      <w:pPr>
        <w:keepNext/>
        <w:ind w:firstLineChars="0" w:firstLine="0"/>
        <w:jc w:val="center"/>
        <w:rPr>
          <w:noProof/>
        </w:rPr>
      </w:pPr>
      <w:r w:rsidRPr="00B62517">
        <w:rPr>
          <w:noProof/>
        </w:rPr>
        <w:drawing>
          <wp:inline distT="0" distB="0" distL="0" distR="0">
            <wp:extent cx="4628270" cy="2686929"/>
            <wp:effectExtent l="0" t="0" r="1270" b="0"/>
            <wp:docPr id="126" name="图表 1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7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F3A1D" w:rsidRPr="00B62517" w:rsidRDefault="00F375D6" w:rsidP="00141633">
      <w:pPr>
        <w:pStyle w:val="af"/>
        <w:spacing w:before="156" w:after="156"/>
        <w:rPr>
          <w:rFonts w:ascii="Times New Roman" w:cs="Times New Roman"/>
          <w:szCs w:val="21"/>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15</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用人单位</w:t>
      </w:r>
      <w:r w:rsidR="000B7B96" w:rsidRPr="00B62517">
        <w:rPr>
          <w:rFonts w:ascii="Times New Roman" w:cs="Times New Roman"/>
          <w:szCs w:val="21"/>
        </w:rPr>
        <w:t>看重的职业发展重要因素</w:t>
      </w:r>
      <w:r w:rsidRPr="00B62517">
        <w:rPr>
          <w:rFonts w:ascii="Times New Roman" w:cs="Times New Roman"/>
          <w:szCs w:val="21"/>
        </w:rPr>
        <w:t>（此题多选）</w:t>
      </w:r>
    </w:p>
    <w:p w:rsidR="00A135CA" w:rsidRPr="00B62517" w:rsidRDefault="00A135CA" w:rsidP="00141633">
      <w:pPr>
        <w:pStyle w:val="af"/>
        <w:spacing w:before="156" w:after="156"/>
        <w:rPr>
          <w:rFonts w:ascii="Times New Roman" w:cs="Times New Roman"/>
        </w:rPr>
      </w:pPr>
    </w:p>
    <w:p w:rsidR="00F56CA0" w:rsidRPr="00B62517" w:rsidRDefault="00714597" w:rsidP="00714597">
      <w:pPr>
        <w:pStyle w:val="2"/>
        <w:numPr>
          <w:ilvl w:val="0"/>
          <w:numId w:val="0"/>
        </w:numPr>
        <w:ind w:left="425"/>
        <w:rPr>
          <w:rFonts w:ascii="Times New Roman" w:hAnsi="Times New Roman" w:cs="Times New Roman"/>
        </w:rPr>
      </w:pPr>
      <w:bookmarkStart w:id="99" w:name="_Toc60248928"/>
      <w:r w:rsidRPr="00B62517">
        <w:rPr>
          <w:rFonts w:ascii="Times New Roman" w:hAnsi="Times New Roman" w:cs="Times New Roman"/>
        </w:rPr>
        <w:t>四、</w:t>
      </w:r>
      <w:r w:rsidR="006261E4" w:rsidRPr="00B62517">
        <w:rPr>
          <w:rFonts w:ascii="Times New Roman" w:hAnsi="Times New Roman" w:cs="Times New Roman"/>
        </w:rPr>
        <w:t>离职分析</w:t>
      </w:r>
      <w:bookmarkEnd w:id="99"/>
    </w:p>
    <w:p w:rsidR="00E34FA7" w:rsidRPr="00B62517" w:rsidRDefault="00714597" w:rsidP="00714597">
      <w:pPr>
        <w:pStyle w:val="3"/>
        <w:numPr>
          <w:ilvl w:val="0"/>
          <w:numId w:val="0"/>
        </w:numPr>
        <w:ind w:left="425"/>
      </w:pPr>
      <w:bookmarkStart w:id="100" w:name="_Toc60248929"/>
      <w:r w:rsidRPr="00B62517">
        <w:t>（一）离职情况</w:t>
      </w:r>
      <w:bookmarkEnd w:id="100"/>
    </w:p>
    <w:p w:rsidR="007D3764" w:rsidRPr="00B62517" w:rsidRDefault="007D3764" w:rsidP="00223CF4">
      <w:pPr>
        <w:ind w:firstLine="420"/>
      </w:pPr>
      <w:r w:rsidRPr="00B62517">
        <w:t>调研样本中的用人单位招收</w:t>
      </w:r>
      <w:r w:rsidR="00373D61">
        <w:t>学校</w:t>
      </w:r>
      <w:r w:rsidRPr="00B62517">
        <w:t>毕业生一年内离职情况较少。其中</w:t>
      </w:r>
      <w:r w:rsidR="00A135CA" w:rsidRPr="00B62517">
        <w:rPr>
          <w:rFonts w:ascii="宋体" w:hAnsi="宋体"/>
        </w:rPr>
        <w:t>“</w:t>
      </w:r>
      <w:r w:rsidR="00A135CA" w:rsidRPr="00B62517">
        <w:t>几乎没有</w:t>
      </w:r>
      <w:r w:rsidR="00A135CA" w:rsidRPr="00B62517">
        <w:rPr>
          <w:rFonts w:ascii="宋体" w:hAnsi="宋体"/>
        </w:rPr>
        <w:t>”</w:t>
      </w:r>
      <w:r w:rsidR="00A135CA" w:rsidRPr="00B62517">
        <w:t>占比</w:t>
      </w:r>
      <w:r w:rsidR="00A135CA" w:rsidRPr="00B62517">
        <w:t>4.71%</w:t>
      </w:r>
      <w:r w:rsidR="00A135CA" w:rsidRPr="00B62517">
        <w:t>，</w:t>
      </w:r>
      <w:r w:rsidRPr="00B62517">
        <w:rPr>
          <w:rFonts w:ascii="宋体" w:hAnsi="宋体"/>
        </w:rPr>
        <w:t>“</w:t>
      </w:r>
      <w:r w:rsidRPr="00B62517">
        <w:t>比较少</w:t>
      </w:r>
      <w:r w:rsidRPr="00B62517">
        <w:rPr>
          <w:rFonts w:ascii="宋体" w:hAnsi="宋体"/>
        </w:rPr>
        <w:t>”</w:t>
      </w:r>
      <w:r w:rsidRPr="00B62517">
        <w:t>占比</w:t>
      </w:r>
      <w:r w:rsidR="00F04E50" w:rsidRPr="00B62517">
        <w:t>67.06</w:t>
      </w:r>
      <w:r w:rsidRPr="00B62517">
        <w:t>%</w:t>
      </w:r>
      <w:r w:rsidRPr="00B62517">
        <w:t>。</w:t>
      </w:r>
    </w:p>
    <w:p w:rsidR="00D7259C" w:rsidRPr="00B62517" w:rsidRDefault="00F04E50" w:rsidP="00D7259C">
      <w:pPr>
        <w:keepNext/>
        <w:ind w:firstLineChars="0" w:firstLine="0"/>
        <w:jc w:val="center"/>
        <w:rPr>
          <w:noProof/>
        </w:rPr>
      </w:pPr>
      <w:r w:rsidRPr="00B62517">
        <w:rPr>
          <w:noProof/>
        </w:rPr>
        <w:drawing>
          <wp:inline distT="0" distB="0" distL="0" distR="0">
            <wp:extent cx="4572000" cy="2743200"/>
            <wp:effectExtent l="0" t="0" r="0" b="0"/>
            <wp:docPr id="127" name="图表 1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5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34FA7" w:rsidRPr="00B62517" w:rsidRDefault="00D7259C" w:rsidP="00141633">
      <w:pPr>
        <w:pStyle w:val="af"/>
        <w:spacing w:before="156" w:after="156"/>
        <w:rPr>
          <w:rFonts w:ascii="Times New Roman" w:cs="Times New Roman"/>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16</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毕业生一年内离职情况</w:t>
      </w:r>
    </w:p>
    <w:p w:rsidR="00C45B42" w:rsidRPr="00B62517" w:rsidRDefault="00714597" w:rsidP="00714597">
      <w:pPr>
        <w:pStyle w:val="3"/>
        <w:numPr>
          <w:ilvl w:val="0"/>
          <w:numId w:val="0"/>
        </w:numPr>
        <w:ind w:left="425"/>
      </w:pPr>
      <w:bookmarkStart w:id="101" w:name="_Toc60248930"/>
      <w:r w:rsidRPr="00B62517">
        <w:lastRenderedPageBreak/>
        <w:t>（二）</w:t>
      </w:r>
      <w:r w:rsidR="00E34FA7" w:rsidRPr="00B62517">
        <w:t>自主离职原因</w:t>
      </w:r>
      <w:bookmarkEnd w:id="101"/>
    </w:p>
    <w:p w:rsidR="00AA47EF" w:rsidRPr="00B62517" w:rsidRDefault="00EE2FC8" w:rsidP="00223CF4">
      <w:pPr>
        <w:ind w:firstLine="420"/>
      </w:pPr>
      <w:r w:rsidRPr="00B62517">
        <w:t>调研样本中</w:t>
      </w:r>
      <w:r w:rsidR="00CD7366" w:rsidRPr="00B62517">
        <w:t>，已录用毕业生自主离职的</w:t>
      </w:r>
      <w:r w:rsidRPr="00B62517">
        <w:t>原因</w:t>
      </w:r>
      <w:r w:rsidR="006B2D88" w:rsidRPr="00B62517">
        <w:t>主要为</w:t>
      </w:r>
      <w:r w:rsidRPr="00B62517">
        <w:rPr>
          <w:rFonts w:ascii="宋体" w:hAnsi="宋体"/>
        </w:rPr>
        <w:t>“</w:t>
      </w:r>
      <w:r w:rsidR="00A135CA" w:rsidRPr="00B62517">
        <w:t>工作地域</w:t>
      </w:r>
      <w:r w:rsidR="00C50973" w:rsidRPr="00B62517">
        <w:t>原因</w:t>
      </w:r>
      <w:r w:rsidRPr="00B62517">
        <w:rPr>
          <w:rFonts w:ascii="宋体" w:hAnsi="宋体"/>
        </w:rPr>
        <w:t>”</w:t>
      </w:r>
      <w:r w:rsidR="006B2D88" w:rsidRPr="00B62517">
        <w:t>（</w:t>
      </w:r>
      <w:r w:rsidR="00F04E50" w:rsidRPr="00B62517">
        <w:t>33.33</w:t>
      </w:r>
      <w:r w:rsidR="006B2D88" w:rsidRPr="00B62517">
        <w:t>%</w:t>
      </w:r>
      <w:r w:rsidR="006B2D88" w:rsidRPr="00B62517">
        <w:t>）</w:t>
      </w:r>
      <w:r w:rsidR="00A135CA" w:rsidRPr="00B62517">
        <w:t>和</w:t>
      </w:r>
      <w:r w:rsidR="006B2D88" w:rsidRPr="00B62517">
        <w:rPr>
          <w:rFonts w:ascii="宋体" w:hAnsi="宋体"/>
        </w:rPr>
        <w:t>“</w:t>
      </w:r>
      <w:r w:rsidR="006B2D88" w:rsidRPr="00B62517">
        <w:t>不能胜任岗位工作要求</w:t>
      </w:r>
      <w:r w:rsidR="006B2D88" w:rsidRPr="00B62517">
        <w:rPr>
          <w:rFonts w:ascii="宋体" w:hAnsi="宋体"/>
        </w:rPr>
        <w:t>”</w:t>
      </w:r>
      <w:r w:rsidR="006B2D88" w:rsidRPr="00B62517">
        <w:t>（</w:t>
      </w:r>
      <w:r w:rsidR="00F04E50" w:rsidRPr="00B62517">
        <w:t>1</w:t>
      </w:r>
      <w:r w:rsidR="00A135CA" w:rsidRPr="00B62517">
        <w:t>7.28</w:t>
      </w:r>
      <w:r w:rsidR="006B2D88" w:rsidRPr="00B62517">
        <w:t>%</w:t>
      </w:r>
      <w:r w:rsidR="006B2D88" w:rsidRPr="00B62517">
        <w:t>）。</w:t>
      </w:r>
    </w:p>
    <w:p w:rsidR="00BD2B7B" w:rsidRPr="00B62517" w:rsidRDefault="00F04E50" w:rsidP="00AF5827">
      <w:pPr>
        <w:keepNext/>
        <w:ind w:firstLineChars="0" w:firstLine="0"/>
        <w:jc w:val="center"/>
        <w:rPr>
          <w:noProof/>
        </w:rPr>
      </w:pPr>
      <w:r w:rsidRPr="00B62517">
        <w:rPr>
          <w:noProof/>
        </w:rPr>
        <w:drawing>
          <wp:inline distT="0" distB="0" distL="0" distR="0">
            <wp:extent cx="4881489" cy="3362179"/>
            <wp:effectExtent l="0" t="0" r="0" b="0"/>
            <wp:docPr id="129" name="图表 1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5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D2B7B" w:rsidRPr="00B62517" w:rsidRDefault="00BD2B7B" w:rsidP="00141633">
      <w:pPr>
        <w:pStyle w:val="af"/>
        <w:spacing w:before="156" w:after="156"/>
        <w:rPr>
          <w:rFonts w:ascii="Times New Roman" w:cs="Times New Roman"/>
          <w:szCs w:val="21"/>
        </w:rPr>
      </w:pPr>
      <w:r w:rsidRPr="00B62517">
        <w:rPr>
          <w:rFonts w:ascii="Times New Roman" w:cs="Times New Roman"/>
        </w:rPr>
        <w:t>图</w:t>
      </w:r>
      <w:r w:rsidR="00097326" w:rsidRPr="00B62517">
        <w:rPr>
          <w:rFonts w:ascii="Times New Roman" w:cs="Times New Roman"/>
        </w:rPr>
        <w:t>5</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17</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毕业生自主离职原因</w:t>
      </w:r>
    </w:p>
    <w:p w:rsidR="00F56CA0" w:rsidRPr="00B62517" w:rsidRDefault="00714597" w:rsidP="00714597">
      <w:pPr>
        <w:pStyle w:val="3"/>
        <w:numPr>
          <w:ilvl w:val="0"/>
          <w:numId w:val="0"/>
        </w:numPr>
        <w:ind w:left="425"/>
      </w:pPr>
      <w:bookmarkStart w:id="102" w:name="_Toc60248931"/>
      <w:r w:rsidRPr="00B62517">
        <w:t>（三）</w:t>
      </w:r>
      <w:r w:rsidR="00F04E50" w:rsidRPr="00B62517">
        <w:t>就业服务工作</w:t>
      </w:r>
      <w:r w:rsidR="00F56CA0" w:rsidRPr="00B62517">
        <w:t>满意度</w:t>
      </w:r>
      <w:bookmarkEnd w:id="102"/>
    </w:p>
    <w:p w:rsidR="00F04E50" w:rsidRPr="00B62517" w:rsidRDefault="00F04E50" w:rsidP="00F04E50">
      <w:pPr>
        <w:ind w:firstLine="420"/>
      </w:pPr>
      <w:r w:rsidRPr="00B62517">
        <w:t>调研样本中的用人单位对学校各项就业服务工作的满意度均为</w:t>
      </w:r>
      <w:r w:rsidRPr="00B62517">
        <w:t>100</w:t>
      </w:r>
      <w:r w:rsidR="00A135CA" w:rsidRPr="00B62517">
        <w:t>.00</w:t>
      </w:r>
      <w:r w:rsidRPr="00B62517">
        <w:t>%</w:t>
      </w:r>
      <w:r w:rsidRPr="00B62517">
        <w:t>，其中</w:t>
      </w:r>
      <w:r w:rsidRPr="00B62517">
        <w:rPr>
          <w:rFonts w:ascii="宋体" w:hAnsi="宋体"/>
        </w:rPr>
        <w:t>“</w:t>
      </w:r>
      <w:r w:rsidRPr="00B62517">
        <w:t>招聘会的组织工作</w:t>
      </w:r>
      <w:r w:rsidRPr="00B62517">
        <w:rPr>
          <w:rFonts w:ascii="宋体" w:hAnsi="宋体"/>
        </w:rPr>
        <w:t>”</w:t>
      </w:r>
      <w:r w:rsidR="00A135CA" w:rsidRPr="00B62517">
        <w:t>的</w:t>
      </w:r>
      <w:r w:rsidR="00A135CA" w:rsidRPr="00B62517">
        <w:rPr>
          <w:rFonts w:ascii="宋体" w:hAnsi="宋体"/>
        </w:rPr>
        <w:t>“</w:t>
      </w:r>
      <w:r w:rsidRPr="00B62517">
        <w:t>非常满意</w:t>
      </w:r>
      <w:r w:rsidR="00A135CA" w:rsidRPr="00B62517">
        <w:rPr>
          <w:rFonts w:ascii="宋体" w:hAnsi="宋体"/>
        </w:rPr>
        <w:t>”</w:t>
      </w:r>
      <w:r w:rsidRPr="00B62517">
        <w:t>占比最多</w:t>
      </w:r>
      <w:r w:rsidR="000B7B96" w:rsidRPr="00B62517">
        <w:t>（</w:t>
      </w:r>
      <w:r w:rsidR="000B7B96" w:rsidRPr="00B62517">
        <w:t>44.71%</w:t>
      </w:r>
      <w:r w:rsidR="000B7B96" w:rsidRPr="00B62517">
        <w:t>）</w:t>
      </w:r>
      <w:r w:rsidRPr="00B62517">
        <w:t>。</w:t>
      </w:r>
    </w:p>
    <w:p w:rsidR="00097326" w:rsidRPr="00B62517" w:rsidRDefault="00F04E50" w:rsidP="00AF5827">
      <w:pPr>
        <w:keepNext/>
        <w:ind w:firstLineChars="0" w:firstLine="0"/>
        <w:jc w:val="center"/>
        <w:rPr>
          <w:noProof/>
        </w:rPr>
      </w:pPr>
      <w:r w:rsidRPr="00B62517">
        <w:rPr>
          <w:noProof/>
        </w:rPr>
        <w:drawing>
          <wp:inline distT="0" distB="0" distL="0" distR="0">
            <wp:extent cx="5303520" cy="2757268"/>
            <wp:effectExtent l="0" t="0" r="0" b="5080"/>
            <wp:docPr id="131" name="图表 1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97326" w:rsidRPr="00B62517" w:rsidRDefault="00097326" w:rsidP="00141633">
      <w:pPr>
        <w:pStyle w:val="af"/>
        <w:spacing w:before="156" w:after="156"/>
        <w:rPr>
          <w:rFonts w:ascii="Times New Roman" w:cs="Times New Roman"/>
          <w:szCs w:val="21"/>
        </w:rPr>
      </w:pPr>
      <w:r w:rsidRPr="00B62517">
        <w:rPr>
          <w:rFonts w:ascii="Times New Roman" w:cs="Times New Roman"/>
        </w:rPr>
        <w:t>图</w:t>
      </w:r>
      <w:r w:rsidRPr="00B62517">
        <w:rPr>
          <w:rFonts w:ascii="Times New Roman" w:cs="Times New Roman"/>
        </w:rPr>
        <w:t>5-</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18</w:t>
      </w:r>
      <w:r w:rsidR="00AF37E2" w:rsidRPr="00B62517">
        <w:rPr>
          <w:rFonts w:ascii="Times New Roman" w:cs="Times New Roman"/>
        </w:rPr>
        <w:fldChar w:fldCharType="end"/>
      </w:r>
      <w:r w:rsidRPr="00B62517">
        <w:rPr>
          <w:rFonts w:ascii="Times New Roman" w:cs="Times New Roman"/>
        </w:rPr>
        <w:t xml:space="preserve"> </w:t>
      </w:r>
      <w:r w:rsidRPr="00B62517">
        <w:rPr>
          <w:rFonts w:ascii="Times New Roman" w:cs="Times New Roman"/>
          <w:szCs w:val="21"/>
        </w:rPr>
        <w:t>毕业生就业服务工作满意度</w:t>
      </w:r>
    </w:p>
    <w:p w:rsidR="00CF29B4" w:rsidRPr="00B62517" w:rsidRDefault="00714597" w:rsidP="00714597">
      <w:pPr>
        <w:pStyle w:val="3"/>
        <w:numPr>
          <w:ilvl w:val="0"/>
          <w:numId w:val="0"/>
        </w:numPr>
        <w:ind w:left="425"/>
      </w:pPr>
      <w:bookmarkStart w:id="103" w:name="_Toc60248932"/>
      <w:r w:rsidRPr="00B62517">
        <w:lastRenderedPageBreak/>
        <w:t>（四）</w:t>
      </w:r>
      <w:r w:rsidR="00CF29B4" w:rsidRPr="00B62517">
        <w:t>就业服务工作的改进建议</w:t>
      </w:r>
      <w:bookmarkEnd w:id="103"/>
    </w:p>
    <w:p w:rsidR="00CF29B4" w:rsidRPr="00B62517" w:rsidRDefault="00CF29B4" w:rsidP="00223CF4">
      <w:pPr>
        <w:ind w:firstLine="420"/>
      </w:pPr>
      <w:r w:rsidRPr="00B62517">
        <w:t>调研样本中的用人单位认为学校在就业服务中应该改进的工作</w:t>
      </w:r>
      <w:r w:rsidR="00F861B2" w:rsidRPr="00B62517">
        <w:t>主要为</w:t>
      </w:r>
      <w:r w:rsidRPr="00B62517">
        <w:rPr>
          <w:rFonts w:ascii="宋体" w:hAnsi="宋体"/>
        </w:rPr>
        <w:t>“</w:t>
      </w:r>
      <w:r w:rsidR="00F861B2" w:rsidRPr="00B62517">
        <w:t>增加校园招聘会场次</w:t>
      </w:r>
      <w:r w:rsidRPr="00B62517">
        <w:rPr>
          <w:rFonts w:ascii="宋体" w:hAnsi="宋体"/>
        </w:rPr>
        <w:t>”</w:t>
      </w:r>
      <w:r w:rsidRPr="00B62517">
        <w:t>（</w:t>
      </w:r>
      <w:r w:rsidR="00F04E50" w:rsidRPr="00B62517">
        <w:t>49.41</w:t>
      </w:r>
      <w:r w:rsidRPr="00B62517">
        <w:t>%</w:t>
      </w:r>
      <w:r w:rsidRPr="00B62517">
        <w:t>）</w:t>
      </w:r>
      <w:r w:rsidR="00A135CA" w:rsidRPr="00B62517">
        <w:t>，其次是</w:t>
      </w:r>
      <w:r w:rsidRPr="00B62517">
        <w:rPr>
          <w:rFonts w:ascii="宋体" w:hAnsi="宋体"/>
        </w:rPr>
        <w:t>“</w:t>
      </w:r>
      <w:r w:rsidR="00F04E50" w:rsidRPr="00B62517">
        <w:t>加强应届毕业生就业指导</w:t>
      </w:r>
      <w:r w:rsidRPr="00B62517">
        <w:rPr>
          <w:rFonts w:ascii="宋体" w:hAnsi="宋体"/>
        </w:rPr>
        <w:t>”</w:t>
      </w:r>
      <w:r w:rsidRPr="00B62517">
        <w:t>（</w:t>
      </w:r>
      <w:r w:rsidR="00F04E50" w:rsidRPr="00B62517">
        <w:t>45.88</w:t>
      </w:r>
      <w:r w:rsidRPr="00B62517">
        <w:t>%</w:t>
      </w:r>
      <w:r w:rsidRPr="00B62517">
        <w:t>）</w:t>
      </w:r>
      <w:r w:rsidR="00F861B2" w:rsidRPr="00B62517">
        <w:t>、</w:t>
      </w:r>
      <w:r w:rsidRPr="00B62517">
        <w:rPr>
          <w:rFonts w:ascii="宋体" w:hAnsi="宋体"/>
        </w:rPr>
        <w:t>“</w:t>
      </w:r>
      <w:r w:rsidR="00F904EF" w:rsidRPr="00B62517">
        <w:t>加大对应届毕业生的推荐力度</w:t>
      </w:r>
      <w:r w:rsidRPr="00B62517">
        <w:rPr>
          <w:rFonts w:ascii="宋体" w:hAnsi="宋体"/>
        </w:rPr>
        <w:t>”</w:t>
      </w:r>
      <w:r w:rsidRPr="00B62517">
        <w:t>（</w:t>
      </w:r>
      <w:r w:rsidR="00F904EF" w:rsidRPr="00B62517">
        <w:t>42.35</w:t>
      </w:r>
      <w:r w:rsidRPr="00B62517">
        <w:t>%</w:t>
      </w:r>
      <w:r w:rsidRPr="00B62517">
        <w:t>）</w:t>
      </w:r>
      <w:r w:rsidR="00F861B2" w:rsidRPr="00B62517">
        <w:t>。</w:t>
      </w:r>
    </w:p>
    <w:p w:rsidR="00F861B2" w:rsidRPr="00B62517" w:rsidRDefault="00F04E50" w:rsidP="00562905">
      <w:pPr>
        <w:keepNext/>
        <w:ind w:firstLineChars="0" w:firstLine="0"/>
        <w:jc w:val="center"/>
        <w:rPr>
          <w:noProof/>
        </w:rPr>
      </w:pPr>
      <w:r w:rsidRPr="00B62517">
        <w:rPr>
          <w:noProof/>
        </w:rPr>
        <w:drawing>
          <wp:inline distT="0" distB="0" distL="0" distR="0">
            <wp:extent cx="4994030" cy="3924886"/>
            <wp:effectExtent l="0" t="0" r="0" b="0"/>
            <wp:docPr id="1" name="图表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7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97326" w:rsidRPr="00B62517" w:rsidRDefault="00097326" w:rsidP="00141633">
      <w:pPr>
        <w:pStyle w:val="af"/>
        <w:spacing w:before="156" w:after="156"/>
        <w:rPr>
          <w:rFonts w:ascii="Times New Roman" w:cs="Times New Roman"/>
          <w:szCs w:val="21"/>
        </w:rPr>
      </w:pPr>
      <w:r w:rsidRPr="00B62517">
        <w:rPr>
          <w:rFonts w:ascii="Times New Roman" w:cs="Times New Roman"/>
        </w:rPr>
        <w:t>图</w:t>
      </w:r>
      <w:r w:rsidRPr="00B62517">
        <w:rPr>
          <w:rFonts w:ascii="Times New Roman" w:cs="Times New Roman"/>
        </w:rPr>
        <w:t>5-</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4_- \* ARABIC </w:instrText>
      </w:r>
      <w:r w:rsidR="00AF37E2" w:rsidRPr="00B62517">
        <w:rPr>
          <w:rFonts w:ascii="Times New Roman" w:cs="Times New Roman"/>
        </w:rPr>
        <w:fldChar w:fldCharType="separate"/>
      </w:r>
      <w:r w:rsidR="00696F73">
        <w:rPr>
          <w:rFonts w:ascii="Times New Roman" w:cs="Times New Roman"/>
          <w:noProof/>
        </w:rPr>
        <w:t>19</w:t>
      </w:r>
      <w:r w:rsidR="00AF37E2" w:rsidRPr="00B62517">
        <w:rPr>
          <w:rFonts w:ascii="Times New Roman" w:cs="Times New Roman"/>
        </w:rPr>
        <w:fldChar w:fldCharType="end"/>
      </w:r>
      <w:r w:rsidR="002C15F3" w:rsidRPr="00B62517">
        <w:rPr>
          <w:rFonts w:ascii="Times New Roman" w:cs="Times New Roman"/>
        </w:rPr>
        <w:t xml:space="preserve"> </w:t>
      </w:r>
      <w:r w:rsidRPr="00B62517">
        <w:rPr>
          <w:rFonts w:ascii="Times New Roman" w:cs="Times New Roman"/>
        </w:rPr>
        <w:t>用人单位招聘会组织工作满意度（此题多选）</w:t>
      </w:r>
    </w:p>
    <w:p w:rsidR="008F6A8B" w:rsidRPr="00B62517" w:rsidRDefault="008F6A8B" w:rsidP="00223CF4">
      <w:pPr>
        <w:spacing w:line="240" w:lineRule="auto"/>
        <w:ind w:firstLineChars="0" w:firstLine="0"/>
        <w:jc w:val="left"/>
        <w:rPr>
          <w:b/>
          <w:color w:val="000000"/>
          <w:sz w:val="24"/>
          <w:szCs w:val="24"/>
        </w:rPr>
      </w:pPr>
      <w:r w:rsidRPr="00B62517">
        <w:rPr>
          <w:b/>
          <w:color w:val="000000"/>
          <w:sz w:val="24"/>
          <w:szCs w:val="24"/>
        </w:rPr>
        <w:br w:type="page"/>
      </w:r>
    </w:p>
    <w:p w:rsidR="00173F87" w:rsidRPr="00B62517" w:rsidRDefault="00A135CA" w:rsidP="006B7D93">
      <w:pPr>
        <w:pStyle w:val="1"/>
      </w:pPr>
      <w:bookmarkStart w:id="104" w:name="_Toc60248933"/>
      <w:r w:rsidRPr="00B62517">
        <w:lastRenderedPageBreak/>
        <w:t>第六章</w:t>
      </w:r>
      <w:r w:rsidR="00BC4CE2" w:rsidRPr="00B62517">
        <w:t xml:space="preserve"> </w:t>
      </w:r>
      <w:r w:rsidR="00173F87" w:rsidRPr="00B62517">
        <w:t>毕业生就业发展趋势分析</w:t>
      </w:r>
      <w:bookmarkEnd w:id="104"/>
    </w:p>
    <w:p w:rsidR="001E7826" w:rsidRPr="00B62517" w:rsidRDefault="00D63056" w:rsidP="00223CF4">
      <w:pPr>
        <w:ind w:firstLine="420"/>
      </w:pPr>
      <w:r w:rsidRPr="00B62517">
        <w:t>该部分主要体现毕业生</w:t>
      </w:r>
      <w:r w:rsidR="005E7E5A" w:rsidRPr="00B62517">
        <w:t>（</w:t>
      </w:r>
      <w:r w:rsidR="005E7E5A" w:rsidRPr="00B62517">
        <w:t>2018-2020</w:t>
      </w:r>
      <w:r w:rsidR="005E7E5A" w:rsidRPr="00B62517">
        <w:t>届）</w:t>
      </w:r>
      <w:r w:rsidRPr="00B62517">
        <w:t>就业质量变化趋势和就业结构变化趋势</w:t>
      </w:r>
      <w:r w:rsidR="00B05EA3" w:rsidRPr="00B62517">
        <w:t>。</w:t>
      </w:r>
      <w:r w:rsidR="007C658E" w:rsidRPr="00B62517">
        <w:t>该部分</w:t>
      </w:r>
      <w:r w:rsidR="00EE6C2F" w:rsidRPr="00B62517">
        <w:t>历史数据</w:t>
      </w:r>
      <w:r w:rsidR="007C658E" w:rsidRPr="00B62517">
        <w:t>均</w:t>
      </w:r>
      <w:r w:rsidR="00EE6C2F" w:rsidRPr="00B62517">
        <w:t>来源于</w:t>
      </w:r>
      <w:r w:rsidR="007C658E" w:rsidRPr="00B62517">
        <w:t>往届</w:t>
      </w:r>
      <w:r w:rsidR="00DA79A4" w:rsidRPr="00B62517">
        <w:t>湖南医药学院</w:t>
      </w:r>
      <w:r w:rsidR="00EE6C2F" w:rsidRPr="00B62517">
        <w:t>就业质量年度报告。</w:t>
      </w:r>
    </w:p>
    <w:p w:rsidR="00965627" w:rsidRPr="00B62517" w:rsidRDefault="00714597" w:rsidP="00714597">
      <w:pPr>
        <w:pStyle w:val="2"/>
        <w:numPr>
          <w:ilvl w:val="0"/>
          <w:numId w:val="0"/>
        </w:numPr>
        <w:ind w:left="567"/>
        <w:rPr>
          <w:rFonts w:ascii="Times New Roman" w:hAnsi="Times New Roman" w:cs="Times New Roman"/>
        </w:rPr>
      </w:pPr>
      <w:bookmarkStart w:id="105" w:name="_Toc60248934"/>
      <w:r w:rsidRPr="00B62517">
        <w:rPr>
          <w:rFonts w:ascii="Times New Roman" w:hAnsi="Times New Roman" w:cs="Times New Roman"/>
        </w:rPr>
        <w:t>一、</w:t>
      </w:r>
      <w:r w:rsidR="00F66CEE" w:rsidRPr="00B62517">
        <w:rPr>
          <w:rFonts w:ascii="Times New Roman" w:hAnsi="Times New Roman" w:cs="Times New Roman"/>
        </w:rPr>
        <w:t>就业</w:t>
      </w:r>
      <w:r w:rsidR="00D63056" w:rsidRPr="00B62517">
        <w:rPr>
          <w:rFonts w:ascii="Times New Roman" w:hAnsi="Times New Roman" w:cs="Times New Roman"/>
        </w:rPr>
        <w:t>质量</w:t>
      </w:r>
      <w:r w:rsidR="001E7826" w:rsidRPr="00B62517">
        <w:rPr>
          <w:rFonts w:ascii="Times New Roman" w:hAnsi="Times New Roman" w:cs="Times New Roman"/>
        </w:rPr>
        <w:t>变化趋势</w:t>
      </w:r>
      <w:bookmarkEnd w:id="105"/>
    </w:p>
    <w:p w:rsidR="009A7608" w:rsidRPr="00B62517" w:rsidRDefault="007D2BBB" w:rsidP="007D2BBB">
      <w:pPr>
        <w:pStyle w:val="3"/>
        <w:numPr>
          <w:ilvl w:val="0"/>
          <w:numId w:val="0"/>
        </w:numPr>
        <w:ind w:left="425"/>
      </w:pPr>
      <w:bookmarkStart w:id="106" w:name="_Toc60248935"/>
      <w:r w:rsidRPr="00B62517">
        <w:t>（一）就业率变化趋势</w:t>
      </w:r>
      <w:bookmarkEnd w:id="106"/>
    </w:p>
    <w:p w:rsidR="00EF311F" w:rsidRPr="00B62517" w:rsidRDefault="007D2BBB" w:rsidP="00714597">
      <w:pPr>
        <w:pStyle w:val="4"/>
        <w:numPr>
          <w:ilvl w:val="0"/>
          <w:numId w:val="0"/>
        </w:numPr>
        <w:ind w:left="422"/>
        <w:rPr>
          <w:rFonts w:ascii="Times New Roman" w:hAnsi="Times New Roman" w:cs="Times New Roman"/>
        </w:rPr>
      </w:pPr>
      <w:r w:rsidRPr="00B62517">
        <w:rPr>
          <w:rFonts w:ascii="Times New Roman" w:hAnsi="Times New Roman" w:cs="Times New Roman"/>
        </w:rPr>
        <w:t>1.</w:t>
      </w:r>
      <w:r w:rsidR="00EF311F" w:rsidRPr="00B62517">
        <w:rPr>
          <w:rFonts w:ascii="Times New Roman" w:hAnsi="Times New Roman" w:cs="Times New Roman"/>
        </w:rPr>
        <w:t>分学历</w:t>
      </w:r>
      <w:r w:rsidR="004D78C3" w:rsidRPr="00B62517">
        <w:rPr>
          <w:rFonts w:ascii="Times New Roman" w:hAnsi="Times New Roman" w:cs="Times New Roman"/>
        </w:rPr>
        <w:t>就业率</w:t>
      </w:r>
      <w:r w:rsidR="00EF311F" w:rsidRPr="00B62517">
        <w:rPr>
          <w:rFonts w:ascii="Times New Roman" w:hAnsi="Times New Roman" w:cs="Times New Roman"/>
        </w:rPr>
        <w:t>变化趋势</w:t>
      </w:r>
    </w:p>
    <w:p w:rsidR="00A715E6" w:rsidRPr="00B62517" w:rsidRDefault="00016346" w:rsidP="00A715E6">
      <w:pPr>
        <w:ind w:firstLine="420"/>
      </w:pPr>
      <w:r w:rsidRPr="00B62517">
        <w:t>2018-2020</w:t>
      </w:r>
      <w:r w:rsidRPr="00B62517">
        <w:t>届毕业生就业率呈先上升后下降趋势。受疫情影响，</w:t>
      </w:r>
      <w:r w:rsidRPr="00B62517">
        <w:t>2020</w:t>
      </w:r>
      <w:r w:rsidRPr="00B62517">
        <w:t>届毕业生就业率有</w:t>
      </w:r>
      <w:r w:rsidR="00F10472" w:rsidRPr="00B62517">
        <w:t>一定</w:t>
      </w:r>
      <w:r w:rsidRPr="00B62517">
        <w:t>下滑。</w:t>
      </w:r>
      <w:r w:rsidR="00A715E6" w:rsidRPr="00B62517">
        <w:t>分学历来看，</w:t>
      </w:r>
      <w:r w:rsidR="00E01DCD" w:rsidRPr="00B62517">
        <w:t>本科毕业生下降幅度（</w:t>
      </w:r>
      <w:r w:rsidR="00E01DCD" w:rsidRPr="00B62517">
        <w:t>11.</w:t>
      </w:r>
      <w:r w:rsidR="00833EF3">
        <w:t>85</w:t>
      </w:r>
      <w:r w:rsidR="00E01DCD" w:rsidRPr="00B62517">
        <w:t>%</w:t>
      </w:r>
      <w:r w:rsidR="00E01DCD" w:rsidRPr="00B62517">
        <w:t>）大于专科毕业生（</w:t>
      </w:r>
      <w:r w:rsidR="00E01DCD" w:rsidRPr="00B62517">
        <w:t>10.18%</w:t>
      </w:r>
      <w:r w:rsidR="00E01DCD" w:rsidRPr="00B62517">
        <w:t>）</w:t>
      </w:r>
      <w:r w:rsidR="00A715E6" w:rsidRPr="00B62517">
        <w:t>。</w:t>
      </w:r>
    </w:p>
    <w:p w:rsidR="00041E81" w:rsidRPr="00B62517" w:rsidRDefault="00B967D7" w:rsidP="00041E81">
      <w:pPr>
        <w:keepNext/>
        <w:ind w:firstLineChars="0" w:firstLine="0"/>
        <w:jc w:val="center"/>
        <w:rPr>
          <w:noProof/>
        </w:rPr>
      </w:pPr>
      <w:r w:rsidRPr="00B62517">
        <w:rPr>
          <w:noProof/>
        </w:rPr>
        <w:drawing>
          <wp:inline distT="0" distB="0" distL="0" distR="0">
            <wp:extent cx="4131945" cy="2218099"/>
            <wp:effectExtent l="0" t="0" r="1905" b="0"/>
            <wp:docPr id="125" name="图表 1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4FD7CB-7924-4606-864A-65479B9B7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773EA" w:rsidRPr="00B62517" w:rsidRDefault="00041E81" w:rsidP="00141633">
      <w:pPr>
        <w:pStyle w:val="af"/>
        <w:spacing w:before="156" w:after="156"/>
        <w:rPr>
          <w:rFonts w:ascii="Times New Roman" w:cs="Times New Roman"/>
        </w:rPr>
      </w:pPr>
      <w:r w:rsidRPr="00B62517">
        <w:rPr>
          <w:rFonts w:ascii="Times New Roman" w:cs="Times New Roman"/>
        </w:rPr>
        <w:t>图</w:t>
      </w:r>
      <w:r w:rsidR="0081318B" w:rsidRPr="00B62517">
        <w:rPr>
          <w:rFonts w:ascii="Times New Roman" w:cs="Times New Roman"/>
        </w:rPr>
        <w:t>6</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5_- \* ARABIC </w:instrText>
      </w:r>
      <w:r w:rsidR="00AF37E2" w:rsidRPr="00B62517">
        <w:rPr>
          <w:rFonts w:ascii="Times New Roman" w:cs="Times New Roman"/>
        </w:rPr>
        <w:fldChar w:fldCharType="separate"/>
      </w:r>
      <w:r w:rsidR="00696F73">
        <w:rPr>
          <w:rFonts w:ascii="Times New Roman" w:cs="Times New Roman"/>
          <w:noProof/>
        </w:rPr>
        <w:t>1</w:t>
      </w:r>
      <w:r w:rsidR="00AF37E2" w:rsidRPr="00B62517">
        <w:rPr>
          <w:rFonts w:ascii="Times New Roman" w:cs="Times New Roman"/>
        </w:rPr>
        <w:fldChar w:fldCharType="end"/>
      </w:r>
      <w:r w:rsidRPr="00B62517">
        <w:rPr>
          <w:rFonts w:ascii="Times New Roman" w:cs="Times New Roman"/>
        </w:rPr>
        <w:t xml:space="preserve"> 2018</w:t>
      </w:r>
      <w:r w:rsidRPr="00B62517">
        <w:rPr>
          <w:rFonts w:ascii="Times New Roman" w:cs="Times New Roman"/>
        </w:rPr>
        <w:t>届</w:t>
      </w:r>
      <w:r w:rsidRPr="00B62517">
        <w:rPr>
          <w:rFonts w:ascii="Times New Roman" w:cs="Times New Roman"/>
        </w:rPr>
        <w:t>-2020</w:t>
      </w:r>
      <w:r w:rsidRPr="00B62517">
        <w:rPr>
          <w:rFonts w:ascii="Times New Roman" w:cs="Times New Roman"/>
        </w:rPr>
        <w:t>届毕业生</w:t>
      </w:r>
      <w:r w:rsidR="004D78C3" w:rsidRPr="00B62517">
        <w:rPr>
          <w:rFonts w:ascii="Times New Roman" w:cs="Times New Roman"/>
        </w:rPr>
        <w:t>就业率</w:t>
      </w:r>
      <w:r w:rsidRPr="00B62517">
        <w:rPr>
          <w:rFonts w:ascii="Times New Roman" w:cs="Times New Roman"/>
        </w:rPr>
        <w:t>变化趋势（分学历）</w:t>
      </w:r>
    </w:p>
    <w:p w:rsidR="00A95A2A" w:rsidRPr="00B62517" w:rsidRDefault="007D2BBB" w:rsidP="00714597">
      <w:pPr>
        <w:pStyle w:val="4"/>
        <w:numPr>
          <w:ilvl w:val="0"/>
          <w:numId w:val="0"/>
        </w:numPr>
        <w:ind w:left="422"/>
        <w:rPr>
          <w:rFonts w:ascii="Times New Roman" w:hAnsi="Times New Roman" w:cs="Times New Roman"/>
        </w:rPr>
      </w:pPr>
      <w:r w:rsidRPr="00B62517">
        <w:rPr>
          <w:rFonts w:ascii="Times New Roman" w:hAnsi="Times New Roman" w:cs="Times New Roman"/>
        </w:rPr>
        <w:t>2.</w:t>
      </w:r>
      <w:r w:rsidR="00E36911" w:rsidRPr="00B62517">
        <w:rPr>
          <w:rFonts w:ascii="Times New Roman" w:hAnsi="Times New Roman" w:cs="Times New Roman"/>
        </w:rPr>
        <w:t>升学率</w:t>
      </w:r>
      <w:r w:rsidR="00E36911" w:rsidRPr="00B62517">
        <w:rPr>
          <w:rFonts w:ascii="Times New Roman" w:hAnsi="Times New Roman" w:cs="Times New Roman"/>
        </w:rPr>
        <w:t>/</w:t>
      </w:r>
      <w:r w:rsidR="00E36911" w:rsidRPr="00B62517">
        <w:rPr>
          <w:rFonts w:ascii="Times New Roman" w:hAnsi="Times New Roman" w:cs="Times New Roman"/>
        </w:rPr>
        <w:t>创业率</w:t>
      </w:r>
      <w:r w:rsidR="00A95A2A" w:rsidRPr="00B62517">
        <w:rPr>
          <w:rFonts w:ascii="Times New Roman" w:hAnsi="Times New Roman" w:cs="Times New Roman"/>
        </w:rPr>
        <w:t>变化总趋势</w:t>
      </w:r>
    </w:p>
    <w:p w:rsidR="00A95A2A" w:rsidRPr="00B62517" w:rsidRDefault="00016346" w:rsidP="00A95A2A">
      <w:pPr>
        <w:ind w:firstLine="420"/>
      </w:pPr>
      <w:r w:rsidRPr="00B62517">
        <w:t>2018-2020</w:t>
      </w:r>
      <w:r w:rsidRPr="00B62517">
        <w:t>届毕业生升学率</w:t>
      </w:r>
      <w:r w:rsidR="00A135CA" w:rsidRPr="00B62517">
        <w:t>一直呈上升趋势，</w:t>
      </w:r>
      <w:r w:rsidRPr="00B62517">
        <w:t>创业率呈先</w:t>
      </w:r>
      <w:r w:rsidR="00F10472" w:rsidRPr="00B62517">
        <w:t>下降</w:t>
      </w:r>
      <w:r w:rsidRPr="00B62517">
        <w:t>后</w:t>
      </w:r>
      <w:r w:rsidR="00F10472" w:rsidRPr="00B62517">
        <w:t>上升</w:t>
      </w:r>
      <w:r w:rsidRPr="00B62517">
        <w:t>趋势</w:t>
      </w:r>
      <w:r w:rsidR="00D7729F" w:rsidRPr="00B62517">
        <w:t>，</w:t>
      </w:r>
      <w:r w:rsidR="00A135CA" w:rsidRPr="00B62517">
        <w:t>升学率和创业率均在</w:t>
      </w:r>
      <w:r w:rsidR="00D7729F" w:rsidRPr="00B62517">
        <w:t>2020</w:t>
      </w:r>
      <w:r w:rsidR="00D7729F" w:rsidRPr="00B62517">
        <w:t>届均达到最高值。</w:t>
      </w:r>
    </w:p>
    <w:p w:rsidR="00A95A2A" w:rsidRPr="00B62517" w:rsidRDefault="00A95A2A" w:rsidP="00A95A2A">
      <w:pPr>
        <w:keepNext/>
        <w:ind w:firstLineChars="0" w:firstLine="0"/>
        <w:jc w:val="center"/>
        <w:rPr>
          <w:noProof/>
        </w:rPr>
      </w:pPr>
      <w:r w:rsidRPr="00B62517">
        <w:rPr>
          <w:noProof/>
        </w:rPr>
        <w:drawing>
          <wp:inline distT="0" distB="0" distL="0" distR="0">
            <wp:extent cx="3976778" cy="2130725"/>
            <wp:effectExtent l="0" t="0" r="5080" b="3175"/>
            <wp:docPr id="128" name="图表 1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1BFCE1D-F356-4DCE-804E-8AD7E76C6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95A2A" w:rsidRPr="00B62517" w:rsidRDefault="00A95A2A" w:rsidP="00141633">
      <w:pPr>
        <w:pStyle w:val="af"/>
        <w:spacing w:before="156" w:after="156"/>
        <w:rPr>
          <w:rFonts w:ascii="Times New Roman" w:cs="Times New Roman"/>
        </w:rPr>
      </w:pPr>
      <w:r w:rsidRPr="00B62517">
        <w:rPr>
          <w:rFonts w:ascii="Times New Roman" w:cs="Times New Roman"/>
        </w:rPr>
        <w:t>图</w:t>
      </w:r>
      <w:r w:rsidR="0081318B" w:rsidRPr="00B62517">
        <w:rPr>
          <w:rFonts w:ascii="Times New Roman" w:cs="Times New Roman"/>
        </w:rPr>
        <w:t>6</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5_- \* ARABIC </w:instrText>
      </w:r>
      <w:r w:rsidR="00AF37E2" w:rsidRPr="00B62517">
        <w:rPr>
          <w:rFonts w:ascii="Times New Roman" w:cs="Times New Roman"/>
        </w:rPr>
        <w:fldChar w:fldCharType="separate"/>
      </w:r>
      <w:r w:rsidR="00696F73">
        <w:rPr>
          <w:rFonts w:ascii="Times New Roman" w:cs="Times New Roman"/>
          <w:noProof/>
        </w:rPr>
        <w:t>2</w:t>
      </w:r>
      <w:r w:rsidR="00AF37E2" w:rsidRPr="00B62517">
        <w:rPr>
          <w:rFonts w:ascii="Times New Roman" w:cs="Times New Roman"/>
        </w:rPr>
        <w:fldChar w:fldCharType="end"/>
      </w:r>
      <w:r w:rsidRPr="00B62517">
        <w:rPr>
          <w:rFonts w:ascii="Times New Roman" w:cs="Times New Roman"/>
        </w:rPr>
        <w:t xml:space="preserve"> 2018</w:t>
      </w:r>
      <w:r w:rsidRPr="00B62517">
        <w:rPr>
          <w:rFonts w:ascii="Times New Roman" w:cs="Times New Roman"/>
        </w:rPr>
        <w:t>届</w:t>
      </w:r>
      <w:r w:rsidRPr="00B62517">
        <w:rPr>
          <w:rFonts w:ascii="Times New Roman" w:cs="Times New Roman"/>
        </w:rPr>
        <w:t>-2020</w:t>
      </w:r>
      <w:r w:rsidRPr="00B62517">
        <w:rPr>
          <w:rFonts w:ascii="Times New Roman" w:cs="Times New Roman"/>
        </w:rPr>
        <w:t>届毕业生就业率变化趋势</w:t>
      </w:r>
    </w:p>
    <w:p w:rsidR="009A7608" w:rsidRPr="00B62517" w:rsidRDefault="00714597" w:rsidP="00714597">
      <w:pPr>
        <w:pStyle w:val="3"/>
        <w:numPr>
          <w:ilvl w:val="0"/>
          <w:numId w:val="0"/>
        </w:numPr>
        <w:ind w:left="425"/>
      </w:pPr>
      <w:bookmarkStart w:id="107" w:name="_Toc60248936"/>
      <w:bookmarkStart w:id="108" w:name="_Hlk57886525"/>
      <w:r w:rsidRPr="00B62517">
        <w:lastRenderedPageBreak/>
        <w:t>（二）</w:t>
      </w:r>
      <w:r w:rsidR="009A7608" w:rsidRPr="00B62517">
        <w:t>就业</w:t>
      </w:r>
      <w:r w:rsidR="0089390B" w:rsidRPr="00B62517">
        <w:t>相关度和</w:t>
      </w:r>
      <w:r w:rsidR="009A7608" w:rsidRPr="00B62517">
        <w:t>满意度变化趋势</w:t>
      </w:r>
      <w:bookmarkEnd w:id="107"/>
    </w:p>
    <w:p w:rsidR="00A30EEF" w:rsidRPr="00B62517" w:rsidRDefault="00023D9D" w:rsidP="00023D9D">
      <w:pPr>
        <w:ind w:firstLine="420"/>
      </w:pPr>
      <w:r w:rsidRPr="00B62517">
        <w:t>2018-2020</w:t>
      </w:r>
      <w:r w:rsidRPr="00B62517">
        <w:t>届毕业生专业相关度和满意度都呈现先下降后</w:t>
      </w:r>
      <w:r w:rsidR="00A630A6" w:rsidRPr="00B62517">
        <w:t>上升</w:t>
      </w:r>
      <w:r w:rsidRPr="00B62517">
        <w:t>趋势。</w:t>
      </w:r>
    </w:p>
    <w:p w:rsidR="000E2D72" w:rsidRPr="00B62517" w:rsidRDefault="00023D9D" w:rsidP="00295BE4">
      <w:pPr>
        <w:keepNext/>
        <w:ind w:firstLineChars="0" w:firstLine="0"/>
        <w:jc w:val="center"/>
        <w:rPr>
          <w:noProof/>
        </w:rPr>
      </w:pPr>
      <w:r w:rsidRPr="00B62517">
        <w:rPr>
          <w:noProof/>
        </w:rPr>
        <w:drawing>
          <wp:inline distT="0" distB="0" distL="0" distR="0">
            <wp:extent cx="4200808" cy="2708275"/>
            <wp:effectExtent l="0" t="0" r="0" b="0"/>
            <wp:docPr id="130" name="图表 1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30EEF" w:rsidRPr="00B62517" w:rsidRDefault="000E2D72" w:rsidP="00141633">
      <w:pPr>
        <w:pStyle w:val="af"/>
        <w:spacing w:before="156" w:after="156"/>
        <w:rPr>
          <w:rFonts w:ascii="Times New Roman" w:cs="Times New Roman"/>
        </w:rPr>
      </w:pPr>
      <w:r w:rsidRPr="00B62517">
        <w:rPr>
          <w:rFonts w:ascii="Times New Roman" w:cs="Times New Roman"/>
        </w:rPr>
        <w:t>图</w:t>
      </w:r>
      <w:r w:rsidR="0081318B" w:rsidRPr="00B62517">
        <w:rPr>
          <w:rFonts w:ascii="Times New Roman" w:cs="Times New Roman"/>
        </w:rPr>
        <w:t>6</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5_- \* ARABIC </w:instrText>
      </w:r>
      <w:r w:rsidR="00AF37E2" w:rsidRPr="00B62517">
        <w:rPr>
          <w:rFonts w:ascii="Times New Roman" w:cs="Times New Roman"/>
        </w:rPr>
        <w:fldChar w:fldCharType="separate"/>
      </w:r>
      <w:r w:rsidR="00696F73">
        <w:rPr>
          <w:rFonts w:ascii="Times New Roman" w:cs="Times New Roman"/>
          <w:noProof/>
        </w:rPr>
        <w:t>3</w:t>
      </w:r>
      <w:r w:rsidR="00AF37E2" w:rsidRPr="00B62517">
        <w:rPr>
          <w:rFonts w:ascii="Times New Roman" w:cs="Times New Roman"/>
        </w:rPr>
        <w:fldChar w:fldCharType="end"/>
      </w:r>
      <w:r w:rsidRPr="00B62517">
        <w:rPr>
          <w:rFonts w:ascii="Times New Roman" w:cs="Times New Roman"/>
        </w:rPr>
        <w:t xml:space="preserve"> </w:t>
      </w:r>
      <w:r w:rsidR="00530655" w:rsidRPr="00B62517">
        <w:rPr>
          <w:rFonts w:ascii="Times New Roman" w:cs="Times New Roman"/>
        </w:rPr>
        <w:t>2018</w:t>
      </w:r>
      <w:r w:rsidR="00530655" w:rsidRPr="00B62517">
        <w:rPr>
          <w:rFonts w:ascii="Times New Roman" w:cs="Times New Roman"/>
        </w:rPr>
        <w:t>届</w:t>
      </w:r>
      <w:r w:rsidR="00530655" w:rsidRPr="00B62517">
        <w:rPr>
          <w:rFonts w:ascii="Times New Roman" w:cs="Times New Roman"/>
        </w:rPr>
        <w:t>-2020</w:t>
      </w:r>
      <w:r w:rsidR="00530655" w:rsidRPr="00B62517">
        <w:rPr>
          <w:rFonts w:ascii="Times New Roman" w:cs="Times New Roman"/>
        </w:rPr>
        <w:t>届毕业生</w:t>
      </w:r>
      <w:r w:rsidRPr="00B62517">
        <w:rPr>
          <w:rFonts w:ascii="Times New Roman" w:cs="Times New Roman"/>
        </w:rPr>
        <w:t>就业满意度</w:t>
      </w:r>
      <w:r w:rsidR="006A6A95" w:rsidRPr="00B62517">
        <w:rPr>
          <w:rFonts w:ascii="Times New Roman" w:cs="Times New Roman"/>
        </w:rPr>
        <w:t>和相关度</w:t>
      </w:r>
      <w:r w:rsidRPr="00B62517">
        <w:rPr>
          <w:rFonts w:ascii="Times New Roman" w:cs="Times New Roman"/>
        </w:rPr>
        <w:t>变化趋势</w:t>
      </w:r>
    </w:p>
    <w:p w:rsidR="00F773EA" w:rsidRPr="00B62517" w:rsidRDefault="00F773EA" w:rsidP="00141633">
      <w:pPr>
        <w:pStyle w:val="af"/>
        <w:spacing w:before="156" w:after="156"/>
        <w:rPr>
          <w:rFonts w:ascii="Times New Roman" w:cs="Times New Roman"/>
        </w:rPr>
      </w:pPr>
    </w:p>
    <w:p w:rsidR="00E82C76" w:rsidRPr="00B62517" w:rsidRDefault="00714597" w:rsidP="00714597">
      <w:pPr>
        <w:pStyle w:val="2"/>
        <w:numPr>
          <w:ilvl w:val="0"/>
          <w:numId w:val="0"/>
        </w:numPr>
        <w:ind w:left="425"/>
        <w:rPr>
          <w:rFonts w:ascii="Times New Roman" w:hAnsi="Times New Roman" w:cs="Times New Roman"/>
        </w:rPr>
      </w:pPr>
      <w:bookmarkStart w:id="109" w:name="_Toc58573505"/>
      <w:bookmarkStart w:id="110" w:name="_Toc60248937"/>
      <w:bookmarkEnd w:id="108"/>
      <w:r w:rsidRPr="00B62517">
        <w:rPr>
          <w:rFonts w:ascii="Times New Roman" w:hAnsi="Times New Roman" w:cs="Times New Roman"/>
        </w:rPr>
        <w:t>二、就业结构变化趋势</w:t>
      </w:r>
      <w:bookmarkEnd w:id="109"/>
      <w:bookmarkEnd w:id="110"/>
    </w:p>
    <w:p w:rsidR="00E82C76" w:rsidRPr="00B62517" w:rsidRDefault="00A135CA" w:rsidP="00A135CA">
      <w:pPr>
        <w:pStyle w:val="3"/>
        <w:numPr>
          <w:ilvl w:val="0"/>
          <w:numId w:val="0"/>
        </w:numPr>
        <w:ind w:left="425"/>
      </w:pPr>
      <w:bookmarkStart w:id="111" w:name="_Toc57734298"/>
      <w:bookmarkStart w:id="112" w:name="_Toc58573506"/>
      <w:bookmarkStart w:id="113" w:name="_Toc60248938"/>
      <w:r w:rsidRPr="00B62517">
        <w:t>（一）就业行业变化</w:t>
      </w:r>
      <w:bookmarkEnd w:id="111"/>
      <w:bookmarkEnd w:id="112"/>
      <w:bookmarkEnd w:id="113"/>
    </w:p>
    <w:p w:rsidR="00E82C76" w:rsidRPr="00B62517" w:rsidRDefault="00E82C76" w:rsidP="00E82C76">
      <w:pPr>
        <w:ind w:firstLine="420"/>
      </w:pPr>
      <w:r w:rsidRPr="00B62517">
        <w:t>2018-2020</w:t>
      </w:r>
      <w:r w:rsidRPr="00B62517">
        <w:t>届毕业生就业行业结构中</w:t>
      </w:r>
      <w:r w:rsidR="00F006F7" w:rsidRPr="00B62517">
        <w:rPr>
          <w:rFonts w:ascii="宋体" w:hAnsi="宋体"/>
        </w:rPr>
        <w:t>“</w:t>
      </w:r>
      <w:r w:rsidRPr="00B62517">
        <w:t>卫生和社会工作</w:t>
      </w:r>
      <w:r w:rsidR="00F006F7" w:rsidRPr="00B62517">
        <w:rPr>
          <w:rFonts w:ascii="宋体" w:hAnsi="宋体"/>
        </w:rPr>
        <w:t>”</w:t>
      </w:r>
      <w:r w:rsidRPr="00B62517">
        <w:t>均排第一，且占比均</w:t>
      </w:r>
      <w:r w:rsidR="000B7B96" w:rsidRPr="00B62517">
        <w:t>为</w:t>
      </w:r>
      <w:r w:rsidRPr="00B62517">
        <w:t>80</w:t>
      </w:r>
      <w:r w:rsidR="000B7B96" w:rsidRPr="00B62517">
        <w:t>.00</w:t>
      </w:r>
      <w:r w:rsidRPr="00B62517">
        <w:t>%</w:t>
      </w:r>
      <w:r w:rsidRPr="00B62517">
        <w:t>以上。</w:t>
      </w:r>
    </w:p>
    <w:p w:rsidR="00E82C76" w:rsidRPr="00B62517" w:rsidRDefault="00E82C76" w:rsidP="00E82C76">
      <w:pPr>
        <w:keepNext/>
        <w:ind w:firstLineChars="0" w:firstLine="0"/>
        <w:jc w:val="center"/>
        <w:rPr>
          <w:noProof/>
        </w:rPr>
      </w:pPr>
      <w:r w:rsidRPr="00B62517">
        <w:rPr>
          <w:noProof/>
        </w:rPr>
        <w:drawing>
          <wp:inline distT="0" distB="0" distL="0" distR="0">
            <wp:extent cx="4572000" cy="2743200"/>
            <wp:effectExtent l="0" t="0" r="0" b="0"/>
            <wp:docPr id="138" name="图表 13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19A48A3-1EBE-441E-A0EE-F24942B40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82C76" w:rsidRPr="00B62517" w:rsidRDefault="00E82C76" w:rsidP="00141633">
      <w:pPr>
        <w:pStyle w:val="af"/>
        <w:spacing w:before="156" w:after="156"/>
        <w:rPr>
          <w:rFonts w:ascii="Times New Roman" w:cs="Times New Roman"/>
        </w:rPr>
      </w:pPr>
      <w:r w:rsidRPr="00B62517">
        <w:rPr>
          <w:rFonts w:ascii="Times New Roman" w:cs="Times New Roman"/>
        </w:rPr>
        <w:t>图</w:t>
      </w:r>
      <w:r w:rsidR="0081318B" w:rsidRPr="00B62517">
        <w:rPr>
          <w:rFonts w:ascii="Times New Roman" w:cs="Times New Roman"/>
        </w:rPr>
        <w:t>6</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5_- \* ARABIC </w:instrText>
      </w:r>
      <w:r w:rsidR="00AF37E2" w:rsidRPr="00B62517">
        <w:rPr>
          <w:rFonts w:ascii="Times New Roman" w:cs="Times New Roman"/>
        </w:rPr>
        <w:fldChar w:fldCharType="separate"/>
      </w:r>
      <w:r w:rsidR="00696F73">
        <w:rPr>
          <w:rFonts w:ascii="Times New Roman" w:cs="Times New Roman"/>
          <w:noProof/>
        </w:rPr>
        <w:t>4</w:t>
      </w:r>
      <w:r w:rsidR="00AF37E2" w:rsidRPr="00B62517">
        <w:rPr>
          <w:rFonts w:ascii="Times New Roman" w:cs="Times New Roman"/>
        </w:rPr>
        <w:fldChar w:fldCharType="end"/>
      </w:r>
      <w:r w:rsidRPr="00B62517">
        <w:rPr>
          <w:rFonts w:ascii="Times New Roman" w:cs="Times New Roman"/>
        </w:rPr>
        <w:t xml:space="preserve"> 2018</w:t>
      </w:r>
      <w:r w:rsidRPr="00B62517">
        <w:rPr>
          <w:rFonts w:ascii="Times New Roman" w:cs="Times New Roman"/>
        </w:rPr>
        <w:t>届</w:t>
      </w:r>
      <w:r w:rsidRPr="00B62517">
        <w:rPr>
          <w:rFonts w:ascii="Times New Roman" w:cs="Times New Roman"/>
        </w:rPr>
        <w:t>-2020</w:t>
      </w:r>
      <w:r w:rsidRPr="00B62517">
        <w:rPr>
          <w:rFonts w:ascii="Times New Roman" w:cs="Times New Roman"/>
        </w:rPr>
        <w:t>届毕业生就业行业变化趋势</w:t>
      </w:r>
    </w:p>
    <w:p w:rsidR="00E82C76" w:rsidRPr="00B62517" w:rsidRDefault="002C15F3" w:rsidP="002C15F3">
      <w:pPr>
        <w:pStyle w:val="3"/>
        <w:numPr>
          <w:ilvl w:val="0"/>
          <w:numId w:val="0"/>
        </w:numPr>
        <w:ind w:left="425"/>
      </w:pPr>
      <w:bookmarkStart w:id="114" w:name="_Toc57734299"/>
      <w:bookmarkStart w:id="115" w:name="_Toc58573507"/>
      <w:bookmarkStart w:id="116" w:name="_Toc60248939"/>
      <w:r w:rsidRPr="00B62517">
        <w:lastRenderedPageBreak/>
        <w:t>（二）</w:t>
      </w:r>
      <w:r w:rsidR="00E82C76" w:rsidRPr="00B62517">
        <w:t>就业</w:t>
      </w:r>
      <w:r w:rsidR="00184057" w:rsidRPr="00B62517">
        <w:t>单位性质</w:t>
      </w:r>
      <w:r w:rsidR="00E82C76" w:rsidRPr="00B62517">
        <w:t>变化</w:t>
      </w:r>
      <w:bookmarkEnd w:id="114"/>
      <w:r w:rsidR="00E82C76" w:rsidRPr="00B62517">
        <w:t>趋势</w:t>
      </w:r>
      <w:bookmarkEnd w:id="115"/>
      <w:bookmarkEnd w:id="116"/>
    </w:p>
    <w:p w:rsidR="00E82C76" w:rsidRPr="00B62517" w:rsidRDefault="00E82C76" w:rsidP="00E82C76">
      <w:pPr>
        <w:ind w:firstLine="420"/>
      </w:pPr>
      <w:r w:rsidRPr="00B62517">
        <w:t>2018-2020</w:t>
      </w:r>
      <w:r w:rsidRPr="00B62517">
        <w:t>届毕业生就业</w:t>
      </w:r>
      <w:r w:rsidR="00184057" w:rsidRPr="00B62517">
        <w:t>单位性质</w:t>
      </w:r>
      <w:r w:rsidRPr="00B62517">
        <w:t>结构保持不变。相较</w:t>
      </w:r>
      <w:r w:rsidRPr="00B62517">
        <w:t>2019</w:t>
      </w:r>
      <w:r w:rsidRPr="00B62517">
        <w:t>届，</w:t>
      </w:r>
      <w:r w:rsidR="00184057" w:rsidRPr="00B62517">
        <w:t>单位性质</w:t>
      </w:r>
      <w:r w:rsidRPr="00B62517">
        <w:t>为</w:t>
      </w:r>
      <w:r w:rsidRPr="00B62517">
        <w:rPr>
          <w:rFonts w:ascii="宋体" w:hAnsi="宋体"/>
        </w:rPr>
        <w:t>“</w:t>
      </w:r>
      <w:r w:rsidR="00184057" w:rsidRPr="00B62517">
        <w:t>医疗卫生单位</w:t>
      </w:r>
      <w:r w:rsidRPr="00B62517">
        <w:rPr>
          <w:rFonts w:ascii="宋体" w:hAnsi="宋体"/>
        </w:rPr>
        <w:t>”</w:t>
      </w:r>
      <w:r w:rsidR="00184057" w:rsidRPr="00B62517">
        <w:t>增加</w:t>
      </w:r>
      <w:r w:rsidRPr="00B62517">
        <w:t>了</w:t>
      </w:r>
      <w:r w:rsidR="00184057" w:rsidRPr="00B62517">
        <w:t>20.68</w:t>
      </w:r>
      <w:r w:rsidR="007D2BBB" w:rsidRPr="00B62517">
        <w:t>%</w:t>
      </w:r>
      <w:r w:rsidRPr="00B62517">
        <w:t>。</w:t>
      </w:r>
    </w:p>
    <w:p w:rsidR="00E82C76" w:rsidRPr="00B62517" w:rsidRDefault="00E82C76" w:rsidP="00E82C76">
      <w:pPr>
        <w:keepNext/>
        <w:ind w:firstLineChars="0" w:firstLine="0"/>
        <w:jc w:val="center"/>
        <w:rPr>
          <w:noProof/>
        </w:rPr>
      </w:pPr>
      <w:r w:rsidRPr="00B62517">
        <w:rPr>
          <w:noProof/>
        </w:rPr>
        <w:drawing>
          <wp:inline distT="0" distB="0" distL="0" distR="0">
            <wp:extent cx="4572000" cy="2743200"/>
            <wp:effectExtent l="0" t="0" r="0" b="0"/>
            <wp:docPr id="134" name="图表 13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BFB09FD-4C26-44F7-8498-DF476B52C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82C76" w:rsidRPr="00B62517" w:rsidRDefault="00E82C76" w:rsidP="00141633">
      <w:pPr>
        <w:pStyle w:val="af"/>
        <w:spacing w:before="156" w:after="156"/>
        <w:rPr>
          <w:rFonts w:ascii="Times New Roman" w:cs="Times New Roman"/>
        </w:rPr>
      </w:pPr>
      <w:r w:rsidRPr="00B62517">
        <w:rPr>
          <w:rFonts w:ascii="Times New Roman" w:cs="Times New Roman"/>
        </w:rPr>
        <w:t>图</w:t>
      </w:r>
      <w:r w:rsidR="0081318B" w:rsidRPr="00B62517">
        <w:rPr>
          <w:rFonts w:ascii="Times New Roman" w:cs="Times New Roman"/>
        </w:rPr>
        <w:t>6</w:t>
      </w:r>
      <w:r w:rsidRPr="00B62517">
        <w:rPr>
          <w:rFonts w:ascii="Times New Roman" w:cs="Times New Roman"/>
        </w:rPr>
        <w:t>-</w:t>
      </w:r>
      <w:r w:rsidR="00AF37E2" w:rsidRPr="00B62517">
        <w:rPr>
          <w:rFonts w:ascii="Times New Roman" w:cs="Times New Roman"/>
        </w:rPr>
        <w:fldChar w:fldCharType="begin"/>
      </w:r>
      <w:r w:rsidRPr="00B62517">
        <w:rPr>
          <w:rFonts w:ascii="Times New Roman" w:cs="Times New Roman"/>
        </w:rPr>
        <w:instrText xml:space="preserve"> SEQ </w:instrText>
      </w:r>
      <w:r w:rsidRPr="00B62517">
        <w:rPr>
          <w:rFonts w:ascii="Times New Roman" w:cs="Times New Roman"/>
        </w:rPr>
        <w:instrText>图</w:instrText>
      </w:r>
      <w:r w:rsidRPr="00B62517">
        <w:rPr>
          <w:rFonts w:ascii="Times New Roman" w:cs="Times New Roman"/>
        </w:rPr>
        <w:instrText xml:space="preserve">5_- \* ARABIC </w:instrText>
      </w:r>
      <w:r w:rsidR="00AF37E2" w:rsidRPr="00B62517">
        <w:rPr>
          <w:rFonts w:ascii="Times New Roman" w:cs="Times New Roman"/>
        </w:rPr>
        <w:fldChar w:fldCharType="separate"/>
      </w:r>
      <w:r w:rsidR="00696F73">
        <w:rPr>
          <w:rFonts w:ascii="Times New Roman" w:cs="Times New Roman"/>
          <w:noProof/>
        </w:rPr>
        <w:t>5</w:t>
      </w:r>
      <w:r w:rsidR="00AF37E2" w:rsidRPr="00B62517">
        <w:rPr>
          <w:rFonts w:ascii="Times New Roman" w:cs="Times New Roman"/>
        </w:rPr>
        <w:fldChar w:fldCharType="end"/>
      </w:r>
      <w:r w:rsidRPr="00B62517">
        <w:rPr>
          <w:rFonts w:ascii="Times New Roman" w:cs="Times New Roman"/>
        </w:rPr>
        <w:t xml:space="preserve"> 2018</w:t>
      </w:r>
      <w:r w:rsidRPr="00B62517">
        <w:rPr>
          <w:rFonts w:ascii="Times New Roman" w:cs="Times New Roman"/>
        </w:rPr>
        <w:t>届</w:t>
      </w:r>
      <w:r w:rsidRPr="00B62517">
        <w:rPr>
          <w:rFonts w:ascii="Times New Roman" w:cs="Times New Roman"/>
        </w:rPr>
        <w:t>-2020</w:t>
      </w:r>
      <w:r w:rsidRPr="00B62517">
        <w:rPr>
          <w:rFonts w:ascii="Times New Roman" w:cs="Times New Roman"/>
        </w:rPr>
        <w:t>届毕业生</w:t>
      </w:r>
      <w:r w:rsidR="00471C54" w:rsidRPr="00B62517">
        <w:rPr>
          <w:rFonts w:ascii="Times New Roman" w:cs="Times New Roman"/>
        </w:rPr>
        <w:t>就业单位性质</w:t>
      </w:r>
      <w:r w:rsidRPr="00B62517">
        <w:rPr>
          <w:rFonts w:ascii="Times New Roman" w:cs="Times New Roman"/>
        </w:rPr>
        <w:t>变化趋势</w:t>
      </w:r>
    </w:p>
    <w:p w:rsidR="00F773EA" w:rsidRPr="00B62517" w:rsidRDefault="00F773EA" w:rsidP="00141633">
      <w:pPr>
        <w:pStyle w:val="af"/>
        <w:spacing w:before="156" w:after="156"/>
        <w:rPr>
          <w:rFonts w:ascii="Times New Roman" w:cs="Times New Roman"/>
        </w:rPr>
      </w:pPr>
    </w:p>
    <w:p w:rsidR="00775A87" w:rsidRPr="00B62517" w:rsidRDefault="002C15F3" w:rsidP="002C15F3">
      <w:pPr>
        <w:pStyle w:val="3"/>
        <w:numPr>
          <w:ilvl w:val="0"/>
          <w:numId w:val="0"/>
        </w:numPr>
        <w:ind w:left="425"/>
      </w:pPr>
      <w:bookmarkStart w:id="117" w:name="_Toc60248940"/>
      <w:r w:rsidRPr="00B62517">
        <w:t>（三）</w:t>
      </w:r>
      <w:r w:rsidR="004E1962" w:rsidRPr="00B62517">
        <w:t>省内就业</w:t>
      </w:r>
      <w:r w:rsidR="00EB0379" w:rsidRPr="00B62517">
        <w:t>变化趋势</w:t>
      </w:r>
      <w:bookmarkEnd w:id="117"/>
    </w:p>
    <w:p w:rsidR="00775A87" w:rsidRPr="00B62517" w:rsidRDefault="00AC2309" w:rsidP="00AC2309">
      <w:pPr>
        <w:ind w:firstLine="420"/>
      </w:pPr>
      <w:r w:rsidRPr="00B62517">
        <w:t>2018-2020</w:t>
      </w:r>
      <w:r w:rsidRPr="00B62517">
        <w:t>届毕业生</w:t>
      </w:r>
      <w:r w:rsidR="00D22FA2" w:rsidRPr="00B62517">
        <w:t>在省内就业的比例呈下降趋势，</w:t>
      </w:r>
      <w:r w:rsidR="00D22FA2" w:rsidRPr="00B62517">
        <w:t>2020</w:t>
      </w:r>
      <w:r w:rsidR="00D22FA2" w:rsidRPr="00B62517">
        <w:t>届达到最低，就业占比为</w:t>
      </w:r>
      <w:r w:rsidR="00D22FA2" w:rsidRPr="00B62517">
        <w:t>66.48%</w:t>
      </w:r>
      <w:r w:rsidRPr="00B62517">
        <w:t>。</w:t>
      </w:r>
    </w:p>
    <w:p w:rsidR="0081318B" w:rsidRPr="00B62517" w:rsidRDefault="00AC2309" w:rsidP="00AF5827">
      <w:pPr>
        <w:keepNext/>
        <w:ind w:firstLineChars="0" w:firstLine="0"/>
        <w:jc w:val="center"/>
        <w:rPr>
          <w:noProof/>
        </w:rPr>
      </w:pPr>
      <w:r w:rsidRPr="00B62517">
        <w:rPr>
          <w:noProof/>
        </w:rPr>
        <w:drawing>
          <wp:inline distT="0" distB="0" distL="0" distR="0">
            <wp:extent cx="4510585" cy="2081284"/>
            <wp:effectExtent l="0" t="0" r="4445" b="0"/>
            <wp:docPr id="140" name="图表 1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FAEBD2E-C626-4DF5-B2E5-3D9DA6B14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75A87" w:rsidRPr="00B62517" w:rsidRDefault="0081318B" w:rsidP="0081318B">
      <w:pPr>
        <w:pStyle w:val="a6"/>
        <w:ind w:firstLine="360"/>
        <w:rPr>
          <w:rFonts w:ascii="Times New Roman" w:hAnsi="Times New Roman" w:cs="Times New Roman"/>
          <w:b/>
          <w:bCs/>
          <w:kern w:val="44"/>
          <w:sz w:val="28"/>
          <w:szCs w:val="21"/>
        </w:rPr>
      </w:pPr>
      <w:r w:rsidRPr="00B62517">
        <w:rPr>
          <w:rFonts w:ascii="Times New Roman" w:hAnsi="Times New Roman" w:cs="Times New Roman"/>
        </w:rPr>
        <w:t>图</w:t>
      </w:r>
      <w:r w:rsidRPr="00B62517">
        <w:rPr>
          <w:rFonts w:ascii="Times New Roman" w:hAnsi="Times New Roman" w:cs="Times New Roman"/>
        </w:rPr>
        <w:t xml:space="preserve">6–6 </w:t>
      </w:r>
      <w:r w:rsidRPr="00B62517">
        <w:rPr>
          <w:rFonts w:ascii="Times New Roman" w:hAnsi="Times New Roman" w:cs="Times New Roman"/>
        </w:rPr>
        <w:t>毕业生省内就业变化趋势</w:t>
      </w:r>
    </w:p>
    <w:p w:rsidR="00173F87" w:rsidRPr="00B62517" w:rsidRDefault="00173F87" w:rsidP="00223CF4">
      <w:pPr>
        <w:spacing w:line="240" w:lineRule="auto"/>
        <w:ind w:firstLineChars="0" w:firstLine="0"/>
        <w:jc w:val="left"/>
        <w:rPr>
          <w:b/>
          <w:bCs/>
          <w:kern w:val="44"/>
          <w:sz w:val="28"/>
          <w:szCs w:val="21"/>
        </w:rPr>
      </w:pPr>
      <w:r w:rsidRPr="00B62517">
        <w:rPr>
          <w:b/>
          <w:bCs/>
          <w:kern w:val="44"/>
          <w:sz w:val="28"/>
          <w:szCs w:val="21"/>
        </w:rPr>
        <w:br w:type="page"/>
      </w:r>
    </w:p>
    <w:p w:rsidR="00F56CA0" w:rsidRPr="00B62517" w:rsidRDefault="00A135CA" w:rsidP="00A135CA">
      <w:pPr>
        <w:pStyle w:val="1"/>
        <w:rPr>
          <w:highlight w:val="yellow"/>
        </w:rPr>
      </w:pPr>
      <w:bookmarkStart w:id="118" w:name="_Toc60248941"/>
      <w:r w:rsidRPr="00B62517">
        <w:lastRenderedPageBreak/>
        <w:t>第七章</w:t>
      </w:r>
      <w:r w:rsidR="00BC4CE2" w:rsidRPr="00B62517">
        <w:t xml:space="preserve"> </w:t>
      </w:r>
      <w:r w:rsidR="00F56CA0" w:rsidRPr="00B62517">
        <w:t>就业创业工作举措</w:t>
      </w:r>
      <w:bookmarkEnd w:id="118"/>
    </w:p>
    <w:p w:rsidR="00463699" w:rsidRDefault="00463699" w:rsidP="00463699">
      <w:pPr>
        <w:ind w:firstLine="420"/>
      </w:pPr>
      <w:r>
        <w:rPr>
          <w:rFonts w:hint="eastAsia"/>
        </w:rPr>
        <w:t>湖南医药学院是一所国家公办的全日制普通医学本科院校，是湖南省唯一独立设置的西医类本科院校，是武陵山片区唯一独立设置的医学本科院校。学校始建于</w:t>
      </w:r>
      <w:r>
        <w:rPr>
          <w:rFonts w:hint="eastAsia"/>
        </w:rPr>
        <w:t>1924</w:t>
      </w:r>
      <w:r>
        <w:rPr>
          <w:rFonts w:hint="eastAsia"/>
        </w:rPr>
        <w:t>年，于</w:t>
      </w:r>
      <w:r>
        <w:rPr>
          <w:rFonts w:hint="eastAsia"/>
        </w:rPr>
        <w:t>2014</w:t>
      </w:r>
      <w:r>
        <w:rPr>
          <w:rFonts w:hint="eastAsia"/>
        </w:rPr>
        <w:t>年经教育部批准升格并更名为湖南医药学院，</w:t>
      </w:r>
      <w:r>
        <w:rPr>
          <w:rFonts w:hint="eastAsia"/>
        </w:rPr>
        <w:t>2016</w:t>
      </w:r>
      <w:r>
        <w:rPr>
          <w:rFonts w:hint="eastAsia"/>
        </w:rPr>
        <w:t>年获批“湖南省大学生就业创业示范校”。</w:t>
      </w:r>
    </w:p>
    <w:p w:rsidR="00463699" w:rsidRDefault="00463699" w:rsidP="00463699">
      <w:pPr>
        <w:ind w:firstLine="420"/>
      </w:pPr>
      <w:r>
        <w:rPr>
          <w:rFonts w:hint="eastAsia"/>
        </w:rPr>
        <w:t>近年来，学校认真学习贯彻习近平总书记的重要讲话和党的十九大精神，切实落实全国本科教育工作会议、全国普通高等学校毕业生就业创业工作会议精神，全面提升人才培养质量，以更高质量和更充分就业为目标，进一步强化措施、固化特色，奋力推进新时代</w:t>
      </w:r>
      <w:r w:rsidR="00373D61">
        <w:rPr>
          <w:rFonts w:hint="eastAsia"/>
        </w:rPr>
        <w:t>学校</w:t>
      </w:r>
      <w:r>
        <w:rPr>
          <w:rFonts w:hint="eastAsia"/>
        </w:rPr>
        <w:t>大学生就业创业工作。现将</w:t>
      </w:r>
      <w:r w:rsidR="00373D61">
        <w:rPr>
          <w:rFonts w:hint="eastAsia"/>
        </w:rPr>
        <w:t>学校</w:t>
      </w:r>
      <w:r>
        <w:rPr>
          <w:rFonts w:hint="eastAsia"/>
        </w:rPr>
        <w:t>大学生就业创业工作情况汇报如下</w:t>
      </w:r>
      <w:r>
        <w:rPr>
          <w:rFonts w:hint="eastAsia"/>
        </w:rPr>
        <w:t>:</w:t>
      </w:r>
    </w:p>
    <w:p w:rsidR="00463699" w:rsidRPr="00463699" w:rsidRDefault="00463699" w:rsidP="00463699">
      <w:pPr>
        <w:pStyle w:val="2"/>
        <w:numPr>
          <w:ilvl w:val="0"/>
          <w:numId w:val="0"/>
        </w:numPr>
        <w:ind w:left="425"/>
        <w:rPr>
          <w:rFonts w:ascii="Times New Roman" w:hAnsi="Times New Roman" w:cs="Times New Roman"/>
        </w:rPr>
      </w:pPr>
      <w:r w:rsidRPr="00463699">
        <w:rPr>
          <w:rFonts w:ascii="Times New Roman" w:hAnsi="Times New Roman" w:cs="Times New Roman" w:hint="eastAsia"/>
        </w:rPr>
        <w:t>一、落实“五个到位”，夯实就业创业工作基础</w:t>
      </w:r>
    </w:p>
    <w:p w:rsidR="00463699" w:rsidRDefault="00463699" w:rsidP="00463699">
      <w:pPr>
        <w:ind w:firstLine="420"/>
      </w:pPr>
      <w:r>
        <w:rPr>
          <w:rFonts w:hint="eastAsia"/>
        </w:rPr>
        <w:t>学校在办学场地、经费极为紧张的情况下，高度重视大学生就业创业工作，全面落实组织机构、人员配备、场地保障、经费支持、制度保障“五个到位”运行机制，着力夯实就业创业工作基础。</w:t>
      </w:r>
    </w:p>
    <w:p w:rsidR="002443E1" w:rsidRDefault="002443E1" w:rsidP="002443E1">
      <w:pPr>
        <w:pStyle w:val="3"/>
        <w:numPr>
          <w:ilvl w:val="0"/>
          <w:numId w:val="0"/>
        </w:numPr>
        <w:ind w:left="425"/>
      </w:pPr>
      <w:r>
        <w:rPr>
          <w:rFonts w:hint="eastAsia"/>
        </w:rPr>
        <w:t>（一）</w:t>
      </w:r>
      <w:r w:rsidR="00463699">
        <w:rPr>
          <w:rFonts w:hint="eastAsia"/>
        </w:rPr>
        <w:t>组织机构到位</w:t>
      </w:r>
    </w:p>
    <w:p w:rsidR="00463699" w:rsidRDefault="00463699" w:rsidP="00463699">
      <w:pPr>
        <w:ind w:firstLine="420"/>
      </w:pPr>
      <w:r>
        <w:rPr>
          <w:rFonts w:hint="eastAsia"/>
        </w:rPr>
        <w:t>学校成立以党委书记、校长为组长，就业、教学、学生分管副校长为副组长，院部、处室负责人为成员的毕业生就业创业工作领导小组。设立招生就业处与创新创业学院，统筹管理全校就业创业工作。各二级学院也成立由党政负责人牵头的就业创业工作小组，形成“党委统一领导、党政齐抓共管、就业部门牵头、部门各司其职、全员共同参与”的组织体系，为就业创业工作提供了坚强的组织保证。</w:t>
      </w:r>
    </w:p>
    <w:p w:rsidR="002443E1" w:rsidRDefault="002443E1" w:rsidP="002443E1">
      <w:pPr>
        <w:pStyle w:val="3"/>
        <w:numPr>
          <w:ilvl w:val="0"/>
          <w:numId w:val="0"/>
        </w:numPr>
        <w:ind w:left="425"/>
      </w:pPr>
      <w:r>
        <w:rPr>
          <w:rFonts w:hint="eastAsia"/>
        </w:rPr>
        <w:t>（二）</w:t>
      </w:r>
      <w:r w:rsidR="00463699">
        <w:rPr>
          <w:rFonts w:hint="eastAsia"/>
        </w:rPr>
        <w:t>人员配备到位</w:t>
      </w:r>
    </w:p>
    <w:p w:rsidR="00463699" w:rsidRDefault="00463699" w:rsidP="00463699">
      <w:pPr>
        <w:ind w:firstLine="420"/>
      </w:pPr>
      <w:r>
        <w:rPr>
          <w:rFonts w:hint="eastAsia"/>
        </w:rPr>
        <w:t>学校就业创业管理人员</w:t>
      </w:r>
      <w:r>
        <w:rPr>
          <w:rFonts w:hint="eastAsia"/>
        </w:rPr>
        <w:t>12</w:t>
      </w:r>
      <w:r>
        <w:rPr>
          <w:rFonts w:hint="eastAsia"/>
        </w:rPr>
        <w:t>人，其中招生就业处定编定岗</w:t>
      </w:r>
      <w:r>
        <w:rPr>
          <w:rFonts w:hint="eastAsia"/>
        </w:rPr>
        <w:t>4</w:t>
      </w:r>
      <w:r>
        <w:rPr>
          <w:rFonts w:hint="eastAsia"/>
        </w:rPr>
        <w:t>人，大学生创新创业孵化基地管理人员</w:t>
      </w:r>
      <w:r>
        <w:rPr>
          <w:rFonts w:hint="eastAsia"/>
        </w:rPr>
        <w:t>1</w:t>
      </w:r>
      <w:r>
        <w:rPr>
          <w:rFonts w:hint="eastAsia"/>
        </w:rPr>
        <w:t>人，各学院就业创业专干</w:t>
      </w:r>
      <w:r>
        <w:rPr>
          <w:rFonts w:hint="eastAsia"/>
        </w:rPr>
        <w:t>7</w:t>
      </w:r>
      <w:r>
        <w:rPr>
          <w:rFonts w:hint="eastAsia"/>
        </w:rPr>
        <w:t>人。</w:t>
      </w:r>
      <w:r>
        <w:rPr>
          <w:rFonts w:hint="eastAsia"/>
        </w:rPr>
        <w:t>2019</w:t>
      </w:r>
      <w:r>
        <w:rPr>
          <w:rFonts w:hint="eastAsia"/>
        </w:rPr>
        <w:t>年、</w:t>
      </w:r>
      <w:r>
        <w:rPr>
          <w:rFonts w:hint="eastAsia"/>
        </w:rPr>
        <w:t>2020</w:t>
      </w:r>
      <w:r>
        <w:rPr>
          <w:rFonts w:hint="eastAsia"/>
        </w:rPr>
        <w:t>年毕业生总数分别为</w:t>
      </w:r>
      <w:r>
        <w:rPr>
          <w:rFonts w:hint="eastAsia"/>
        </w:rPr>
        <w:t>1901</w:t>
      </w:r>
      <w:r>
        <w:rPr>
          <w:rFonts w:hint="eastAsia"/>
        </w:rPr>
        <w:t>人、</w:t>
      </w:r>
      <w:r>
        <w:rPr>
          <w:rFonts w:hint="eastAsia"/>
        </w:rPr>
        <w:t>2057</w:t>
      </w:r>
      <w:r>
        <w:rPr>
          <w:rFonts w:hint="eastAsia"/>
        </w:rPr>
        <w:t>人，专职人员数与毕业生总数之比为</w:t>
      </w:r>
      <w:r>
        <w:rPr>
          <w:rFonts w:hint="eastAsia"/>
        </w:rPr>
        <w:t>1</w:t>
      </w:r>
      <w:r>
        <w:rPr>
          <w:rFonts w:hint="eastAsia"/>
        </w:rPr>
        <w:t>：</w:t>
      </w:r>
      <w:r>
        <w:rPr>
          <w:rFonts w:hint="eastAsia"/>
        </w:rPr>
        <w:t>380</w:t>
      </w:r>
      <w:r>
        <w:rPr>
          <w:rFonts w:hint="eastAsia"/>
        </w:rPr>
        <w:t>和</w:t>
      </w:r>
      <w:r>
        <w:rPr>
          <w:rFonts w:hint="eastAsia"/>
        </w:rPr>
        <w:t>1</w:t>
      </w:r>
      <w:r>
        <w:rPr>
          <w:rFonts w:hint="eastAsia"/>
        </w:rPr>
        <w:t>：</w:t>
      </w:r>
      <w:r>
        <w:rPr>
          <w:rFonts w:hint="eastAsia"/>
        </w:rPr>
        <w:t>411</w:t>
      </w:r>
      <w:r>
        <w:rPr>
          <w:rFonts w:hint="eastAsia"/>
        </w:rPr>
        <w:t>。就业创新创业教研室有教师</w:t>
      </w:r>
      <w:r>
        <w:rPr>
          <w:rFonts w:hint="eastAsia"/>
        </w:rPr>
        <w:t>25</w:t>
      </w:r>
      <w:r>
        <w:rPr>
          <w:rFonts w:hint="eastAsia"/>
        </w:rPr>
        <w:t>人，校内教师</w:t>
      </w:r>
      <w:r>
        <w:rPr>
          <w:rFonts w:hint="eastAsia"/>
        </w:rPr>
        <w:t>14</w:t>
      </w:r>
      <w:r>
        <w:rPr>
          <w:rFonts w:hint="eastAsia"/>
        </w:rPr>
        <w:t>人，其中教授</w:t>
      </w:r>
      <w:r>
        <w:rPr>
          <w:rFonts w:hint="eastAsia"/>
        </w:rPr>
        <w:t>4</w:t>
      </w:r>
      <w:r>
        <w:rPr>
          <w:rFonts w:hint="eastAsia"/>
        </w:rPr>
        <w:t>人，副教授</w:t>
      </w:r>
      <w:r>
        <w:rPr>
          <w:rFonts w:hint="eastAsia"/>
        </w:rPr>
        <w:t>2</w:t>
      </w:r>
      <w:r>
        <w:rPr>
          <w:rFonts w:hint="eastAsia"/>
        </w:rPr>
        <w:t>人，博士研究生</w:t>
      </w:r>
      <w:r>
        <w:rPr>
          <w:rFonts w:hint="eastAsia"/>
        </w:rPr>
        <w:t>1</w:t>
      </w:r>
      <w:r>
        <w:rPr>
          <w:rFonts w:hint="eastAsia"/>
        </w:rPr>
        <w:t>人，兼职教师</w:t>
      </w:r>
      <w:r>
        <w:rPr>
          <w:rFonts w:hint="eastAsia"/>
        </w:rPr>
        <w:t>11</w:t>
      </w:r>
      <w:r>
        <w:rPr>
          <w:rFonts w:hint="eastAsia"/>
        </w:rPr>
        <w:t>人，已拥有一支专兼职相结合的高水平就业创业教师队伍。教师培训统一纳入学校师资培训计划，近</w:t>
      </w:r>
      <w:r>
        <w:rPr>
          <w:rFonts w:hint="eastAsia"/>
        </w:rPr>
        <w:t>2</w:t>
      </w:r>
      <w:r>
        <w:rPr>
          <w:rFonts w:hint="eastAsia"/>
        </w:rPr>
        <w:t>年来参加上级部门业务学习培训共计</w:t>
      </w:r>
      <w:r>
        <w:rPr>
          <w:rFonts w:hint="eastAsia"/>
        </w:rPr>
        <w:t>39</w:t>
      </w:r>
      <w:r>
        <w:rPr>
          <w:rFonts w:hint="eastAsia"/>
        </w:rPr>
        <w:t>人次，实现了业务轮训的全覆盖。</w:t>
      </w:r>
    </w:p>
    <w:p w:rsidR="002443E1" w:rsidRDefault="002443E1" w:rsidP="002443E1">
      <w:pPr>
        <w:pStyle w:val="3"/>
        <w:numPr>
          <w:ilvl w:val="0"/>
          <w:numId w:val="0"/>
        </w:numPr>
        <w:ind w:left="425"/>
      </w:pPr>
      <w:r>
        <w:rPr>
          <w:rFonts w:hint="eastAsia"/>
        </w:rPr>
        <w:t>（三）</w:t>
      </w:r>
      <w:r w:rsidR="00463699">
        <w:rPr>
          <w:rFonts w:hint="eastAsia"/>
        </w:rPr>
        <w:t>场地保障到位</w:t>
      </w:r>
    </w:p>
    <w:p w:rsidR="00463699" w:rsidRDefault="00463699" w:rsidP="00463699">
      <w:pPr>
        <w:ind w:firstLine="420"/>
      </w:pPr>
      <w:r>
        <w:rPr>
          <w:rFonts w:hint="eastAsia"/>
        </w:rPr>
        <w:t>学校大力加强硬件条件建设</w:t>
      </w:r>
      <w:r>
        <w:rPr>
          <w:rFonts w:hint="eastAsia"/>
        </w:rPr>
        <w:t>,</w:t>
      </w:r>
      <w:r>
        <w:rPr>
          <w:rFonts w:hint="eastAsia"/>
        </w:rPr>
        <w:t>现已形成包括大学生创新创业园、大型招聘场地、招聘洽谈面试室、用人单位宣讲室、模拟招聘实训室、档案室、就业创业指导教研室等为一体的工</w:t>
      </w:r>
      <w:r>
        <w:rPr>
          <w:rFonts w:hint="eastAsia"/>
        </w:rPr>
        <w:lastRenderedPageBreak/>
        <w:t>作场地。场地服务设施配备齐全，实行校院二级管理机制，为做好大学生就业创业工作提供了强有力的硬件支撑。</w:t>
      </w:r>
    </w:p>
    <w:p w:rsidR="002443E1" w:rsidRDefault="002443E1" w:rsidP="002443E1">
      <w:pPr>
        <w:pStyle w:val="3"/>
        <w:numPr>
          <w:ilvl w:val="0"/>
          <w:numId w:val="0"/>
        </w:numPr>
        <w:ind w:left="425"/>
      </w:pPr>
      <w:r>
        <w:rPr>
          <w:rFonts w:hint="eastAsia"/>
        </w:rPr>
        <w:t>（四）</w:t>
      </w:r>
      <w:r w:rsidR="00463699">
        <w:rPr>
          <w:rFonts w:hint="eastAsia"/>
        </w:rPr>
        <w:t>经费保障到位</w:t>
      </w:r>
    </w:p>
    <w:p w:rsidR="00463699" w:rsidRDefault="00463699" w:rsidP="00463699">
      <w:pPr>
        <w:ind w:firstLine="420"/>
      </w:pPr>
      <w:r>
        <w:rPr>
          <w:rFonts w:hint="eastAsia"/>
        </w:rPr>
        <w:t>2019</w:t>
      </w:r>
      <w:r>
        <w:rPr>
          <w:rFonts w:hint="eastAsia"/>
        </w:rPr>
        <w:t>—</w:t>
      </w:r>
      <w:r>
        <w:rPr>
          <w:rFonts w:hint="eastAsia"/>
        </w:rPr>
        <w:t>2020</w:t>
      </w:r>
      <w:r>
        <w:rPr>
          <w:rFonts w:hint="eastAsia"/>
        </w:rPr>
        <w:t>年，学校财务预算就业专项经费分别为</w:t>
      </w:r>
      <w:r>
        <w:rPr>
          <w:rFonts w:hint="eastAsia"/>
        </w:rPr>
        <w:t>66</w:t>
      </w:r>
      <w:r>
        <w:rPr>
          <w:rFonts w:hint="eastAsia"/>
        </w:rPr>
        <w:t>万、</w:t>
      </w:r>
      <w:r>
        <w:rPr>
          <w:rFonts w:hint="eastAsia"/>
        </w:rPr>
        <w:t>63</w:t>
      </w:r>
      <w:r>
        <w:rPr>
          <w:rFonts w:hint="eastAsia"/>
        </w:rPr>
        <w:t>万元，占上年度应收学费总额的</w:t>
      </w:r>
      <w:r>
        <w:rPr>
          <w:rFonts w:hint="eastAsia"/>
        </w:rPr>
        <w:t>1.31%</w:t>
      </w:r>
      <w:r>
        <w:rPr>
          <w:rFonts w:hint="eastAsia"/>
        </w:rPr>
        <w:t>、</w:t>
      </w:r>
      <w:r>
        <w:rPr>
          <w:rFonts w:hint="eastAsia"/>
        </w:rPr>
        <w:t>1.19%</w:t>
      </w:r>
      <w:r>
        <w:rPr>
          <w:rFonts w:hint="eastAsia"/>
        </w:rPr>
        <w:t>，经费主要用于就业市场开拓、就业指导、人员培训等。创新创业经费分别为</w:t>
      </w:r>
      <w:r>
        <w:rPr>
          <w:rFonts w:hint="eastAsia"/>
        </w:rPr>
        <w:t>37.7</w:t>
      </w:r>
      <w:r>
        <w:rPr>
          <w:rFonts w:hint="eastAsia"/>
        </w:rPr>
        <w:t>万元、</w:t>
      </w:r>
      <w:r>
        <w:rPr>
          <w:rFonts w:hint="eastAsia"/>
        </w:rPr>
        <w:t>148.5</w:t>
      </w:r>
      <w:r>
        <w:rPr>
          <w:rFonts w:hint="eastAsia"/>
        </w:rPr>
        <w:t>万元，占上年度应收学费总额的</w:t>
      </w:r>
      <w:r>
        <w:rPr>
          <w:rFonts w:hint="eastAsia"/>
        </w:rPr>
        <w:t>0.75%</w:t>
      </w:r>
      <w:r>
        <w:rPr>
          <w:rFonts w:hint="eastAsia"/>
        </w:rPr>
        <w:t>、</w:t>
      </w:r>
      <w:r>
        <w:rPr>
          <w:rFonts w:hint="eastAsia"/>
        </w:rPr>
        <w:t>2.80%</w:t>
      </w:r>
      <w:r>
        <w:rPr>
          <w:rFonts w:hint="eastAsia"/>
        </w:rPr>
        <w:t>，主要用于创新创业孵化基地建设、各类大赛、奖金发放等。同时，主动向上级部门争取资金支持，近两年累计获省教育厅、怀化市人社局资金支持</w:t>
      </w:r>
      <w:r>
        <w:rPr>
          <w:rFonts w:hint="eastAsia"/>
        </w:rPr>
        <w:t>50</w:t>
      </w:r>
      <w:r>
        <w:rPr>
          <w:rFonts w:hint="eastAsia"/>
        </w:rPr>
        <w:t>余万元。</w:t>
      </w:r>
    </w:p>
    <w:p w:rsidR="002443E1" w:rsidRPr="002443E1" w:rsidRDefault="002443E1" w:rsidP="002443E1">
      <w:pPr>
        <w:pStyle w:val="3"/>
        <w:numPr>
          <w:ilvl w:val="0"/>
          <w:numId w:val="0"/>
        </w:numPr>
        <w:ind w:left="425"/>
      </w:pPr>
      <w:r w:rsidRPr="002443E1">
        <w:rPr>
          <w:rFonts w:hint="eastAsia"/>
        </w:rPr>
        <w:t>（五）</w:t>
      </w:r>
      <w:r w:rsidR="00463699" w:rsidRPr="002443E1">
        <w:rPr>
          <w:rFonts w:hint="eastAsia"/>
        </w:rPr>
        <w:t>管理制度到位</w:t>
      </w:r>
    </w:p>
    <w:p w:rsidR="00463699" w:rsidRDefault="00463699" w:rsidP="00463699">
      <w:pPr>
        <w:ind w:firstLine="420"/>
      </w:pPr>
      <w:r>
        <w:rPr>
          <w:rFonts w:hint="eastAsia"/>
        </w:rPr>
        <w:t>学校新建或修订了《湖南医药学院毕业生就业工作考核奖励管理办法》《湖南医药学院就业困难毕业生帮扶办法》《湖南医药学院毕业生就业市场建设管理办法》等</w:t>
      </w:r>
      <w:r>
        <w:rPr>
          <w:rFonts w:hint="eastAsia"/>
        </w:rPr>
        <w:t>10</w:t>
      </w:r>
      <w:r>
        <w:rPr>
          <w:rFonts w:hint="eastAsia"/>
        </w:rPr>
        <w:t>多项制度，制度建设已覆盖就业创业工作的各个关键环节，保障了学校就业创业工作有章可循、落到实处。就业创业工作每年进行全校范围考核，考核结果纳入评先评优、院部绩效与领导干部年度考核、转正晋职考核范畴。</w:t>
      </w:r>
    </w:p>
    <w:p w:rsidR="00463699" w:rsidRPr="00463699" w:rsidRDefault="00463699" w:rsidP="00463699">
      <w:pPr>
        <w:pStyle w:val="2"/>
        <w:numPr>
          <w:ilvl w:val="0"/>
          <w:numId w:val="0"/>
        </w:numPr>
        <w:ind w:left="425"/>
        <w:rPr>
          <w:rFonts w:ascii="Times New Roman" w:hAnsi="Times New Roman" w:cs="Times New Roman"/>
        </w:rPr>
      </w:pPr>
      <w:r w:rsidRPr="00463699">
        <w:rPr>
          <w:rFonts w:ascii="Times New Roman" w:hAnsi="Times New Roman" w:cs="Times New Roman" w:hint="eastAsia"/>
        </w:rPr>
        <w:t>二、集力“四创融合”，全面提高人才培养质量</w:t>
      </w:r>
    </w:p>
    <w:p w:rsidR="00463699" w:rsidRDefault="00463699" w:rsidP="00463699">
      <w:pPr>
        <w:ind w:firstLine="420"/>
      </w:pPr>
      <w:r>
        <w:rPr>
          <w:rFonts w:hint="eastAsia"/>
        </w:rPr>
        <w:t>经过长期探索和实践，学校构建了以专业教育、科学研究、创新创业竞赛、校企（院）合作与就业创业相融合的“四创融合”教育体系，练就了学生过硬的专业技能，培养了一批批服务基层的合格医卫人才。</w:t>
      </w:r>
    </w:p>
    <w:p w:rsidR="002443E1" w:rsidRDefault="002443E1" w:rsidP="002443E1">
      <w:pPr>
        <w:pStyle w:val="3"/>
        <w:numPr>
          <w:ilvl w:val="0"/>
          <w:numId w:val="0"/>
        </w:numPr>
        <w:ind w:left="425"/>
      </w:pPr>
      <w:r>
        <w:rPr>
          <w:rFonts w:hint="eastAsia"/>
        </w:rPr>
        <w:t>（一）</w:t>
      </w:r>
      <w:r w:rsidR="00463699">
        <w:rPr>
          <w:rFonts w:hint="eastAsia"/>
        </w:rPr>
        <w:t>聚焦专创融合，深入开展创新人才培养。</w:t>
      </w:r>
    </w:p>
    <w:p w:rsidR="00463699" w:rsidRDefault="00463699" w:rsidP="002443E1">
      <w:pPr>
        <w:ind w:firstLineChars="0" w:firstLine="420"/>
      </w:pPr>
      <w:r>
        <w:rPr>
          <w:rFonts w:hint="eastAsia"/>
        </w:rPr>
        <w:t>围绕学校人才培养目标，将就业创业教育与专业教育有机结合，明确了医学生的创新创业素质培养要求。将“创业基础”课程纳入必修课，设</w:t>
      </w:r>
      <w:r>
        <w:rPr>
          <w:rFonts w:hint="eastAsia"/>
        </w:rPr>
        <w:t>32</w:t>
      </w:r>
      <w:r>
        <w:rPr>
          <w:rFonts w:hint="eastAsia"/>
        </w:rPr>
        <w:t>学时</w:t>
      </w:r>
      <w:r>
        <w:rPr>
          <w:rFonts w:hint="eastAsia"/>
        </w:rPr>
        <w:t>2</w:t>
      </w:r>
      <w:r>
        <w:rPr>
          <w:rFonts w:hint="eastAsia"/>
        </w:rPr>
        <w:t>学分，就业创业教育实现了全员覆盖。实施创新本科拔尖人才培养计划，开设“创新实验班”与“科研兴趣班”，</w:t>
      </w:r>
      <w:r>
        <w:rPr>
          <w:rFonts w:hint="eastAsia"/>
        </w:rPr>
        <w:t xml:space="preserve"> </w:t>
      </w:r>
      <w:r>
        <w:rPr>
          <w:rFonts w:hint="eastAsia"/>
        </w:rPr>
        <w:t>充分利用教学环节、科研活动、教师指导、创新项目等多途径强化医学生创新能力的培养，培育了一批具有创新能力的拔尖本科生。</w:t>
      </w:r>
      <w:r>
        <w:rPr>
          <w:rFonts w:hint="eastAsia"/>
        </w:rPr>
        <w:t>2020</w:t>
      </w:r>
      <w:r>
        <w:rPr>
          <w:rFonts w:hint="eastAsia"/>
        </w:rPr>
        <w:t>年第一届临床专业创新实验班考研率</w:t>
      </w:r>
      <w:r>
        <w:rPr>
          <w:rFonts w:hint="eastAsia"/>
        </w:rPr>
        <w:t>98.3%</w:t>
      </w:r>
      <w:r>
        <w:rPr>
          <w:rFonts w:hint="eastAsia"/>
        </w:rPr>
        <w:t>、录取率</w:t>
      </w:r>
      <w:r>
        <w:rPr>
          <w:rFonts w:hint="eastAsia"/>
        </w:rPr>
        <w:t>50.85%</w:t>
      </w:r>
      <w:r>
        <w:rPr>
          <w:rFonts w:hint="eastAsia"/>
        </w:rPr>
        <w:t>，药学专业药理科研兴趣小组</w:t>
      </w:r>
      <w:r>
        <w:rPr>
          <w:rFonts w:hint="eastAsia"/>
        </w:rPr>
        <w:t>11</w:t>
      </w:r>
      <w:r>
        <w:rPr>
          <w:rFonts w:hint="eastAsia"/>
        </w:rPr>
        <w:t>人全部报考硕士研究生并被录取。</w:t>
      </w:r>
    </w:p>
    <w:p w:rsidR="002443E1" w:rsidRDefault="002443E1" w:rsidP="002443E1">
      <w:pPr>
        <w:pStyle w:val="3"/>
        <w:numPr>
          <w:ilvl w:val="0"/>
          <w:numId w:val="0"/>
        </w:numPr>
        <w:ind w:left="425"/>
      </w:pPr>
      <w:r>
        <w:rPr>
          <w:rFonts w:hint="eastAsia"/>
        </w:rPr>
        <w:t>（二）</w:t>
      </w:r>
      <w:r w:rsidR="00463699">
        <w:rPr>
          <w:rFonts w:hint="eastAsia"/>
        </w:rPr>
        <w:t>突出科创融合，提升就业创业核心竞争力。</w:t>
      </w:r>
    </w:p>
    <w:p w:rsidR="00463699" w:rsidRDefault="00463699" w:rsidP="002443E1">
      <w:pPr>
        <w:ind w:firstLineChars="0" w:firstLine="420"/>
      </w:pPr>
      <w:r>
        <w:rPr>
          <w:rFonts w:hint="eastAsia"/>
        </w:rPr>
        <w:t>学校现有</w:t>
      </w:r>
      <w:r>
        <w:rPr>
          <w:rFonts w:hint="eastAsia"/>
        </w:rPr>
        <w:t>6</w:t>
      </w:r>
      <w:r>
        <w:rPr>
          <w:rFonts w:hint="eastAsia"/>
        </w:rPr>
        <w:t>个省部级科研平台，</w:t>
      </w:r>
      <w:r>
        <w:rPr>
          <w:rFonts w:hint="eastAsia"/>
        </w:rPr>
        <w:t>8</w:t>
      </w:r>
      <w:r>
        <w:rPr>
          <w:rFonts w:hint="eastAsia"/>
        </w:rPr>
        <w:t>个市厅级科研平台</w:t>
      </w:r>
      <w:r>
        <w:rPr>
          <w:rFonts w:hint="eastAsia"/>
        </w:rPr>
        <w:t>, 5</w:t>
      </w:r>
      <w:r>
        <w:rPr>
          <w:rFonts w:hint="eastAsia"/>
        </w:rPr>
        <w:t>个校级科研机构，按照“学科融合、突显特色”为原则，以项目建设为抓手，依托平台条件加强科技创新创业团队遴选，鼓</w:t>
      </w:r>
      <w:r>
        <w:rPr>
          <w:rFonts w:hint="eastAsia"/>
        </w:rPr>
        <w:lastRenderedPageBreak/>
        <w:t>励师生共同开展创新创业训练项目，重点资助学生以专利或自主知识产权、学生自主科技成果转化及依托自身专业知识创办企业等，学生参与双创实践项目率超过</w:t>
      </w:r>
      <w:r>
        <w:rPr>
          <w:rFonts w:hint="eastAsia"/>
        </w:rPr>
        <w:t>65%</w:t>
      </w:r>
      <w:r>
        <w:rPr>
          <w:rFonts w:hint="eastAsia"/>
        </w:rPr>
        <w:t>。</w:t>
      </w:r>
      <w:r>
        <w:rPr>
          <w:rFonts w:hint="eastAsia"/>
        </w:rPr>
        <w:t>2018</w:t>
      </w:r>
      <w:r>
        <w:rPr>
          <w:rFonts w:hint="eastAsia"/>
        </w:rPr>
        <w:t>年来，共立项大学生创新创业训练计划项目国家级</w:t>
      </w:r>
      <w:r>
        <w:rPr>
          <w:rFonts w:hint="eastAsia"/>
        </w:rPr>
        <w:t>29</w:t>
      </w:r>
      <w:r>
        <w:rPr>
          <w:rFonts w:hint="eastAsia"/>
        </w:rPr>
        <w:t>项、省级</w:t>
      </w:r>
      <w:r>
        <w:rPr>
          <w:rFonts w:hint="eastAsia"/>
        </w:rPr>
        <w:t>60</w:t>
      </w:r>
      <w:r>
        <w:rPr>
          <w:rFonts w:hint="eastAsia"/>
        </w:rPr>
        <w:t>项、校级</w:t>
      </w:r>
      <w:r>
        <w:rPr>
          <w:rFonts w:hint="eastAsia"/>
        </w:rPr>
        <w:t>67</w:t>
      </w:r>
      <w:r>
        <w:rPr>
          <w:rFonts w:hint="eastAsia"/>
        </w:rPr>
        <w:t>项，</w:t>
      </w:r>
      <w:r>
        <w:rPr>
          <w:rFonts w:hint="eastAsia"/>
        </w:rPr>
        <w:t xml:space="preserve"> </w:t>
      </w:r>
      <w:r>
        <w:rPr>
          <w:rFonts w:hint="eastAsia"/>
        </w:rPr>
        <w:t>学生发表论文</w:t>
      </w:r>
      <w:r>
        <w:rPr>
          <w:rFonts w:hint="eastAsia"/>
        </w:rPr>
        <w:t>41</w:t>
      </w:r>
      <w:r>
        <w:rPr>
          <w:rFonts w:hint="eastAsia"/>
        </w:rPr>
        <w:t>篇。</w:t>
      </w:r>
    </w:p>
    <w:p w:rsidR="002443E1" w:rsidRDefault="002443E1" w:rsidP="002443E1">
      <w:pPr>
        <w:pStyle w:val="3"/>
        <w:numPr>
          <w:ilvl w:val="0"/>
          <w:numId w:val="0"/>
        </w:numPr>
        <w:ind w:left="425"/>
      </w:pPr>
      <w:r>
        <w:rPr>
          <w:rFonts w:hint="eastAsia"/>
        </w:rPr>
        <w:t>（三）</w:t>
      </w:r>
      <w:r w:rsidR="00463699">
        <w:rPr>
          <w:rFonts w:hint="eastAsia"/>
        </w:rPr>
        <w:t>狠抓赛创融合，提升就业创业质量。</w:t>
      </w:r>
    </w:p>
    <w:p w:rsidR="00463699" w:rsidRDefault="00463699" w:rsidP="002443E1">
      <w:pPr>
        <w:ind w:firstLineChars="0" w:firstLine="420"/>
      </w:pPr>
      <w:r>
        <w:rPr>
          <w:rFonts w:hint="eastAsia"/>
        </w:rPr>
        <w:t>学校已连续举办了“互联网</w:t>
      </w:r>
      <w:r>
        <w:rPr>
          <w:rFonts w:hint="eastAsia"/>
        </w:rPr>
        <w:t>+</w:t>
      </w:r>
      <w:r>
        <w:rPr>
          <w:rFonts w:hint="eastAsia"/>
        </w:rPr>
        <w:t>”大学生创新创业大赛、医学生技能大赛等各类创新创业大赛，坚持以赛带训，以训促学，以赛促创，着力培养学生的创新创业意识、实践能力和奋斗精神。出台了《湖南医药学院大学生创新创业竞赛管理办法》等系列文件，从学生创新创业学分认定、创新创业奖学金评选，指导教师奖励、工作量核算、职称评聘予以支持，极大地激发了师生的参赛热情。近三年来，共有近</w:t>
      </w:r>
      <w:r>
        <w:rPr>
          <w:rFonts w:hint="eastAsia"/>
        </w:rPr>
        <w:t>2000</w:t>
      </w:r>
      <w:r>
        <w:rPr>
          <w:rFonts w:hint="eastAsia"/>
        </w:rPr>
        <w:t>个项目</w:t>
      </w:r>
      <w:r>
        <w:rPr>
          <w:rFonts w:hint="eastAsia"/>
        </w:rPr>
        <w:t>8600</w:t>
      </w:r>
      <w:r>
        <w:rPr>
          <w:rFonts w:hint="eastAsia"/>
        </w:rPr>
        <w:t>多人次参赛，先后荣获各类创新创业竞赛国家级奖励</w:t>
      </w:r>
      <w:r>
        <w:rPr>
          <w:rFonts w:hint="eastAsia"/>
        </w:rPr>
        <w:t>24</w:t>
      </w:r>
      <w:r>
        <w:rPr>
          <w:rFonts w:hint="eastAsia"/>
        </w:rPr>
        <w:t>项，省级奖励</w:t>
      </w:r>
      <w:r>
        <w:rPr>
          <w:rFonts w:hint="eastAsia"/>
        </w:rPr>
        <w:t>27</w:t>
      </w:r>
      <w:r>
        <w:rPr>
          <w:rFonts w:hint="eastAsia"/>
        </w:rPr>
        <w:t>项。</w:t>
      </w:r>
      <w:r>
        <w:rPr>
          <w:rFonts w:hint="eastAsia"/>
        </w:rPr>
        <w:t>2019</w:t>
      </w:r>
      <w:r>
        <w:rPr>
          <w:rFonts w:hint="eastAsia"/>
        </w:rPr>
        <w:t>年，</w:t>
      </w:r>
      <w:r w:rsidR="00373D61">
        <w:rPr>
          <w:rFonts w:hint="eastAsia"/>
        </w:rPr>
        <w:t>学校</w:t>
      </w:r>
      <w:r>
        <w:rPr>
          <w:rFonts w:hint="eastAsia"/>
        </w:rPr>
        <w:t>参赛项目“清创术虚拟训练系统”在第六届“创青春”中国青年创新创业大赛全国赛中荣获铜奖，被授于“最具品牌影响力项目”；</w:t>
      </w:r>
      <w:r w:rsidR="00373D61">
        <w:rPr>
          <w:rFonts w:hint="eastAsia"/>
        </w:rPr>
        <w:t>2020</w:t>
      </w:r>
      <w:r w:rsidR="00373D61">
        <w:rPr>
          <w:rFonts w:hint="eastAsia"/>
        </w:rPr>
        <w:t>年</w:t>
      </w:r>
      <w:r>
        <w:rPr>
          <w:rFonts w:hint="eastAsia"/>
        </w:rPr>
        <w:t>8</w:t>
      </w:r>
      <w:r>
        <w:rPr>
          <w:rFonts w:hint="eastAsia"/>
        </w:rPr>
        <w:t>月第九届“挑战杯”湖南省大学生创业计划竞赛中，</w:t>
      </w:r>
      <w:r w:rsidR="00373D61">
        <w:rPr>
          <w:rFonts w:hint="eastAsia"/>
        </w:rPr>
        <w:t>学校</w:t>
      </w:r>
      <w:r>
        <w:rPr>
          <w:rFonts w:hint="eastAsia"/>
        </w:rPr>
        <w:t>9</w:t>
      </w:r>
      <w:r>
        <w:rPr>
          <w:rFonts w:hint="eastAsia"/>
        </w:rPr>
        <w:t>件参赛项目分别获得</w:t>
      </w:r>
      <w:r>
        <w:rPr>
          <w:rFonts w:hint="eastAsia"/>
        </w:rPr>
        <w:t>2</w:t>
      </w:r>
      <w:r>
        <w:rPr>
          <w:rFonts w:hint="eastAsia"/>
        </w:rPr>
        <w:t>个金奖，</w:t>
      </w:r>
      <w:r>
        <w:rPr>
          <w:rFonts w:hint="eastAsia"/>
        </w:rPr>
        <w:t>1</w:t>
      </w:r>
      <w:r>
        <w:rPr>
          <w:rFonts w:hint="eastAsia"/>
        </w:rPr>
        <w:t>个银奖，</w:t>
      </w:r>
      <w:r>
        <w:rPr>
          <w:rFonts w:hint="eastAsia"/>
        </w:rPr>
        <w:t>6</w:t>
      </w:r>
      <w:r>
        <w:rPr>
          <w:rFonts w:hint="eastAsia"/>
        </w:rPr>
        <w:t>个铜奖，学校以排名全省前十二的总成绩荣获大赛</w:t>
      </w:r>
      <w:r>
        <w:rPr>
          <w:rFonts w:hint="eastAsia"/>
        </w:rPr>
        <w:t>"</w:t>
      </w:r>
      <w:r>
        <w:rPr>
          <w:rFonts w:hint="eastAsia"/>
        </w:rPr>
        <w:t>优胜杯</w:t>
      </w:r>
      <w:r>
        <w:rPr>
          <w:rFonts w:hint="eastAsia"/>
        </w:rPr>
        <w:t>"</w:t>
      </w:r>
      <w:r>
        <w:rPr>
          <w:rFonts w:hint="eastAsia"/>
        </w:rPr>
        <w:t>。</w:t>
      </w:r>
    </w:p>
    <w:p w:rsidR="002443E1" w:rsidRDefault="002443E1" w:rsidP="002443E1">
      <w:pPr>
        <w:pStyle w:val="3"/>
        <w:numPr>
          <w:ilvl w:val="0"/>
          <w:numId w:val="0"/>
        </w:numPr>
        <w:ind w:left="425"/>
      </w:pPr>
      <w:r>
        <w:rPr>
          <w:rFonts w:hint="eastAsia"/>
        </w:rPr>
        <w:t>（四）</w:t>
      </w:r>
      <w:r w:rsidR="00463699">
        <w:rPr>
          <w:rFonts w:hint="eastAsia"/>
        </w:rPr>
        <w:t>强化校企（院）融合，深入拓展就业创业空间。</w:t>
      </w:r>
    </w:p>
    <w:p w:rsidR="00463699" w:rsidRDefault="00463699" w:rsidP="002443E1">
      <w:pPr>
        <w:ind w:firstLineChars="0" w:firstLine="420"/>
      </w:pPr>
      <w:r>
        <w:rPr>
          <w:rFonts w:hint="eastAsia"/>
        </w:rPr>
        <w:t>学校现有附属医院</w:t>
      </w:r>
      <w:r>
        <w:rPr>
          <w:rFonts w:hint="eastAsia"/>
        </w:rPr>
        <w:t>12</w:t>
      </w:r>
      <w:r>
        <w:rPr>
          <w:rFonts w:hint="eastAsia"/>
        </w:rPr>
        <w:t>所，校企（院）合作实习基地</w:t>
      </w:r>
      <w:r>
        <w:rPr>
          <w:rFonts w:hint="eastAsia"/>
        </w:rPr>
        <w:t>90</w:t>
      </w:r>
      <w:r>
        <w:rPr>
          <w:rFonts w:hint="eastAsia"/>
        </w:rPr>
        <w:t>个，按“校企共建、资源共享、互惠互利、合作共赢”的合作原则深入开展人才培养，产学研合作，与企业联合建立的洪江市金土地白芨基地、芷江甜茶基地、通道血藤果基地产值在</w:t>
      </w:r>
      <w:r>
        <w:rPr>
          <w:rFonts w:hint="eastAsia"/>
        </w:rPr>
        <w:t>2000</w:t>
      </w:r>
      <w:r>
        <w:rPr>
          <w:rFonts w:hint="eastAsia"/>
        </w:rPr>
        <w:t>万元以上，“正清风痛宁片作用机制研究”“一种白芨种子直播繁殖法”等一大批科技成果先后转化。学校先后与怀仁药业公司、湖南省儿童医院、湖南省肿瘤医院等联合开办了“怀仁班”、儿童护理、手术室护理等订单式培养了专业人才</w:t>
      </w:r>
      <w:r>
        <w:rPr>
          <w:rFonts w:hint="eastAsia"/>
        </w:rPr>
        <w:t>1000</w:t>
      </w:r>
      <w:r>
        <w:rPr>
          <w:rFonts w:hint="eastAsia"/>
        </w:rPr>
        <w:t>余人，学生就业率为</w:t>
      </w:r>
      <w:r>
        <w:rPr>
          <w:rFonts w:hint="eastAsia"/>
        </w:rPr>
        <w:t>100%</w:t>
      </w:r>
      <w:r>
        <w:rPr>
          <w:rFonts w:hint="eastAsia"/>
        </w:rPr>
        <w:t>。</w:t>
      </w:r>
    </w:p>
    <w:p w:rsidR="00463699" w:rsidRPr="00463699" w:rsidRDefault="00463699" w:rsidP="00463699">
      <w:pPr>
        <w:pStyle w:val="2"/>
        <w:numPr>
          <w:ilvl w:val="0"/>
          <w:numId w:val="0"/>
        </w:numPr>
        <w:ind w:left="425"/>
        <w:rPr>
          <w:rFonts w:ascii="Times New Roman" w:hAnsi="Times New Roman" w:cs="Times New Roman"/>
        </w:rPr>
      </w:pPr>
      <w:r w:rsidRPr="00463699">
        <w:rPr>
          <w:rFonts w:ascii="Times New Roman" w:hAnsi="Times New Roman" w:cs="Times New Roman" w:hint="eastAsia"/>
        </w:rPr>
        <w:t>三、打造“三平台”，优化就业工作服务体系</w:t>
      </w:r>
    </w:p>
    <w:p w:rsidR="00463699" w:rsidRDefault="00463699" w:rsidP="00463699">
      <w:pPr>
        <w:ind w:firstLine="420"/>
      </w:pPr>
      <w:r>
        <w:rPr>
          <w:rFonts w:hint="eastAsia"/>
        </w:rPr>
        <w:t>近年来，学校建立完善了就业创业线上线下服务平台、大学生创新创业孵化平台、国外就业求学服务平台，做到就业服务不停摆、就业指导不断线、就业推荐不停歇，为实现全体毕业生尽早就业、顺利就业、高质量就业构建了一体化服务体系。</w:t>
      </w:r>
    </w:p>
    <w:p w:rsidR="002443E1" w:rsidRDefault="002443E1" w:rsidP="002443E1">
      <w:pPr>
        <w:pStyle w:val="3"/>
        <w:numPr>
          <w:ilvl w:val="0"/>
          <w:numId w:val="0"/>
        </w:numPr>
        <w:ind w:left="425"/>
      </w:pPr>
      <w:r>
        <w:rPr>
          <w:rFonts w:hint="eastAsia"/>
        </w:rPr>
        <w:lastRenderedPageBreak/>
        <w:t>（一）</w:t>
      </w:r>
      <w:r w:rsidR="00463699">
        <w:rPr>
          <w:rFonts w:hint="eastAsia"/>
        </w:rPr>
        <w:t>搭建就业创业线上线下服务平台</w:t>
      </w:r>
    </w:p>
    <w:p w:rsidR="00463699" w:rsidRDefault="00463699" w:rsidP="002443E1">
      <w:pPr>
        <w:ind w:firstLineChars="0" w:firstLine="420"/>
      </w:pPr>
      <w:r>
        <w:rPr>
          <w:rFonts w:hint="eastAsia"/>
        </w:rPr>
        <w:t>一是建立“云平台”。学校与云就业平台合作建立了“湖南医药学院云就业平台”，就业网、创新创业网与全省网络实现一体化，学生就业创业网络课程、就业咨询、报道证办理、网上招聘等均可全程网上办理。同时，对</w:t>
      </w:r>
      <w:r>
        <w:rPr>
          <w:rFonts w:hint="eastAsia"/>
        </w:rPr>
        <w:t>1000</w:t>
      </w:r>
      <w:r>
        <w:rPr>
          <w:rFonts w:hint="eastAsia"/>
        </w:rPr>
        <w:t>余家较为稳定的用人单位建立信息数据库。融合就业网、</w:t>
      </w:r>
      <w:r>
        <w:rPr>
          <w:rFonts w:hint="eastAsia"/>
        </w:rPr>
        <w:t>QQ</w:t>
      </w:r>
      <w:r>
        <w:rPr>
          <w:rFonts w:hint="eastAsia"/>
        </w:rPr>
        <w:t>群、微信群等载体，形成“互联网</w:t>
      </w:r>
      <w:r>
        <w:rPr>
          <w:rFonts w:hint="eastAsia"/>
        </w:rPr>
        <w:t>+</w:t>
      </w:r>
      <w:r>
        <w:rPr>
          <w:rFonts w:hint="eastAsia"/>
        </w:rPr>
        <w:t>就业信息发布”集群，及时收集和发布就业信息，服务学生需求。二是整合资源，建成有省级大学生创新训练中心</w:t>
      </w:r>
      <w:r>
        <w:rPr>
          <w:rFonts w:hint="eastAsia"/>
        </w:rPr>
        <w:t>1</w:t>
      </w:r>
      <w:r>
        <w:rPr>
          <w:rFonts w:hint="eastAsia"/>
        </w:rPr>
        <w:t>个、创新创业教育中心</w:t>
      </w:r>
      <w:r>
        <w:rPr>
          <w:rFonts w:hint="eastAsia"/>
        </w:rPr>
        <w:t>2</w:t>
      </w:r>
      <w:r>
        <w:rPr>
          <w:rFonts w:hint="eastAsia"/>
        </w:rPr>
        <w:t>个，省级校企合作创新创业教育基地</w:t>
      </w:r>
      <w:r>
        <w:rPr>
          <w:rFonts w:hint="eastAsia"/>
        </w:rPr>
        <w:t>3</w:t>
      </w:r>
      <w:r>
        <w:rPr>
          <w:rFonts w:hint="eastAsia"/>
        </w:rPr>
        <w:t>个，校院二级就业服务场地招聘室、洽谈面试室等，就业创业指导服务活动常态化开展。</w:t>
      </w:r>
    </w:p>
    <w:p w:rsidR="002443E1" w:rsidRDefault="002443E1" w:rsidP="002443E1">
      <w:pPr>
        <w:pStyle w:val="3"/>
        <w:numPr>
          <w:ilvl w:val="0"/>
          <w:numId w:val="0"/>
        </w:numPr>
        <w:ind w:left="425"/>
      </w:pPr>
      <w:r>
        <w:rPr>
          <w:rFonts w:hint="eastAsia"/>
        </w:rPr>
        <w:t>（二）</w:t>
      </w:r>
      <w:r w:rsidR="00463699">
        <w:rPr>
          <w:rFonts w:hint="eastAsia"/>
        </w:rPr>
        <w:t>完善大学生就业创业孵化平台。</w:t>
      </w:r>
    </w:p>
    <w:p w:rsidR="00463699" w:rsidRDefault="00463699" w:rsidP="002443E1">
      <w:pPr>
        <w:ind w:firstLineChars="0" w:firstLine="420"/>
      </w:pPr>
      <w:r>
        <w:rPr>
          <w:rFonts w:hint="eastAsia"/>
        </w:rPr>
        <w:t>学校已建成“一园二地七区”规模的大学生创新创业孵化基地，即大学生创新创业园，怀化市高新开发区大学生创新创业基地、品雅轩众创基地米与各学院创新训练区组成，基地面积</w:t>
      </w:r>
      <w:r>
        <w:rPr>
          <w:rFonts w:hint="eastAsia"/>
        </w:rPr>
        <w:t>6500</w:t>
      </w:r>
      <w:r>
        <w:rPr>
          <w:rFonts w:hint="eastAsia"/>
        </w:rPr>
        <w:t>平方米，相关服务设施配备齐全，现入驻项目共有</w:t>
      </w:r>
      <w:r>
        <w:rPr>
          <w:rFonts w:hint="eastAsia"/>
        </w:rPr>
        <w:t>32</w:t>
      </w:r>
      <w:r>
        <w:rPr>
          <w:rFonts w:hint="eastAsia"/>
        </w:rPr>
        <w:t>个，直接参与创新创业实践学生</w:t>
      </w:r>
      <w:r>
        <w:rPr>
          <w:rFonts w:hint="eastAsia"/>
        </w:rPr>
        <w:t>346</w:t>
      </w:r>
      <w:r>
        <w:rPr>
          <w:rFonts w:hint="eastAsia"/>
        </w:rPr>
        <w:t>人。初步形成了创新研发、创业训练、创业孵化为一体的创新创业孵化基地，能较好满足学生不同层次的创新创业需求。</w:t>
      </w:r>
      <w:r w:rsidR="00373D61">
        <w:rPr>
          <w:rFonts w:hint="eastAsia"/>
        </w:rPr>
        <w:t>2020</w:t>
      </w:r>
      <w:r w:rsidR="00373D61">
        <w:rPr>
          <w:rFonts w:hint="eastAsia"/>
        </w:rPr>
        <w:t>年</w:t>
      </w:r>
      <w:r>
        <w:rPr>
          <w:rFonts w:hint="eastAsia"/>
        </w:rPr>
        <w:t>10</w:t>
      </w:r>
      <w:r>
        <w:rPr>
          <w:rFonts w:hint="eastAsia"/>
        </w:rPr>
        <w:t>月，在省高校大学生创新创业孵化示范基地评选中得到了专家的较高评价。</w:t>
      </w:r>
    </w:p>
    <w:p w:rsidR="002443E1" w:rsidRDefault="002443E1" w:rsidP="002443E1">
      <w:pPr>
        <w:pStyle w:val="3"/>
        <w:numPr>
          <w:ilvl w:val="0"/>
          <w:numId w:val="0"/>
        </w:numPr>
        <w:ind w:left="425"/>
      </w:pPr>
      <w:r>
        <w:rPr>
          <w:rFonts w:hint="eastAsia"/>
        </w:rPr>
        <w:t>（三）</w:t>
      </w:r>
      <w:r w:rsidR="00463699">
        <w:rPr>
          <w:rFonts w:hint="eastAsia"/>
        </w:rPr>
        <w:t>拓展国外就业求学服务平台。</w:t>
      </w:r>
    </w:p>
    <w:p w:rsidR="00463699" w:rsidRDefault="00463699" w:rsidP="002443E1">
      <w:pPr>
        <w:ind w:firstLineChars="0" w:firstLine="420"/>
      </w:pPr>
      <w:r>
        <w:rPr>
          <w:rFonts w:hint="eastAsia"/>
        </w:rPr>
        <w:t>学校与美国海格思大学、菲律宾德拉萨大学、长沙明照实业有限公司、日本“国际看护师育成会”等</w:t>
      </w:r>
      <w:r>
        <w:rPr>
          <w:rFonts w:hint="eastAsia"/>
        </w:rPr>
        <w:t>16</w:t>
      </w:r>
      <w:r>
        <w:rPr>
          <w:rFonts w:hint="eastAsia"/>
        </w:rPr>
        <w:t>家国外大学及有关组织机构签订合作协议，积极开辟毕业生国外就业求学市场，根据国际市场对护理人才的需求，新增了护理专业“涉日”“涉英”方向，并改革相关课程教学大纲，对接国外执业护士资格考试要求，增强了毕业生国外就业求学的适应能力和水平。</w:t>
      </w:r>
      <w:r>
        <w:rPr>
          <w:rFonts w:hint="eastAsia"/>
        </w:rPr>
        <w:t>2018</w:t>
      </w:r>
      <w:r>
        <w:rPr>
          <w:rFonts w:hint="eastAsia"/>
        </w:rPr>
        <w:t>年来，先后有近</w:t>
      </w:r>
      <w:r>
        <w:rPr>
          <w:rFonts w:hint="eastAsia"/>
        </w:rPr>
        <w:t>100</w:t>
      </w:r>
      <w:r>
        <w:rPr>
          <w:rFonts w:hint="eastAsia"/>
        </w:rPr>
        <w:t>名学生赴日本、菲律宾等地就业或求学，用人单位满意度较高。</w:t>
      </w:r>
    </w:p>
    <w:p w:rsidR="00463699" w:rsidRPr="00463699" w:rsidRDefault="00463699" w:rsidP="00463699">
      <w:pPr>
        <w:pStyle w:val="2"/>
        <w:numPr>
          <w:ilvl w:val="0"/>
          <w:numId w:val="0"/>
        </w:numPr>
        <w:ind w:left="425"/>
        <w:rPr>
          <w:rFonts w:ascii="Times New Roman" w:hAnsi="Times New Roman" w:cs="Times New Roman"/>
        </w:rPr>
      </w:pPr>
      <w:r w:rsidRPr="00463699">
        <w:rPr>
          <w:rFonts w:ascii="Times New Roman" w:hAnsi="Times New Roman" w:cs="Times New Roman" w:hint="eastAsia"/>
        </w:rPr>
        <w:t>四、打好“三张牌”，彰显就业创业工作特色</w:t>
      </w:r>
    </w:p>
    <w:p w:rsidR="00463699" w:rsidRDefault="00463699" w:rsidP="00463699">
      <w:pPr>
        <w:ind w:firstLine="420"/>
      </w:pPr>
      <w:r>
        <w:rPr>
          <w:rFonts w:hint="eastAsia"/>
        </w:rPr>
        <w:t>学校始终坚持“立足湖南，面向武陵山片区，辐射全国”的办学定位，努力探索毕业生就业创业新思路、新途径，不断积淀学校毕业生就业创业的工作特色。</w:t>
      </w:r>
    </w:p>
    <w:p w:rsidR="002443E1" w:rsidRDefault="002443E1" w:rsidP="002443E1">
      <w:pPr>
        <w:pStyle w:val="3"/>
        <w:numPr>
          <w:ilvl w:val="0"/>
          <w:numId w:val="0"/>
        </w:numPr>
        <w:ind w:left="425"/>
      </w:pPr>
      <w:r>
        <w:rPr>
          <w:rFonts w:hint="eastAsia"/>
        </w:rPr>
        <w:t>（一）</w:t>
      </w:r>
      <w:r w:rsidR="00463699">
        <w:rPr>
          <w:rFonts w:hint="eastAsia"/>
        </w:rPr>
        <w:t>对接国家扶贫攻坚战略：打好武陵山片区基层牌。</w:t>
      </w:r>
    </w:p>
    <w:p w:rsidR="00463699" w:rsidRDefault="00463699" w:rsidP="002443E1">
      <w:pPr>
        <w:ind w:firstLineChars="0" w:firstLine="420"/>
      </w:pPr>
      <w:r>
        <w:rPr>
          <w:rFonts w:hint="eastAsia"/>
        </w:rPr>
        <w:t>学校作为武陵山片区唯一独立设置的医学本科院校，在推进国家精准扶贫战略实施，全面建成小康社会的伟大进程中，承担着为武陵山片区经济社会发展，特别是为“医疗扶贫”</w:t>
      </w:r>
      <w:r>
        <w:rPr>
          <w:rFonts w:hint="eastAsia"/>
        </w:rPr>
        <w:lastRenderedPageBreak/>
        <w:t>提供人才支撑的历史使命。通过建立健全导向、培养、激励和服务机制，做好服务基层文章，积极引导和鼓励毕业生面向基层和西部就业创业。自</w:t>
      </w:r>
      <w:r>
        <w:rPr>
          <w:rFonts w:hint="eastAsia"/>
        </w:rPr>
        <w:t>2016</w:t>
      </w:r>
      <w:r>
        <w:rPr>
          <w:rFonts w:hint="eastAsia"/>
        </w:rPr>
        <w:t>年以来，受省教育厅委托，学校每年与怀化市卫健委联合举办武陵山片区医卫人才大型招聘会，区域内单位参会数、岗位数逐渐增加。</w:t>
      </w:r>
      <w:r>
        <w:rPr>
          <w:rFonts w:hint="eastAsia"/>
        </w:rPr>
        <w:t>2019</w:t>
      </w:r>
      <w:r>
        <w:rPr>
          <w:rFonts w:hint="eastAsia"/>
        </w:rPr>
        <w:t>—</w:t>
      </w:r>
      <w:r>
        <w:rPr>
          <w:rFonts w:hint="eastAsia"/>
        </w:rPr>
        <w:t>2020</w:t>
      </w:r>
      <w:r>
        <w:rPr>
          <w:rFonts w:hint="eastAsia"/>
        </w:rPr>
        <w:t>年，招聘会参会单位与岗位分别达到</w:t>
      </w:r>
      <w:r>
        <w:rPr>
          <w:rFonts w:hint="eastAsia"/>
        </w:rPr>
        <w:t>272</w:t>
      </w:r>
      <w:r>
        <w:rPr>
          <w:rFonts w:hint="eastAsia"/>
        </w:rPr>
        <w:t>家共</w:t>
      </w:r>
      <w:r>
        <w:rPr>
          <w:rFonts w:hint="eastAsia"/>
        </w:rPr>
        <w:t>5040</w:t>
      </w:r>
      <w:r>
        <w:rPr>
          <w:rFonts w:hint="eastAsia"/>
        </w:rPr>
        <w:t>个岗位，</w:t>
      </w:r>
      <w:r>
        <w:rPr>
          <w:rFonts w:hint="eastAsia"/>
        </w:rPr>
        <w:t>315</w:t>
      </w:r>
      <w:r>
        <w:rPr>
          <w:rFonts w:hint="eastAsia"/>
        </w:rPr>
        <w:t>家共</w:t>
      </w:r>
      <w:r>
        <w:rPr>
          <w:rFonts w:hint="eastAsia"/>
        </w:rPr>
        <w:t>7066</w:t>
      </w:r>
      <w:r>
        <w:rPr>
          <w:rFonts w:hint="eastAsia"/>
        </w:rPr>
        <w:t>个岗位，已辐射武陵山片区所有县（市、区）。</w:t>
      </w:r>
      <w:r>
        <w:rPr>
          <w:rFonts w:hint="eastAsia"/>
        </w:rPr>
        <w:t>2018-2019</w:t>
      </w:r>
      <w:r>
        <w:rPr>
          <w:rFonts w:hint="eastAsia"/>
        </w:rPr>
        <w:t>年，</w:t>
      </w:r>
      <w:r w:rsidR="00373D61">
        <w:rPr>
          <w:rFonts w:hint="eastAsia"/>
        </w:rPr>
        <w:t>学校</w:t>
      </w:r>
      <w:r>
        <w:rPr>
          <w:rFonts w:hint="eastAsia"/>
        </w:rPr>
        <w:t>毕业生到西部与武陵山片区就业人数分别达</w:t>
      </w:r>
      <w:r>
        <w:rPr>
          <w:rFonts w:hint="eastAsia"/>
        </w:rPr>
        <w:t>844</w:t>
      </w:r>
      <w:r>
        <w:rPr>
          <w:rFonts w:hint="eastAsia"/>
        </w:rPr>
        <w:t>人、</w:t>
      </w:r>
      <w:r>
        <w:rPr>
          <w:rFonts w:hint="eastAsia"/>
        </w:rPr>
        <w:t>536</w:t>
      </w:r>
      <w:r>
        <w:rPr>
          <w:rFonts w:hint="eastAsia"/>
        </w:rPr>
        <w:t>人，分别占当年毕业生数的</w:t>
      </w:r>
      <w:r>
        <w:rPr>
          <w:rFonts w:hint="eastAsia"/>
        </w:rPr>
        <w:t>43.04%</w:t>
      </w:r>
      <w:r>
        <w:rPr>
          <w:rFonts w:hint="eastAsia"/>
        </w:rPr>
        <w:t>、</w:t>
      </w:r>
      <w:r>
        <w:rPr>
          <w:rFonts w:hint="eastAsia"/>
        </w:rPr>
        <w:t>35.1%</w:t>
      </w:r>
      <w:r>
        <w:rPr>
          <w:rFonts w:hint="eastAsia"/>
        </w:rPr>
        <w:t>，他们扎根武陵山区，安心服务基层，为广大百姓的健康做到守土有责、守土担责、守土尽责。</w:t>
      </w:r>
    </w:p>
    <w:p w:rsidR="002443E1" w:rsidRDefault="002443E1" w:rsidP="002443E1">
      <w:pPr>
        <w:pStyle w:val="3"/>
        <w:numPr>
          <w:ilvl w:val="0"/>
          <w:numId w:val="0"/>
        </w:numPr>
        <w:ind w:left="425"/>
      </w:pPr>
      <w:r>
        <w:rPr>
          <w:rFonts w:hint="eastAsia"/>
        </w:rPr>
        <w:t>（二）</w:t>
      </w:r>
      <w:r w:rsidR="00463699">
        <w:rPr>
          <w:rFonts w:hint="eastAsia"/>
        </w:rPr>
        <w:t>培养应用型医卫人才：打好应用技能牌。</w:t>
      </w:r>
    </w:p>
    <w:p w:rsidR="00463699" w:rsidRDefault="00463699" w:rsidP="002443E1">
      <w:pPr>
        <w:ind w:firstLineChars="0" w:firstLine="420"/>
      </w:pPr>
      <w:r>
        <w:rPr>
          <w:rFonts w:hint="eastAsia"/>
        </w:rPr>
        <w:t>学校紧密联系区域经济社会发展需要，围绕培养高素质应用型医卫人才的目标，倾全校资源深化教育教学改革，</w:t>
      </w:r>
      <w:r>
        <w:rPr>
          <w:rFonts w:hint="eastAsia"/>
        </w:rPr>
        <w:t xml:space="preserve"> </w:t>
      </w:r>
      <w:r>
        <w:rPr>
          <w:rFonts w:hint="eastAsia"/>
        </w:rPr>
        <w:t>近年来，取得了省级一流专业</w:t>
      </w:r>
      <w:r>
        <w:rPr>
          <w:rFonts w:hint="eastAsia"/>
        </w:rPr>
        <w:t>1</w:t>
      </w:r>
      <w:r>
        <w:rPr>
          <w:rFonts w:hint="eastAsia"/>
        </w:rPr>
        <w:t>个，省级重点专业</w:t>
      </w:r>
      <w:r>
        <w:rPr>
          <w:rFonts w:hint="eastAsia"/>
        </w:rPr>
        <w:t>1</w:t>
      </w:r>
      <w:r>
        <w:rPr>
          <w:rFonts w:hint="eastAsia"/>
        </w:rPr>
        <w:t>个，省级特色专业</w:t>
      </w:r>
      <w:r>
        <w:rPr>
          <w:rFonts w:hint="eastAsia"/>
        </w:rPr>
        <w:t>2</w:t>
      </w:r>
      <w:r>
        <w:rPr>
          <w:rFonts w:hint="eastAsia"/>
        </w:rPr>
        <w:t>个，省级专业综合改革试点专业</w:t>
      </w:r>
      <w:r>
        <w:rPr>
          <w:rFonts w:hint="eastAsia"/>
        </w:rPr>
        <w:t>2</w:t>
      </w:r>
      <w:r>
        <w:rPr>
          <w:rFonts w:hint="eastAsia"/>
        </w:rPr>
        <w:t>个，省级教学团队</w:t>
      </w:r>
      <w:r>
        <w:rPr>
          <w:rFonts w:hint="eastAsia"/>
        </w:rPr>
        <w:t>1</w:t>
      </w:r>
      <w:r>
        <w:rPr>
          <w:rFonts w:hint="eastAsia"/>
        </w:rPr>
        <w:t>个，国家资源共享课程</w:t>
      </w:r>
      <w:r>
        <w:rPr>
          <w:rFonts w:hint="eastAsia"/>
        </w:rPr>
        <w:t>1</w:t>
      </w:r>
      <w:r>
        <w:rPr>
          <w:rFonts w:hint="eastAsia"/>
        </w:rPr>
        <w:t>门，省级精品课程</w:t>
      </w:r>
      <w:r>
        <w:rPr>
          <w:rFonts w:hint="eastAsia"/>
        </w:rPr>
        <w:t>5</w:t>
      </w:r>
      <w:r>
        <w:rPr>
          <w:rFonts w:hint="eastAsia"/>
        </w:rPr>
        <w:t>门，省级一流本科课程</w:t>
      </w:r>
      <w:r>
        <w:rPr>
          <w:rFonts w:hint="eastAsia"/>
        </w:rPr>
        <w:t>8</w:t>
      </w:r>
      <w:r>
        <w:rPr>
          <w:rFonts w:hint="eastAsia"/>
        </w:rPr>
        <w:t>门，省级虚拟仿真实验教学示范中心</w:t>
      </w:r>
      <w:r>
        <w:rPr>
          <w:rFonts w:hint="eastAsia"/>
        </w:rPr>
        <w:t>2</w:t>
      </w:r>
      <w:r>
        <w:rPr>
          <w:rFonts w:hint="eastAsia"/>
        </w:rPr>
        <w:t>个</w:t>
      </w:r>
      <w:r>
        <w:rPr>
          <w:rFonts w:hint="eastAsia"/>
        </w:rPr>
        <w:t>,</w:t>
      </w:r>
      <w:r>
        <w:rPr>
          <w:rFonts w:hint="eastAsia"/>
        </w:rPr>
        <w:t>省级实践教学示范中心</w:t>
      </w:r>
      <w:r>
        <w:rPr>
          <w:rFonts w:hint="eastAsia"/>
        </w:rPr>
        <w:t>2</w:t>
      </w:r>
      <w:r>
        <w:rPr>
          <w:rFonts w:hint="eastAsia"/>
        </w:rPr>
        <w:t>个，省级示范实验室</w:t>
      </w:r>
      <w:r>
        <w:rPr>
          <w:rFonts w:hint="eastAsia"/>
        </w:rPr>
        <w:t>1</w:t>
      </w:r>
      <w:r>
        <w:rPr>
          <w:rFonts w:hint="eastAsia"/>
        </w:rPr>
        <w:t>个，本科专业从</w:t>
      </w:r>
      <w:r>
        <w:rPr>
          <w:rFonts w:hint="eastAsia"/>
        </w:rPr>
        <w:t>2014</w:t>
      </w:r>
      <w:r>
        <w:rPr>
          <w:rFonts w:hint="eastAsia"/>
        </w:rPr>
        <w:t>年的</w:t>
      </w:r>
      <w:r>
        <w:rPr>
          <w:rFonts w:hint="eastAsia"/>
        </w:rPr>
        <w:t>3</w:t>
      </w:r>
      <w:r>
        <w:rPr>
          <w:rFonts w:hint="eastAsia"/>
        </w:rPr>
        <w:t>个增加到了</w:t>
      </w:r>
      <w:r>
        <w:rPr>
          <w:rFonts w:hint="eastAsia"/>
        </w:rPr>
        <w:t>15</w:t>
      </w:r>
      <w:r>
        <w:rPr>
          <w:rFonts w:hint="eastAsia"/>
        </w:rPr>
        <w:t>个的不易成绩。加大创新人才培养力度，推进“五位一体”的课堂教育教学质量评价体系、实施项目化教育教学改革取得了较好的效果。加强临床实践教学，构建起了以实验教学、实验教学、实习教学、现场教学、实验室开放和社会实践五个层次组成的医药实践教学体系和多环节实践教学模式，毕业生扎实的专业基础和实践能力，得到了用人单位的青睐和好评。</w:t>
      </w:r>
    </w:p>
    <w:p w:rsidR="002443E1" w:rsidRDefault="002443E1" w:rsidP="002443E1">
      <w:pPr>
        <w:pStyle w:val="3"/>
        <w:numPr>
          <w:ilvl w:val="0"/>
          <w:numId w:val="0"/>
        </w:numPr>
        <w:ind w:left="425"/>
      </w:pPr>
      <w:r>
        <w:rPr>
          <w:rFonts w:hint="eastAsia"/>
        </w:rPr>
        <w:t>（三）</w:t>
      </w:r>
      <w:r w:rsidR="00463699">
        <w:rPr>
          <w:rFonts w:hint="eastAsia"/>
        </w:rPr>
        <w:t>精准帮扶困难学生就业：打好爱心帮扶牌。</w:t>
      </w:r>
    </w:p>
    <w:p w:rsidR="00463699" w:rsidRDefault="00463699" w:rsidP="002443E1">
      <w:pPr>
        <w:ind w:firstLineChars="0" w:firstLine="420"/>
      </w:pPr>
      <w:r>
        <w:rPr>
          <w:rFonts w:hint="eastAsia"/>
        </w:rPr>
        <w:t>长期以来，学校本着“爱生如子”的宗旨，针对“心理困惑、身体残疾、经济困难、就业困扰”等特殊困难学生群体，集聚学校、社会和政府等多方力量帮扶，构建了“就业前指导、就业时帮扶、就业后关注”的特殊群体毕业生就业帮扶机制。</w:t>
      </w:r>
      <w:r>
        <w:rPr>
          <w:rFonts w:hint="eastAsia"/>
        </w:rPr>
        <w:t>2019</w:t>
      </w:r>
      <w:r>
        <w:rPr>
          <w:rFonts w:hint="eastAsia"/>
        </w:rPr>
        <w:t>—</w:t>
      </w:r>
      <w:r>
        <w:rPr>
          <w:rFonts w:hint="eastAsia"/>
        </w:rPr>
        <w:t>2020</w:t>
      </w:r>
      <w:r>
        <w:rPr>
          <w:rFonts w:hint="eastAsia"/>
        </w:rPr>
        <w:t>年，共建立困难毕业生数据库台帐</w:t>
      </w:r>
      <w:r>
        <w:rPr>
          <w:rFonts w:hint="eastAsia"/>
        </w:rPr>
        <w:t>417</w:t>
      </w:r>
      <w:r>
        <w:rPr>
          <w:rFonts w:hint="eastAsia"/>
        </w:rPr>
        <w:t>人，发放困难毕业生求职创业补贴</w:t>
      </w:r>
      <w:r>
        <w:rPr>
          <w:rFonts w:hint="eastAsia"/>
        </w:rPr>
        <w:t>46</w:t>
      </w:r>
      <w:r>
        <w:rPr>
          <w:rFonts w:hint="eastAsia"/>
        </w:rPr>
        <w:t>万多元。对于残疾学生，学校更是格外关注，从入校到就业全过程给予帮助，</w:t>
      </w:r>
      <w:r>
        <w:rPr>
          <w:rFonts w:hint="eastAsia"/>
        </w:rPr>
        <w:t>2011</w:t>
      </w:r>
      <w:r>
        <w:rPr>
          <w:rFonts w:hint="eastAsia"/>
        </w:rPr>
        <w:t>届医学检验技术专业残疾学生王红伟，在学校的关怀下顺利完成学业，毕业后创建长沙果缤纷商业管理有限责任公司，开创全国门店</w:t>
      </w:r>
      <w:r>
        <w:rPr>
          <w:rFonts w:hint="eastAsia"/>
        </w:rPr>
        <w:t>1200</w:t>
      </w:r>
      <w:r>
        <w:rPr>
          <w:rFonts w:hint="eastAsia"/>
        </w:rPr>
        <w:t>多家，年销售额达到</w:t>
      </w:r>
      <w:r>
        <w:rPr>
          <w:rFonts w:hint="eastAsia"/>
        </w:rPr>
        <w:t>10</w:t>
      </w:r>
      <w:r>
        <w:rPr>
          <w:rFonts w:hint="eastAsia"/>
        </w:rPr>
        <w:t>亿元，直接帮助</w:t>
      </w:r>
      <w:r>
        <w:rPr>
          <w:rFonts w:hint="eastAsia"/>
        </w:rPr>
        <w:t>2000</w:t>
      </w:r>
      <w:r>
        <w:rPr>
          <w:rFonts w:hint="eastAsia"/>
        </w:rPr>
        <w:t>多户果农脱贫，</w:t>
      </w:r>
      <w:r>
        <w:rPr>
          <w:rFonts w:hint="eastAsia"/>
        </w:rPr>
        <w:t xml:space="preserve"> 2020</w:t>
      </w:r>
      <w:r>
        <w:rPr>
          <w:rFonts w:hint="eastAsia"/>
        </w:rPr>
        <w:t>年</w:t>
      </w:r>
      <w:r>
        <w:rPr>
          <w:rFonts w:hint="eastAsia"/>
        </w:rPr>
        <w:t>10</w:t>
      </w:r>
      <w:r>
        <w:rPr>
          <w:rFonts w:hint="eastAsia"/>
        </w:rPr>
        <w:t>月被评为“青春正当时</w:t>
      </w:r>
      <w:r>
        <w:rPr>
          <w:rFonts w:hint="eastAsia"/>
        </w:rPr>
        <w:t xml:space="preserve"> </w:t>
      </w:r>
      <w:r>
        <w:rPr>
          <w:rFonts w:hint="eastAsia"/>
        </w:rPr>
        <w:t>三湘追梦人”湖南省高校大学生就业创业优秀典型人物。</w:t>
      </w:r>
    </w:p>
    <w:p w:rsidR="00463699" w:rsidRPr="00463699" w:rsidRDefault="00463699" w:rsidP="00463699">
      <w:pPr>
        <w:pStyle w:val="2"/>
        <w:numPr>
          <w:ilvl w:val="0"/>
          <w:numId w:val="0"/>
        </w:numPr>
        <w:ind w:left="425"/>
        <w:rPr>
          <w:rFonts w:ascii="Times New Roman" w:hAnsi="Times New Roman" w:cs="Times New Roman"/>
        </w:rPr>
      </w:pPr>
      <w:r w:rsidRPr="00463699">
        <w:rPr>
          <w:rFonts w:ascii="Times New Roman" w:hAnsi="Times New Roman" w:cs="Times New Roman" w:hint="eastAsia"/>
        </w:rPr>
        <w:t>五、突出政治担当，开展疫情就业攻坚行动</w:t>
      </w:r>
    </w:p>
    <w:p w:rsidR="00463699" w:rsidRDefault="00463699" w:rsidP="00463699">
      <w:pPr>
        <w:ind w:firstLine="420"/>
      </w:pPr>
      <w:r>
        <w:rPr>
          <w:rFonts w:hint="eastAsia"/>
        </w:rPr>
        <w:t>受新冠肺炎疫情及中美贸易战的影响，对医疗卫生行业就业带来了前所未有挑战，为做好</w:t>
      </w:r>
      <w:r>
        <w:rPr>
          <w:rFonts w:hint="eastAsia"/>
        </w:rPr>
        <w:t>2020</w:t>
      </w:r>
      <w:r>
        <w:rPr>
          <w:rFonts w:hint="eastAsia"/>
        </w:rPr>
        <w:t>届毕业生就业工作，学校党委审时度势、科学谋划，组织全校师生开展“湖南医药</w:t>
      </w:r>
      <w:r>
        <w:rPr>
          <w:rFonts w:hint="eastAsia"/>
        </w:rPr>
        <w:lastRenderedPageBreak/>
        <w:t>学院</w:t>
      </w:r>
      <w:r>
        <w:rPr>
          <w:rFonts w:hint="eastAsia"/>
        </w:rPr>
        <w:t>2020</w:t>
      </w:r>
      <w:r>
        <w:rPr>
          <w:rFonts w:hint="eastAsia"/>
        </w:rPr>
        <w:t>届毕业生就业攻坚行动”，经过不懈努力，截止</w:t>
      </w:r>
      <w:r>
        <w:rPr>
          <w:rFonts w:hint="eastAsia"/>
        </w:rPr>
        <w:t>8</w:t>
      </w:r>
      <w:r>
        <w:rPr>
          <w:rFonts w:hint="eastAsia"/>
        </w:rPr>
        <w:t>月</w:t>
      </w:r>
      <w:r>
        <w:rPr>
          <w:rFonts w:hint="eastAsia"/>
        </w:rPr>
        <w:t>31</w:t>
      </w:r>
      <w:r>
        <w:rPr>
          <w:rFonts w:hint="eastAsia"/>
        </w:rPr>
        <w:t>日，取得</w:t>
      </w:r>
      <w:r>
        <w:rPr>
          <w:rFonts w:hint="eastAsia"/>
        </w:rPr>
        <w:t>2020</w:t>
      </w:r>
      <w:r>
        <w:rPr>
          <w:rFonts w:hint="eastAsia"/>
        </w:rPr>
        <w:t>届毕业生初次就业率</w:t>
      </w:r>
      <w:r>
        <w:rPr>
          <w:rFonts w:hint="eastAsia"/>
        </w:rPr>
        <w:t>77.69%</w:t>
      </w:r>
      <w:r>
        <w:rPr>
          <w:rFonts w:hint="eastAsia"/>
        </w:rPr>
        <w:t>，有就业意愿的建档立卡、残疾、</w:t>
      </w:r>
      <w:r>
        <w:rPr>
          <w:rFonts w:hint="eastAsia"/>
        </w:rPr>
        <w:t>52</w:t>
      </w:r>
      <w:r>
        <w:rPr>
          <w:rFonts w:hint="eastAsia"/>
        </w:rPr>
        <w:t>个未摘帽贫困县与湖北籍毕业生</w:t>
      </w:r>
      <w:r>
        <w:rPr>
          <w:rFonts w:hint="eastAsia"/>
        </w:rPr>
        <w:t>100%</w:t>
      </w:r>
      <w:r>
        <w:rPr>
          <w:rFonts w:hint="eastAsia"/>
        </w:rPr>
        <w:t>就业的不易成绩。</w:t>
      </w:r>
    </w:p>
    <w:p w:rsidR="00463699" w:rsidRDefault="00463699" w:rsidP="002443E1">
      <w:pPr>
        <w:ind w:firstLine="422"/>
      </w:pPr>
      <w:r w:rsidRPr="002443E1">
        <w:rPr>
          <w:rFonts w:hint="eastAsia"/>
          <w:b/>
        </w:rPr>
        <w:t>一是</w:t>
      </w:r>
      <w:r>
        <w:rPr>
          <w:rFonts w:hint="eastAsia"/>
        </w:rPr>
        <w:t>加强组织领导。为做好</w:t>
      </w:r>
      <w:r>
        <w:rPr>
          <w:rFonts w:hint="eastAsia"/>
        </w:rPr>
        <w:t>2020</w:t>
      </w:r>
      <w:r>
        <w:rPr>
          <w:rFonts w:hint="eastAsia"/>
        </w:rPr>
        <w:t>届毕业生就业工作，学校先后下发了《湖南医药学院</w:t>
      </w:r>
      <w:r>
        <w:rPr>
          <w:rFonts w:hint="eastAsia"/>
        </w:rPr>
        <w:t>2020</w:t>
      </w:r>
      <w:r>
        <w:rPr>
          <w:rFonts w:hint="eastAsia"/>
        </w:rPr>
        <w:t>届毕业生就业攻坚行动实施方案》《湖南医药学院关于应对新冠肺炎疫情期间加强</w:t>
      </w:r>
      <w:r>
        <w:rPr>
          <w:rFonts w:hint="eastAsia"/>
        </w:rPr>
        <w:t xml:space="preserve"> 2020 </w:t>
      </w:r>
      <w:r>
        <w:rPr>
          <w:rFonts w:hint="eastAsia"/>
        </w:rPr>
        <w:t>届毕业生就业创业工作的措施》等文件，加大就业奖励考核力度。</w:t>
      </w:r>
      <w:r w:rsidR="00373D61">
        <w:rPr>
          <w:rFonts w:hint="eastAsia"/>
        </w:rPr>
        <w:t>2020</w:t>
      </w:r>
      <w:r w:rsidR="00373D61">
        <w:rPr>
          <w:rFonts w:hint="eastAsia"/>
        </w:rPr>
        <w:t>年</w:t>
      </w:r>
      <w:r>
        <w:rPr>
          <w:rFonts w:hint="eastAsia"/>
        </w:rPr>
        <w:t>7</w:t>
      </w:r>
      <w:r>
        <w:rPr>
          <w:rFonts w:hint="eastAsia"/>
        </w:rPr>
        <w:t>月份起，由学校党委书记、校长每周主持召开就业工作调度会议，统筹全校力量做好毕业生就业工作。</w:t>
      </w:r>
      <w:r w:rsidRPr="002443E1">
        <w:rPr>
          <w:rFonts w:hint="eastAsia"/>
          <w:b/>
        </w:rPr>
        <w:t>二是</w:t>
      </w:r>
      <w:r>
        <w:rPr>
          <w:rFonts w:hint="eastAsia"/>
        </w:rPr>
        <w:t>深入拓展就业渠道。由校领导带队深入湖南、广东、海南、贵州等</w:t>
      </w:r>
      <w:r>
        <w:rPr>
          <w:rFonts w:hint="eastAsia"/>
        </w:rPr>
        <w:t>100</w:t>
      </w:r>
      <w:r>
        <w:rPr>
          <w:rFonts w:hint="eastAsia"/>
        </w:rPr>
        <w:t>多家用单位走访并联络推荐学生就业。</w:t>
      </w:r>
      <w:r>
        <w:rPr>
          <w:rFonts w:hint="eastAsia"/>
        </w:rPr>
        <w:t>3</w:t>
      </w:r>
      <w:r>
        <w:rPr>
          <w:rFonts w:hint="eastAsia"/>
        </w:rPr>
        <w:t>月以来，每个月不间断举办网上招聘会，同时举办了大型现场招聘会</w:t>
      </w:r>
      <w:r>
        <w:rPr>
          <w:rFonts w:hint="eastAsia"/>
        </w:rPr>
        <w:t>2</w:t>
      </w:r>
      <w:r>
        <w:rPr>
          <w:rFonts w:hint="eastAsia"/>
        </w:rPr>
        <w:t>场，各项专场招聘活动</w:t>
      </w:r>
      <w:r>
        <w:rPr>
          <w:rFonts w:hint="eastAsia"/>
        </w:rPr>
        <w:t>30</w:t>
      </w:r>
      <w:r>
        <w:rPr>
          <w:rFonts w:hint="eastAsia"/>
        </w:rPr>
        <w:t>多场次，参会用人单位达</w:t>
      </w:r>
      <w:r>
        <w:rPr>
          <w:rFonts w:hint="eastAsia"/>
        </w:rPr>
        <w:t>720</w:t>
      </w:r>
      <w:r>
        <w:rPr>
          <w:rFonts w:hint="eastAsia"/>
        </w:rPr>
        <w:t>家，提供就业岗位</w:t>
      </w:r>
      <w:r>
        <w:rPr>
          <w:rFonts w:hint="eastAsia"/>
        </w:rPr>
        <w:t>8300</w:t>
      </w:r>
      <w:r>
        <w:rPr>
          <w:rFonts w:hint="eastAsia"/>
        </w:rPr>
        <w:t>多个，并积极组织学生参加国家、省厅举办的各种招聘活动。</w:t>
      </w:r>
      <w:r w:rsidRPr="002443E1">
        <w:rPr>
          <w:rFonts w:hint="eastAsia"/>
          <w:b/>
        </w:rPr>
        <w:t>三是</w:t>
      </w:r>
      <w:r>
        <w:rPr>
          <w:rFonts w:hint="eastAsia"/>
        </w:rPr>
        <w:t>全校参与做好就业工作。校领导带头每人指导</w:t>
      </w:r>
      <w:r>
        <w:rPr>
          <w:rFonts w:hint="eastAsia"/>
        </w:rPr>
        <w:t>3</w:t>
      </w:r>
      <w:r>
        <w:rPr>
          <w:rFonts w:hint="eastAsia"/>
        </w:rPr>
        <w:t>名学生就业，各党支部、全体教师每人指导</w:t>
      </w:r>
      <w:r>
        <w:rPr>
          <w:rFonts w:hint="eastAsia"/>
        </w:rPr>
        <w:t>2-5</w:t>
      </w:r>
      <w:r>
        <w:rPr>
          <w:rFonts w:hint="eastAsia"/>
        </w:rPr>
        <w:t>名学生就业，建立工作台帐，实施挂图作战，确保完成工作目标。四是精准帮扶特殊学生就业。对</w:t>
      </w:r>
      <w:r>
        <w:rPr>
          <w:rFonts w:hint="eastAsia"/>
        </w:rPr>
        <w:t>2020</w:t>
      </w:r>
      <w:r>
        <w:rPr>
          <w:rFonts w:hint="eastAsia"/>
        </w:rPr>
        <w:t>届建档立卡、残疾、</w:t>
      </w:r>
      <w:r>
        <w:rPr>
          <w:rFonts w:hint="eastAsia"/>
        </w:rPr>
        <w:t>52</w:t>
      </w:r>
      <w:r>
        <w:rPr>
          <w:rFonts w:hint="eastAsia"/>
        </w:rPr>
        <w:t>个未摘帽贫困县与湖北籍等</w:t>
      </w:r>
      <w:r>
        <w:rPr>
          <w:rFonts w:hint="eastAsia"/>
        </w:rPr>
        <w:t>234</w:t>
      </w:r>
      <w:r>
        <w:rPr>
          <w:rFonts w:hint="eastAsia"/>
        </w:rPr>
        <w:t>名特殊毕业生，通过校院领导、专任教师“一对一”进行就业指导，学校同时开辟科研助理等岗位</w:t>
      </w:r>
      <w:r>
        <w:rPr>
          <w:rFonts w:hint="eastAsia"/>
        </w:rPr>
        <w:t>61</w:t>
      </w:r>
      <w:r>
        <w:rPr>
          <w:rFonts w:hint="eastAsia"/>
        </w:rPr>
        <w:t>个托底保障学生就业。</w:t>
      </w:r>
    </w:p>
    <w:p w:rsidR="00463699" w:rsidRDefault="00463699" w:rsidP="00463699">
      <w:pPr>
        <w:ind w:firstLine="420"/>
      </w:pPr>
      <w:r>
        <w:rPr>
          <w:rFonts w:hint="eastAsia"/>
        </w:rPr>
        <w:t>面对汹涌而来的新冠肺炎疫情，广大湖医学子把岗位当“战场”，临危不惧、冲锋在前，争当“最美逆行者”，勇做“战疫急先锋”。</w:t>
      </w:r>
      <w:r>
        <w:rPr>
          <w:rFonts w:hint="eastAsia"/>
        </w:rPr>
        <w:t>2016</w:t>
      </w:r>
      <w:r>
        <w:rPr>
          <w:rFonts w:hint="eastAsia"/>
        </w:rPr>
        <w:t>届毕业生胡晓云、</w:t>
      </w:r>
      <w:r>
        <w:rPr>
          <w:rFonts w:hint="eastAsia"/>
        </w:rPr>
        <w:t>2017</w:t>
      </w:r>
      <w:r>
        <w:rPr>
          <w:rFonts w:hint="eastAsia"/>
        </w:rPr>
        <w:t>届毕业生谢宇雯、</w:t>
      </w:r>
      <w:r>
        <w:rPr>
          <w:rFonts w:hint="eastAsia"/>
        </w:rPr>
        <w:t>2019</w:t>
      </w:r>
      <w:r>
        <w:rPr>
          <w:rFonts w:hint="eastAsia"/>
        </w:rPr>
        <w:t>届毕业生伍陶香等支援武汉一线抗疫；</w:t>
      </w:r>
      <w:r>
        <w:rPr>
          <w:rFonts w:hint="eastAsia"/>
        </w:rPr>
        <w:t>2016</w:t>
      </w:r>
      <w:r>
        <w:rPr>
          <w:rFonts w:hint="eastAsia"/>
        </w:rPr>
        <w:t>届毕业生王硕，作为个人志愿者只身逆行武汉抗疫，他的事迹先后被湖南卫视、湖南经视等多家主流媒体报道；</w:t>
      </w:r>
      <w:r>
        <w:rPr>
          <w:rFonts w:hint="eastAsia"/>
        </w:rPr>
        <w:t>2020</w:t>
      </w:r>
      <w:r>
        <w:rPr>
          <w:rFonts w:hint="eastAsia"/>
        </w:rPr>
        <w:t>届毕业生郑朝、彭立军等，坚守基层防疫抗疫，</w:t>
      </w:r>
      <w:r>
        <w:rPr>
          <w:rFonts w:hint="eastAsia"/>
        </w:rPr>
        <w:t>2</w:t>
      </w:r>
      <w:r>
        <w:rPr>
          <w:rFonts w:hint="eastAsia"/>
        </w:rPr>
        <w:t>月</w:t>
      </w:r>
      <w:r>
        <w:rPr>
          <w:rFonts w:hint="eastAsia"/>
        </w:rPr>
        <w:t>14</w:t>
      </w:r>
      <w:r>
        <w:rPr>
          <w:rFonts w:hint="eastAsia"/>
        </w:rPr>
        <w:t>日，学校党委研究决定接收在疫情防控一线表现突出的他们为中共预备党员。《党旗飘扬：疫情防控前线的湖医担当》《战“疫”一线勇担当——湖南医药学院抗击新冠肺炎疫情掠影》《咽拭子采集：</w:t>
      </w:r>
      <w:r>
        <w:rPr>
          <w:rFonts w:hint="eastAsia"/>
        </w:rPr>
        <w:t>95</w:t>
      </w:r>
      <w:r>
        <w:rPr>
          <w:rFonts w:hint="eastAsia"/>
        </w:rPr>
        <w:t>后外卖员的“援汉订单”》等</w:t>
      </w:r>
      <w:r>
        <w:rPr>
          <w:rFonts w:hint="eastAsia"/>
        </w:rPr>
        <w:t>414</w:t>
      </w:r>
      <w:r>
        <w:rPr>
          <w:rFonts w:hint="eastAsia"/>
        </w:rPr>
        <w:t>份</w:t>
      </w:r>
      <w:r w:rsidR="00373D61">
        <w:rPr>
          <w:rFonts w:hint="eastAsia"/>
        </w:rPr>
        <w:t>学校</w:t>
      </w:r>
      <w:r>
        <w:rPr>
          <w:rFonts w:hint="eastAsia"/>
        </w:rPr>
        <w:t>抗疫事迹分别在中央电视台、新华社、人民日报社、光明网、中国教育报、湖南日报等中央、省级多家主流媒体进行了宣传报道，湖医学子用自己的使命与情怀，用医者过硬的专业素养和品德为取得武汉阻击战及全国疫情防御战的胜利贡献了湖医力量，也验证了</w:t>
      </w:r>
      <w:r w:rsidR="00373D61">
        <w:rPr>
          <w:rFonts w:hint="eastAsia"/>
        </w:rPr>
        <w:t>学校</w:t>
      </w:r>
      <w:r>
        <w:rPr>
          <w:rFonts w:hint="eastAsia"/>
        </w:rPr>
        <w:t>的育人成果。学校战疫短视频《战疫中书写湖医动人故事》被教育部评为“共抗疫情、爱国力行”主题宣传教育和网络文化成果优秀奖；第一附属医院院长尹辉明荣获“全国抗击新冠肺炎疫情先进个人”荣誉称号。</w:t>
      </w:r>
    </w:p>
    <w:p w:rsidR="00463699" w:rsidRDefault="002443E1" w:rsidP="00463699">
      <w:pPr>
        <w:ind w:firstLine="420"/>
      </w:pPr>
      <w:r>
        <w:lastRenderedPageBreak/>
        <w:t>2020</w:t>
      </w:r>
      <w:r>
        <w:rPr>
          <w:rFonts w:hint="eastAsia"/>
        </w:rPr>
        <w:t>年</w:t>
      </w:r>
      <w:r w:rsidR="00463699">
        <w:rPr>
          <w:rFonts w:hint="eastAsia"/>
        </w:rPr>
        <w:t>10</w:t>
      </w:r>
      <w:r w:rsidR="00463699">
        <w:rPr>
          <w:rFonts w:hint="eastAsia"/>
        </w:rPr>
        <w:t>月</w:t>
      </w:r>
      <w:r w:rsidR="00463699">
        <w:rPr>
          <w:rFonts w:hint="eastAsia"/>
        </w:rPr>
        <w:t>26</w:t>
      </w:r>
      <w:r w:rsidR="00463699">
        <w:rPr>
          <w:rFonts w:hint="eastAsia"/>
        </w:rPr>
        <w:t>日，学校下发了《关于进一步加强</w:t>
      </w:r>
      <w:r w:rsidR="00463699">
        <w:rPr>
          <w:rFonts w:hint="eastAsia"/>
        </w:rPr>
        <w:t>2020</w:t>
      </w:r>
      <w:r w:rsidR="00463699">
        <w:rPr>
          <w:rFonts w:hint="eastAsia"/>
        </w:rPr>
        <w:t>毕业生就业工作的通知》，再一次吹响了做好就业工作的号角，在学校党委、行政的正确领导下，坚定信心、迎难而上、化危为机，为促进</w:t>
      </w:r>
      <w:r w:rsidR="00373D61">
        <w:rPr>
          <w:rFonts w:hint="eastAsia"/>
        </w:rPr>
        <w:t>学校</w:t>
      </w:r>
      <w:r w:rsidR="00463699">
        <w:rPr>
          <w:rFonts w:hint="eastAsia"/>
        </w:rPr>
        <w:t>毕业生更充分就业，实现年终就业率</w:t>
      </w:r>
      <w:r w:rsidR="00463699">
        <w:rPr>
          <w:rFonts w:hint="eastAsia"/>
        </w:rPr>
        <w:t>85%</w:t>
      </w:r>
      <w:r w:rsidR="00463699">
        <w:rPr>
          <w:rFonts w:hint="eastAsia"/>
        </w:rPr>
        <w:t>的目标而努力奋进。</w:t>
      </w:r>
    </w:p>
    <w:p w:rsidR="008F6A8B" w:rsidRPr="00B62517" w:rsidRDefault="008F6A8B" w:rsidP="00463699">
      <w:pPr>
        <w:ind w:firstLine="420"/>
      </w:pPr>
      <w:r w:rsidRPr="00B62517">
        <w:br w:type="page"/>
      </w:r>
    </w:p>
    <w:p w:rsidR="00A135CA" w:rsidRPr="00B62517" w:rsidRDefault="00A135CA" w:rsidP="00A135CA">
      <w:pPr>
        <w:pStyle w:val="1"/>
      </w:pPr>
      <w:bookmarkStart w:id="119" w:name="_Toc60248942"/>
      <w:r w:rsidRPr="00B62517">
        <w:lastRenderedPageBreak/>
        <w:t>第八章</w:t>
      </w:r>
      <w:r w:rsidRPr="00B62517">
        <w:t xml:space="preserve"> </w:t>
      </w:r>
      <w:r w:rsidRPr="00B62517">
        <w:t>总结与反馈</w:t>
      </w:r>
      <w:bookmarkEnd w:id="119"/>
    </w:p>
    <w:p w:rsidR="00073661" w:rsidRPr="00B62517" w:rsidRDefault="00073661" w:rsidP="00073661">
      <w:pPr>
        <w:ind w:firstLine="420"/>
        <w:rPr>
          <w:szCs w:val="21"/>
          <w:highlight w:val="yellow"/>
        </w:rPr>
      </w:pPr>
      <w:r w:rsidRPr="00B62517">
        <w:rPr>
          <w:szCs w:val="21"/>
        </w:rPr>
        <w:t>党中央、国务院高度重视高校毕业生就业工作，湖南医药学院也一直在积极贯彻落实各级各类文件精神，把毕业生就业工作当作一项政治任务对待，多措并举，为毕业生创造就业条件和就业机会。本报告通过分析和总结</w:t>
      </w:r>
      <w:r w:rsidRPr="00B62517">
        <w:t>毕业生生源与毕业去向、毕业生单位就业情况、毕业生就业质量、毕业生对母校的评价、用人单位的社会评价等，多角度反映了学校</w:t>
      </w:r>
      <w:r w:rsidRPr="00B62517">
        <w:t>2020</w:t>
      </w:r>
      <w:r w:rsidRPr="00B62517">
        <w:t>届毕业生就业质量情况。</w:t>
      </w:r>
      <w:r w:rsidR="00373D61">
        <w:t>2020</w:t>
      </w:r>
      <w:r w:rsidR="00373D61">
        <w:t>年</w:t>
      </w:r>
      <w:r w:rsidRPr="00B62517">
        <w:t>针对疫情特殊情况，学校迅速做出积极有效的调整，积极应对新冠肺炎疫情对用人单位招聘和毕业生就业带来的影响，促进毕业生高质量充分就业。</w:t>
      </w:r>
    </w:p>
    <w:p w:rsidR="00073661" w:rsidRPr="00B62517" w:rsidRDefault="00073661" w:rsidP="000B7B96">
      <w:pPr>
        <w:ind w:firstLine="420"/>
      </w:pPr>
      <w:bookmarkStart w:id="120" w:name="_Hlk59552002"/>
      <w:r w:rsidRPr="00B62517">
        <w:rPr>
          <w:color w:val="000000" w:themeColor="text1"/>
        </w:rPr>
        <w:t>2020</w:t>
      </w:r>
      <w:r w:rsidRPr="00B62517">
        <w:rPr>
          <w:color w:val="000000" w:themeColor="text1"/>
        </w:rPr>
        <w:t>届毕业生总人数为</w:t>
      </w:r>
      <w:r w:rsidR="00063BD4" w:rsidRPr="00B62517">
        <w:rPr>
          <w:color w:val="000000" w:themeColor="text1"/>
        </w:rPr>
        <w:t>2057</w:t>
      </w:r>
      <w:r w:rsidRPr="00B62517">
        <w:rPr>
          <w:color w:val="000000" w:themeColor="text1"/>
        </w:rPr>
        <w:t>人，</w:t>
      </w:r>
      <w:r w:rsidR="000B7B96" w:rsidRPr="00B62517">
        <w:rPr>
          <w:color w:val="000000" w:themeColor="text1"/>
        </w:rPr>
        <w:t>男女比例为</w:t>
      </w:r>
      <w:r w:rsidR="000B7B96" w:rsidRPr="00B62517">
        <w:rPr>
          <w:color w:val="000000" w:themeColor="text1"/>
        </w:rPr>
        <w:t>0.37:1</w:t>
      </w:r>
      <w:r w:rsidR="000B7B96" w:rsidRPr="00B62517">
        <w:rPr>
          <w:color w:val="000000" w:themeColor="text1"/>
        </w:rPr>
        <w:t>。</w:t>
      </w:r>
      <w:r w:rsidR="000B7B96" w:rsidRPr="00B62517">
        <w:t>其中，本科毕业生</w:t>
      </w:r>
      <w:r w:rsidR="000B7B96" w:rsidRPr="00B62517">
        <w:t>1172</w:t>
      </w:r>
      <w:r w:rsidR="000B7B96" w:rsidRPr="00B62517">
        <w:t>人（</w:t>
      </w:r>
      <w:r w:rsidR="000B7B96" w:rsidRPr="00B62517">
        <w:t>56.98%</w:t>
      </w:r>
      <w:r w:rsidR="000B7B96" w:rsidRPr="00B62517">
        <w:t>），专科毕业生</w:t>
      </w:r>
      <w:r w:rsidR="000B7B96" w:rsidRPr="00B62517">
        <w:t>885</w:t>
      </w:r>
      <w:r w:rsidR="000B7B96" w:rsidRPr="00B62517">
        <w:t>人（</w:t>
      </w:r>
      <w:r w:rsidR="000B7B96" w:rsidRPr="00B62517">
        <w:t>43.02%</w:t>
      </w:r>
      <w:r w:rsidR="000B7B96" w:rsidRPr="00B62517">
        <w:t>）。</w:t>
      </w:r>
      <w:r w:rsidRPr="00B62517">
        <w:t>毕业生覆盖</w:t>
      </w:r>
      <w:r w:rsidR="000B7B96" w:rsidRPr="00B62517">
        <w:t>27</w:t>
      </w:r>
      <w:r w:rsidRPr="00B62517">
        <w:t>个省（直辖市、自治区、行政区），其中近</w:t>
      </w:r>
      <w:r w:rsidR="000B7B96" w:rsidRPr="00B62517">
        <w:t>八</w:t>
      </w:r>
      <w:r w:rsidRPr="00B62517">
        <w:t>成为湖南省生源，超</w:t>
      </w:r>
      <w:r w:rsidR="000B7B96" w:rsidRPr="00B62517">
        <w:t>八</w:t>
      </w:r>
      <w:r w:rsidRPr="00B62517">
        <w:t>成为汉族，</w:t>
      </w:r>
      <w:r w:rsidR="000B7B96" w:rsidRPr="00B62517">
        <w:t>少数民族以土家族、</w:t>
      </w:r>
      <w:r w:rsidRPr="00B62517">
        <w:t>苗族、侗族居多。</w:t>
      </w:r>
      <w:bookmarkStart w:id="121" w:name="_Toc56439788"/>
      <w:bookmarkStart w:id="122" w:name="_Toc56523657"/>
      <w:r w:rsidR="000B7B96" w:rsidRPr="00B62517">
        <w:t>本科</w:t>
      </w:r>
      <w:r w:rsidRPr="00B62517">
        <w:t>毕业生人数</w:t>
      </w:r>
      <w:r w:rsidR="00B62517">
        <w:t>位列前三</w:t>
      </w:r>
      <w:r w:rsidRPr="00B62517">
        <w:t>的学院为</w:t>
      </w:r>
      <w:r w:rsidR="000B7B96" w:rsidRPr="00B62517">
        <w:t>医学院</w:t>
      </w:r>
      <w:r w:rsidRPr="00B62517">
        <w:t>（</w:t>
      </w:r>
      <w:r w:rsidR="000B7B96" w:rsidRPr="00B62517">
        <w:t>46.59</w:t>
      </w:r>
      <w:r w:rsidRPr="00B62517">
        <w:t>%</w:t>
      </w:r>
      <w:r w:rsidRPr="00B62517">
        <w:t>）、</w:t>
      </w:r>
      <w:r w:rsidR="000B7B96" w:rsidRPr="00B62517">
        <w:t>护理学院</w:t>
      </w:r>
      <w:r w:rsidRPr="00B62517">
        <w:t>（</w:t>
      </w:r>
      <w:r w:rsidR="000B7B96" w:rsidRPr="00B62517">
        <w:t>16.30</w:t>
      </w:r>
      <w:r w:rsidRPr="00B62517">
        <w:t>%</w:t>
      </w:r>
      <w:r w:rsidRPr="00B62517">
        <w:t>）、</w:t>
      </w:r>
      <w:r w:rsidR="000B7B96" w:rsidRPr="00B62517">
        <w:t>药学院</w:t>
      </w:r>
      <w:r w:rsidRPr="00B62517">
        <w:t>（</w:t>
      </w:r>
      <w:r w:rsidR="000B7B96" w:rsidRPr="00B62517">
        <w:t>15.61</w:t>
      </w:r>
      <w:r w:rsidRPr="00B62517">
        <w:t>%</w:t>
      </w:r>
      <w:r w:rsidRPr="00B62517">
        <w:t>）</w:t>
      </w:r>
      <w:r w:rsidR="000B7B96" w:rsidRPr="00B62517">
        <w:t>，</w:t>
      </w:r>
      <w:r w:rsidR="00B62517">
        <w:t>位列前三</w:t>
      </w:r>
      <w:r w:rsidRPr="00B62517">
        <w:t>的专业为</w:t>
      </w:r>
      <w:r w:rsidR="000B7B96" w:rsidRPr="00B62517">
        <w:t>临床医学</w:t>
      </w:r>
      <w:r w:rsidRPr="00B62517">
        <w:t>（</w:t>
      </w:r>
      <w:r w:rsidR="000B7B96" w:rsidRPr="00B62517">
        <w:t>40.78</w:t>
      </w:r>
      <w:r w:rsidRPr="00B62517">
        <w:t>%</w:t>
      </w:r>
      <w:r w:rsidRPr="00B62517">
        <w:t>）、</w:t>
      </w:r>
      <w:r w:rsidR="000B7B96" w:rsidRPr="00B62517">
        <w:t>护理学</w:t>
      </w:r>
      <w:r w:rsidRPr="00B62517">
        <w:t>（</w:t>
      </w:r>
      <w:r w:rsidR="000B7B96" w:rsidRPr="00B62517">
        <w:t>16.30</w:t>
      </w:r>
      <w:r w:rsidRPr="00B62517">
        <w:t>%</w:t>
      </w:r>
      <w:r w:rsidRPr="00B62517">
        <w:t>）、</w:t>
      </w:r>
      <w:r w:rsidR="000B7B96" w:rsidRPr="00B62517">
        <w:t>药学</w:t>
      </w:r>
      <w:r w:rsidRPr="00B62517">
        <w:t>（</w:t>
      </w:r>
      <w:r w:rsidR="000B7B96" w:rsidRPr="00B62517">
        <w:t>15.61</w:t>
      </w:r>
      <w:r w:rsidRPr="00B62517">
        <w:t>%</w:t>
      </w:r>
      <w:r w:rsidRPr="00B62517">
        <w:t>）</w:t>
      </w:r>
      <w:r w:rsidR="000B7B96" w:rsidRPr="00B62517">
        <w:t>；专科毕业生人数</w:t>
      </w:r>
      <w:r w:rsidR="00B62517">
        <w:t>位列前三</w:t>
      </w:r>
      <w:r w:rsidR="000B7B96" w:rsidRPr="00B62517">
        <w:t>的学院为护理学院（</w:t>
      </w:r>
      <w:r w:rsidR="000B7B96" w:rsidRPr="00B62517">
        <w:t>37.18%</w:t>
      </w:r>
      <w:r w:rsidR="000B7B96" w:rsidRPr="00B62517">
        <w:t>）、医学院（</w:t>
      </w:r>
      <w:r w:rsidR="000B7B96" w:rsidRPr="00B62517">
        <w:t>21.92%</w:t>
      </w:r>
      <w:r w:rsidR="000B7B96" w:rsidRPr="00B62517">
        <w:t>）、口腔医学院（</w:t>
      </w:r>
      <w:r w:rsidR="000B7B96" w:rsidRPr="00B62517">
        <w:t>17.18%</w:t>
      </w:r>
      <w:r w:rsidR="000B7B96" w:rsidRPr="00B62517">
        <w:t>），</w:t>
      </w:r>
      <w:r w:rsidR="00B62517">
        <w:t>位列前三</w:t>
      </w:r>
      <w:r w:rsidR="000B7B96" w:rsidRPr="00B62517">
        <w:t>的专业为护理（</w:t>
      </w:r>
      <w:r w:rsidR="000B7B96" w:rsidRPr="00B62517">
        <w:t>32.77%</w:t>
      </w:r>
      <w:r w:rsidR="000B7B96" w:rsidRPr="00B62517">
        <w:t>）、口腔医学（</w:t>
      </w:r>
      <w:r w:rsidR="000B7B96" w:rsidRPr="00B62517">
        <w:t>17.18%</w:t>
      </w:r>
      <w:r w:rsidR="000B7B96" w:rsidRPr="00B62517">
        <w:t>）、临床医学（</w:t>
      </w:r>
      <w:r w:rsidR="000B7B96" w:rsidRPr="00B62517">
        <w:t>16.27%</w:t>
      </w:r>
      <w:r w:rsidR="000B7B96" w:rsidRPr="00B62517">
        <w:t>）</w:t>
      </w:r>
      <w:r w:rsidR="003817DC" w:rsidRPr="00B62517">
        <w:t>。</w:t>
      </w:r>
    </w:p>
    <w:p w:rsidR="00073661" w:rsidRPr="00B62517" w:rsidRDefault="00073661" w:rsidP="00073661">
      <w:pPr>
        <w:pStyle w:val="2"/>
        <w:numPr>
          <w:ilvl w:val="0"/>
          <w:numId w:val="0"/>
        </w:numPr>
        <w:ind w:left="567"/>
        <w:rPr>
          <w:rFonts w:ascii="Times New Roman" w:hAnsi="Times New Roman" w:cs="Times New Roman"/>
        </w:rPr>
      </w:pPr>
      <w:bookmarkStart w:id="123" w:name="_Toc58861403"/>
      <w:bookmarkStart w:id="124" w:name="_Toc60248943"/>
      <w:bookmarkEnd w:id="120"/>
      <w:r w:rsidRPr="00B62517">
        <w:rPr>
          <w:rFonts w:ascii="Times New Roman" w:hAnsi="Times New Roman" w:cs="Times New Roman"/>
        </w:rPr>
        <w:t>一、报告主要结论</w:t>
      </w:r>
      <w:bookmarkEnd w:id="121"/>
      <w:bookmarkEnd w:id="122"/>
      <w:bookmarkEnd w:id="123"/>
      <w:bookmarkEnd w:id="124"/>
    </w:p>
    <w:p w:rsidR="000B7B96" w:rsidRPr="00B62517" w:rsidRDefault="00073661" w:rsidP="00073661">
      <w:pPr>
        <w:ind w:firstLine="422"/>
      </w:pPr>
      <w:bookmarkStart w:id="125" w:name="_Hlk59552125"/>
      <w:r w:rsidRPr="00B62517">
        <w:rPr>
          <w:b/>
        </w:rPr>
        <w:t>受疫情影响</w:t>
      </w:r>
      <w:r w:rsidR="000B7B96" w:rsidRPr="00B62517">
        <w:rPr>
          <w:b/>
        </w:rPr>
        <w:t>，就业率有所</w:t>
      </w:r>
      <w:r w:rsidRPr="00B62517">
        <w:rPr>
          <w:b/>
        </w:rPr>
        <w:t>下降，</w:t>
      </w:r>
      <w:r w:rsidR="000B7B96" w:rsidRPr="00B62517">
        <w:rPr>
          <w:b/>
        </w:rPr>
        <w:t>趋向升学和创业人数增加</w:t>
      </w:r>
      <w:r w:rsidRPr="00B62517">
        <w:rPr>
          <w:b/>
        </w:rPr>
        <w:t>。</w:t>
      </w:r>
      <w:r w:rsidRPr="00B62517">
        <w:t>受疫情和经济下行的不利大环境影响，</w:t>
      </w:r>
      <w:r w:rsidR="000B7B96" w:rsidRPr="00B62517">
        <w:t>用人单位招聘需求减少</w:t>
      </w:r>
      <w:r w:rsidR="000B7B96" w:rsidRPr="00B62517">
        <w:t>14.12%</w:t>
      </w:r>
      <w:r w:rsidR="000B7B96" w:rsidRPr="00B62517">
        <w:t>，</w:t>
      </w:r>
      <w:r w:rsidRPr="00B62517">
        <w:t>截至</w:t>
      </w:r>
      <w:r w:rsidRPr="00B62517">
        <w:t>2020</w:t>
      </w:r>
      <w:r w:rsidRPr="00B62517">
        <w:t>年</w:t>
      </w:r>
      <w:r w:rsidRPr="00B62517">
        <w:t>8</w:t>
      </w:r>
      <w:r w:rsidRPr="00B62517">
        <w:t>月</w:t>
      </w:r>
      <w:r w:rsidRPr="00B62517">
        <w:t>31</w:t>
      </w:r>
      <w:r w:rsidRPr="00B62517">
        <w:t>日，</w:t>
      </w:r>
      <w:r w:rsidRPr="00B62517">
        <w:t>2020</w:t>
      </w:r>
      <w:r w:rsidRPr="00B62517">
        <w:t>届毕业生已就业</w:t>
      </w:r>
      <w:r w:rsidR="000B7B96" w:rsidRPr="00B62517">
        <w:t>1598</w:t>
      </w:r>
      <w:r w:rsidRPr="00B62517">
        <w:t>人，就业率为</w:t>
      </w:r>
      <w:r w:rsidR="000B7B96" w:rsidRPr="00B62517">
        <w:t>77.69</w:t>
      </w:r>
      <w:r w:rsidRPr="00B62517">
        <w:t>%</w:t>
      </w:r>
      <w:r w:rsidRPr="00B62517">
        <w:t>，较</w:t>
      </w:r>
      <w:r w:rsidRPr="00B62517">
        <w:t>2019</w:t>
      </w:r>
      <w:r w:rsidRPr="00B62517">
        <w:t>年</w:t>
      </w:r>
      <w:r w:rsidR="000B7B96" w:rsidRPr="00B62517">
        <w:t>（</w:t>
      </w:r>
      <w:r w:rsidR="000B7B96" w:rsidRPr="00B62517">
        <w:t>89.64%</w:t>
      </w:r>
      <w:r w:rsidR="000B7B96" w:rsidRPr="00B62517">
        <w:t>）</w:t>
      </w:r>
      <w:r w:rsidRPr="00B62517">
        <w:t>下降</w:t>
      </w:r>
      <w:r w:rsidR="000B7B96" w:rsidRPr="00B62517">
        <w:t>近</w:t>
      </w:r>
      <w:r w:rsidR="000B7B96" w:rsidRPr="00B62517">
        <w:t>12</w:t>
      </w:r>
      <w:r w:rsidR="000B7B96" w:rsidRPr="00B62517">
        <w:t>个百分点。</w:t>
      </w:r>
      <w:r w:rsidRPr="00B62517">
        <w:t>其中</w:t>
      </w:r>
      <w:r w:rsidR="000B7B96" w:rsidRPr="00B62517">
        <w:t>本科生就业率为</w:t>
      </w:r>
      <w:r w:rsidR="000B7B96" w:rsidRPr="00B62517">
        <w:t>75.94%</w:t>
      </w:r>
      <w:r w:rsidR="000B7B96" w:rsidRPr="00B62517">
        <w:t>，专科毕业生为</w:t>
      </w:r>
      <w:r w:rsidR="000B7B96" w:rsidRPr="00B62517">
        <w:t>80.00%</w:t>
      </w:r>
      <w:r w:rsidR="000B7B96" w:rsidRPr="00B62517">
        <w:t>；男性毕业生就业率为</w:t>
      </w:r>
      <w:r w:rsidR="000B7B96" w:rsidRPr="00B62517">
        <w:t>76.84%</w:t>
      </w:r>
      <w:r w:rsidR="000B7B96" w:rsidRPr="00B62517">
        <w:t>，女性毕业生</w:t>
      </w:r>
      <w:r w:rsidR="003817DC" w:rsidRPr="00B62517">
        <w:t>就业率</w:t>
      </w:r>
      <w:r w:rsidR="000B7B96" w:rsidRPr="00B62517">
        <w:t>为</w:t>
      </w:r>
      <w:r w:rsidR="000B7B96" w:rsidRPr="00B62517">
        <w:t>78.00%</w:t>
      </w:r>
      <w:r w:rsidR="000B7B96" w:rsidRPr="00B62517">
        <w:t>。近三届</w:t>
      </w:r>
      <w:r w:rsidRPr="00B62517">
        <w:t>毕业生升学</w:t>
      </w:r>
      <w:r w:rsidR="000B7B96" w:rsidRPr="00B62517">
        <w:t>一直呈上升趋势，主要升学高校为湖南医药学院（</w:t>
      </w:r>
      <w:r w:rsidR="000B7B96" w:rsidRPr="00B62517">
        <w:t>133</w:t>
      </w:r>
      <w:r w:rsidR="000B7B96" w:rsidRPr="00B62517">
        <w:t>人）和南华大学（</w:t>
      </w:r>
      <w:r w:rsidR="000B7B96" w:rsidRPr="00B62517">
        <w:t>37</w:t>
      </w:r>
      <w:r w:rsidR="000B7B96" w:rsidRPr="00B62517">
        <w:t>人）</w:t>
      </w:r>
      <w:r w:rsidR="003817DC" w:rsidRPr="00B62517">
        <w:t>。</w:t>
      </w:r>
      <w:r w:rsidR="003817DC" w:rsidRPr="00B62517">
        <w:t>2020</w:t>
      </w:r>
      <w:r w:rsidR="003817DC" w:rsidRPr="00B62517">
        <w:t>届毕业生</w:t>
      </w:r>
      <w:r w:rsidR="000B7B96" w:rsidRPr="00B62517">
        <w:t>升学率为</w:t>
      </w:r>
      <w:r w:rsidR="000B7B96" w:rsidRPr="00B62517">
        <w:t>16.53%</w:t>
      </w:r>
      <w:r w:rsidR="000B7B96" w:rsidRPr="00B62517">
        <w:t>，</w:t>
      </w:r>
      <w:r w:rsidRPr="00B62517">
        <w:t>创业</w:t>
      </w:r>
      <w:r w:rsidR="000B7B96" w:rsidRPr="00B62517">
        <w:t>率为</w:t>
      </w:r>
      <w:r w:rsidR="000B7B96" w:rsidRPr="00B62517">
        <w:t>0.24%</w:t>
      </w:r>
      <w:r w:rsidR="000B7B96" w:rsidRPr="00B62517">
        <w:t>，均在</w:t>
      </w:r>
      <w:r w:rsidR="000B7B96" w:rsidRPr="00B62517">
        <w:t>2020</w:t>
      </w:r>
      <w:r w:rsidR="000B7B96" w:rsidRPr="00B62517">
        <w:t>届达到最高值。</w:t>
      </w:r>
      <w:r w:rsidR="000B7B96" w:rsidRPr="00B62517">
        <w:rPr>
          <w:color w:val="000000" w:themeColor="text1"/>
        </w:rPr>
        <w:t>总体来看，</w:t>
      </w:r>
      <w:r w:rsidR="000B7B96" w:rsidRPr="00B62517">
        <w:rPr>
          <w:color w:val="000000" w:themeColor="text1"/>
        </w:rPr>
        <w:t>2020</w:t>
      </w:r>
      <w:r w:rsidR="000B7B96" w:rsidRPr="00B62517">
        <w:rPr>
          <w:color w:val="000000" w:themeColor="text1"/>
        </w:rPr>
        <w:t>届毕业生就业受疫情影响，就业人数出现较大幅度减少，趋向升学人数大幅增加。</w:t>
      </w:r>
    </w:p>
    <w:p w:rsidR="00073661" w:rsidRPr="00B62517" w:rsidRDefault="000B7B96" w:rsidP="00073661">
      <w:pPr>
        <w:ind w:firstLine="422"/>
      </w:pPr>
      <w:r w:rsidRPr="00B62517">
        <w:rPr>
          <w:b/>
          <w:szCs w:val="21"/>
        </w:rPr>
        <w:t>毕业生就业质量稳中求进，就业满意度高，整体就业形势基本稳定。</w:t>
      </w:r>
      <w:r w:rsidRPr="00B62517">
        <w:rPr>
          <w:szCs w:val="21"/>
        </w:rPr>
        <w:t>2020</w:t>
      </w:r>
      <w:r w:rsidRPr="00B62517">
        <w:rPr>
          <w:szCs w:val="21"/>
        </w:rPr>
        <w:t>届</w:t>
      </w:r>
      <w:r w:rsidR="00073661" w:rsidRPr="00B62517">
        <w:rPr>
          <w:szCs w:val="21"/>
        </w:rPr>
        <w:t>毕业生</w:t>
      </w:r>
      <w:r w:rsidRPr="00B62517">
        <w:rPr>
          <w:szCs w:val="21"/>
        </w:rPr>
        <w:t>满意度和专业相关度都有所增长，毕业生</w:t>
      </w:r>
      <w:r w:rsidR="00073661" w:rsidRPr="00B62517">
        <w:rPr>
          <w:szCs w:val="21"/>
        </w:rPr>
        <w:t>总体就业满意度为</w:t>
      </w:r>
      <w:r w:rsidR="00073661" w:rsidRPr="00B62517">
        <w:rPr>
          <w:szCs w:val="21"/>
        </w:rPr>
        <w:t>85.</w:t>
      </w:r>
      <w:r w:rsidRPr="00B62517">
        <w:rPr>
          <w:szCs w:val="21"/>
        </w:rPr>
        <w:t>74</w:t>
      </w:r>
      <w:r w:rsidR="00073661" w:rsidRPr="00B62517">
        <w:rPr>
          <w:szCs w:val="21"/>
        </w:rPr>
        <w:t>%</w:t>
      </w:r>
      <w:r w:rsidRPr="00B62517">
        <w:rPr>
          <w:szCs w:val="21"/>
        </w:rPr>
        <w:t>，</w:t>
      </w:r>
      <w:r w:rsidR="00073661" w:rsidRPr="00B62517">
        <w:rPr>
          <w:szCs w:val="21"/>
        </w:rPr>
        <w:t>月平均薪资为</w:t>
      </w:r>
      <w:r w:rsidR="00073661" w:rsidRPr="00B62517">
        <w:rPr>
          <w:szCs w:val="21"/>
        </w:rPr>
        <w:t>3</w:t>
      </w:r>
      <w:r w:rsidRPr="00B62517">
        <w:rPr>
          <w:szCs w:val="21"/>
        </w:rPr>
        <w:t>931</w:t>
      </w:r>
      <w:r w:rsidR="00073661" w:rsidRPr="00B62517">
        <w:rPr>
          <w:szCs w:val="21"/>
        </w:rPr>
        <w:t>元，</w:t>
      </w:r>
      <w:r w:rsidRPr="00B62517">
        <w:rPr>
          <w:szCs w:val="21"/>
        </w:rPr>
        <w:t>社会保障度为</w:t>
      </w:r>
      <w:r w:rsidRPr="00B62517">
        <w:rPr>
          <w:szCs w:val="21"/>
        </w:rPr>
        <w:t>79.67%</w:t>
      </w:r>
      <w:r w:rsidR="00073661" w:rsidRPr="00B62517">
        <w:rPr>
          <w:szCs w:val="21"/>
        </w:rPr>
        <w:t>，</w:t>
      </w:r>
      <w:r w:rsidRPr="00B62517">
        <w:rPr>
          <w:szCs w:val="21"/>
        </w:rPr>
        <w:t>专业相关度为</w:t>
      </w:r>
      <w:r w:rsidRPr="00B62517">
        <w:rPr>
          <w:szCs w:val="21"/>
        </w:rPr>
        <w:t>94.10%</w:t>
      </w:r>
      <w:r w:rsidRPr="00B62517">
        <w:rPr>
          <w:szCs w:val="21"/>
        </w:rPr>
        <w:t>，职业期待</w:t>
      </w:r>
      <w:r w:rsidR="003817DC" w:rsidRPr="00B62517">
        <w:rPr>
          <w:szCs w:val="21"/>
        </w:rPr>
        <w:t>匹配</w:t>
      </w:r>
      <w:r w:rsidRPr="00B62517">
        <w:rPr>
          <w:szCs w:val="21"/>
        </w:rPr>
        <w:t>度为</w:t>
      </w:r>
      <w:r w:rsidRPr="00B62517">
        <w:rPr>
          <w:szCs w:val="21"/>
        </w:rPr>
        <w:t>89.18%</w:t>
      </w:r>
      <w:r w:rsidRPr="00B62517">
        <w:rPr>
          <w:szCs w:val="21"/>
        </w:rPr>
        <w:t>，工作稳定性为</w:t>
      </w:r>
      <w:r w:rsidRPr="00B62517">
        <w:rPr>
          <w:szCs w:val="21"/>
        </w:rPr>
        <w:t>94.43%</w:t>
      </w:r>
      <w:r w:rsidRPr="00B62517">
        <w:rPr>
          <w:szCs w:val="21"/>
        </w:rPr>
        <w:t>。</w:t>
      </w:r>
      <w:r w:rsidR="00073661" w:rsidRPr="00B62517">
        <w:rPr>
          <w:szCs w:val="21"/>
        </w:rPr>
        <w:t>各项就业质量指标基本与往年持平或略有上涨，毕业生就业质量</w:t>
      </w:r>
      <w:r w:rsidRPr="00B62517">
        <w:rPr>
          <w:szCs w:val="21"/>
        </w:rPr>
        <w:t>稳中求进，</w:t>
      </w:r>
      <w:r w:rsidR="00073661" w:rsidRPr="00B62517">
        <w:rPr>
          <w:szCs w:val="21"/>
        </w:rPr>
        <w:t>还维持在较高水平</w:t>
      </w:r>
      <w:r w:rsidR="00073661" w:rsidRPr="00B62517">
        <w:rPr>
          <w:color w:val="000000" w:themeColor="text1"/>
        </w:rPr>
        <w:t>，整体就业形势基本稳定。</w:t>
      </w:r>
    </w:p>
    <w:p w:rsidR="00073661" w:rsidRPr="00B62517" w:rsidRDefault="000B7B96" w:rsidP="00073661">
      <w:pPr>
        <w:ind w:firstLine="422"/>
        <w:rPr>
          <w:szCs w:val="21"/>
        </w:rPr>
      </w:pPr>
      <w:r w:rsidRPr="00B62517">
        <w:rPr>
          <w:b/>
          <w:szCs w:val="21"/>
        </w:rPr>
        <w:lastRenderedPageBreak/>
        <w:t>超</w:t>
      </w:r>
      <w:r w:rsidR="00073661" w:rsidRPr="00B62517">
        <w:rPr>
          <w:b/>
          <w:szCs w:val="21"/>
        </w:rPr>
        <w:t>六成毕业生在省内就业，怀化市为省内首选就业地区。</w:t>
      </w:r>
      <w:r w:rsidR="00073661" w:rsidRPr="00B62517">
        <w:rPr>
          <w:szCs w:val="21"/>
        </w:rPr>
        <w:t>毕业生湖南省内就业</w:t>
      </w:r>
      <w:r w:rsidRPr="00B62517">
        <w:rPr>
          <w:szCs w:val="21"/>
        </w:rPr>
        <w:t>819</w:t>
      </w:r>
      <w:r w:rsidR="00073661" w:rsidRPr="00B62517">
        <w:rPr>
          <w:szCs w:val="21"/>
        </w:rPr>
        <w:t>人，占比</w:t>
      </w:r>
      <w:r w:rsidRPr="00B62517">
        <w:rPr>
          <w:szCs w:val="21"/>
        </w:rPr>
        <w:t>66.48</w:t>
      </w:r>
      <w:r w:rsidR="00073661" w:rsidRPr="00B62517">
        <w:rPr>
          <w:szCs w:val="21"/>
        </w:rPr>
        <w:t>%</w:t>
      </w:r>
      <w:r w:rsidR="00073661" w:rsidRPr="00B62517">
        <w:rPr>
          <w:szCs w:val="21"/>
        </w:rPr>
        <w:t>。</w:t>
      </w:r>
      <w:r w:rsidR="00073661" w:rsidRPr="00B62517">
        <w:t>近三届毕业生在湖南省内就业占比</w:t>
      </w:r>
      <w:r w:rsidRPr="00833EF3">
        <w:t>呈逐年下降趋势，但仍</w:t>
      </w:r>
      <w:r w:rsidR="00073661" w:rsidRPr="00833EF3">
        <w:t>保持在</w:t>
      </w:r>
      <w:r w:rsidRPr="00833EF3">
        <w:t>66.00</w:t>
      </w:r>
      <w:r w:rsidR="00073661" w:rsidRPr="00833EF3">
        <w:t>%</w:t>
      </w:r>
      <w:r w:rsidR="00073661" w:rsidRPr="00833EF3">
        <w:t>以上</w:t>
      </w:r>
      <w:r w:rsidR="00073661" w:rsidRPr="00833EF3">
        <w:rPr>
          <w:szCs w:val="21"/>
        </w:rPr>
        <w:t>。</w:t>
      </w:r>
      <w:r w:rsidR="00073661" w:rsidRPr="00833EF3">
        <w:t>毕业生湖南省内就业</w:t>
      </w:r>
      <w:r w:rsidR="00073661" w:rsidRPr="00833EF3">
        <w:rPr>
          <w:szCs w:val="21"/>
        </w:rPr>
        <w:t>的首选城市是怀化市（</w:t>
      </w:r>
      <w:r w:rsidRPr="00833EF3">
        <w:rPr>
          <w:szCs w:val="21"/>
        </w:rPr>
        <w:t>263</w:t>
      </w:r>
      <w:r w:rsidR="00073661" w:rsidRPr="00833EF3">
        <w:rPr>
          <w:szCs w:val="21"/>
        </w:rPr>
        <w:t>人，占比</w:t>
      </w:r>
      <w:r w:rsidRPr="00833EF3">
        <w:rPr>
          <w:szCs w:val="21"/>
        </w:rPr>
        <w:t>21.35</w:t>
      </w:r>
      <w:r w:rsidR="00073661" w:rsidRPr="00833EF3">
        <w:rPr>
          <w:szCs w:val="21"/>
        </w:rPr>
        <w:t>%</w:t>
      </w:r>
      <w:r w:rsidR="00073661" w:rsidRPr="00833EF3">
        <w:rPr>
          <w:szCs w:val="21"/>
        </w:rPr>
        <w:t>），其次是长沙市（</w:t>
      </w:r>
      <w:r w:rsidRPr="00833EF3">
        <w:rPr>
          <w:szCs w:val="21"/>
        </w:rPr>
        <w:t>202</w:t>
      </w:r>
      <w:r w:rsidR="00073661" w:rsidRPr="00833EF3">
        <w:rPr>
          <w:szCs w:val="21"/>
        </w:rPr>
        <w:t>人，占比</w:t>
      </w:r>
      <w:r w:rsidRPr="00833EF3">
        <w:rPr>
          <w:szCs w:val="21"/>
        </w:rPr>
        <w:t>16.40</w:t>
      </w:r>
      <w:r w:rsidR="00073661" w:rsidRPr="00833EF3">
        <w:rPr>
          <w:szCs w:val="21"/>
        </w:rPr>
        <w:t>%</w:t>
      </w:r>
      <w:r w:rsidR="00073661" w:rsidRPr="00833EF3">
        <w:rPr>
          <w:szCs w:val="21"/>
        </w:rPr>
        <w:t>）。省外</w:t>
      </w:r>
      <w:r w:rsidR="00073661" w:rsidRPr="00833EF3">
        <w:t>对毕业生就业具有较强吸引力的省份主要是广东省</w:t>
      </w:r>
      <w:r w:rsidRPr="00833EF3">
        <w:t>（</w:t>
      </w:r>
      <w:r w:rsidRPr="00833EF3">
        <w:t>187</w:t>
      </w:r>
      <w:r w:rsidRPr="00833EF3">
        <w:t>人，占比</w:t>
      </w:r>
      <w:r w:rsidRPr="00833EF3">
        <w:t>15.18%</w:t>
      </w:r>
      <w:r w:rsidRPr="00833EF3">
        <w:t>）</w:t>
      </w:r>
      <w:r w:rsidR="00073661" w:rsidRPr="00833EF3">
        <w:t>。</w:t>
      </w:r>
      <w:r w:rsidR="00D33D1D" w:rsidRPr="00D33D1D">
        <w:rPr>
          <w:rFonts w:hint="eastAsia"/>
        </w:rPr>
        <w:t>毕业生均在湖南省就业，人数占比最多的为怀化市。共有</w:t>
      </w:r>
      <w:r w:rsidR="00D33D1D" w:rsidRPr="00D33D1D">
        <w:rPr>
          <w:rFonts w:hint="eastAsia"/>
        </w:rPr>
        <w:t>214</w:t>
      </w:r>
      <w:r w:rsidR="00D33D1D">
        <w:rPr>
          <w:rFonts w:hint="eastAsia"/>
        </w:rPr>
        <w:t>名毕业生</w:t>
      </w:r>
      <w:r w:rsidR="00D33D1D" w:rsidRPr="00D33D1D">
        <w:rPr>
          <w:rFonts w:hint="eastAsia"/>
        </w:rPr>
        <w:t>到武陵山片区就业，占已落实就业单位人数的</w:t>
      </w:r>
      <w:r w:rsidR="00D33D1D" w:rsidRPr="00D33D1D">
        <w:rPr>
          <w:rFonts w:hint="eastAsia"/>
        </w:rPr>
        <w:t>17.37%</w:t>
      </w:r>
      <w:r w:rsidR="00D33D1D" w:rsidRPr="00D33D1D">
        <w:rPr>
          <w:rFonts w:hint="eastAsia"/>
        </w:rPr>
        <w:t>。</w:t>
      </w:r>
      <w:r w:rsidR="00073661" w:rsidRPr="00833EF3">
        <w:t>总体看，毕业生主要在省内就职，集中服务于湖湘经济发展。另外，</w:t>
      </w:r>
      <w:r w:rsidRPr="00833EF3">
        <w:rPr>
          <w:szCs w:val="21"/>
        </w:rPr>
        <w:t>33.52%</w:t>
      </w:r>
      <w:r w:rsidRPr="00833EF3">
        <w:rPr>
          <w:szCs w:val="21"/>
        </w:rPr>
        <w:t>的</w:t>
      </w:r>
      <w:r w:rsidR="00073661" w:rsidRPr="00833EF3">
        <w:rPr>
          <w:szCs w:val="21"/>
        </w:rPr>
        <w:t>毕业生选择在</w:t>
      </w:r>
      <w:r w:rsidR="00073661" w:rsidRPr="00B62517">
        <w:rPr>
          <w:szCs w:val="21"/>
        </w:rPr>
        <w:t>省外就业，就业地区辐射长江经济带、</w:t>
      </w:r>
      <w:r w:rsidR="00073661" w:rsidRPr="00B62517">
        <w:rPr>
          <w:rFonts w:ascii="宋体" w:hAnsi="宋体"/>
          <w:szCs w:val="21"/>
        </w:rPr>
        <w:t>“</w:t>
      </w:r>
      <w:r w:rsidR="00073661" w:rsidRPr="00B62517">
        <w:rPr>
          <w:szCs w:val="21"/>
        </w:rPr>
        <w:t>一带一路</w:t>
      </w:r>
      <w:r w:rsidR="00073661" w:rsidRPr="00B62517">
        <w:rPr>
          <w:rFonts w:ascii="宋体" w:hAnsi="宋体"/>
          <w:szCs w:val="21"/>
        </w:rPr>
        <w:t>”</w:t>
      </w:r>
      <w:r w:rsidR="00073661" w:rsidRPr="00B62517">
        <w:rPr>
          <w:szCs w:val="21"/>
        </w:rPr>
        <w:t>经济带、</w:t>
      </w:r>
      <w:r w:rsidRPr="00B62517">
        <w:rPr>
          <w:szCs w:val="21"/>
        </w:rPr>
        <w:t>粤港澳大湾区、</w:t>
      </w:r>
      <w:r w:rsidR="00073661" w:rsidRPr="00B62517">
        <w:rPr>
          <w:szCs w:val="21"/>
        </w:rPr>
        <w:t>西部地区</w:t>
      </w:r>
      <w:r w:rsidRPr="00B62517">
        <w:rPr>
          <w:szCs w:val="21"/>
        </w:rPr>
        <w:t>、京津冀经济圈等</w:t>
      </w:r>
      <w:r w:rsidR="00073661" w:rsidRPr="00B62517">
        <w:rPr>
          <w:szCs w:val="21"/>
        </w:rPr>
        <w:t>多个重大战略地区。</w:t>
      </w:r>
    </w:p>
    <w:p w:rsidR="00073661" w:rsidRPr="00B62517" w:rsidRDefault="000B7B96" w:rsidP="00073661">
      <w:pPr>
        <w:ind w:firstLine="422"/>
        <w:rPr>
          <w:szCs w:val="21"/>
        </w:rPr>
      </w:pPr>
      <w:r w:rsidRPr="00B62517">
        <w:rPr>
          <w:b/>
          <w:szCs w:val="21"/>
        </w:rPr>
        <w:t>超八成</w:t>
      </w:r>
      <w:r w:rsidR="00073661" w:rsidRPr="00B62517">
        <w:rPr>
          <w:b/>
          <w:szCs w:val="21"/>
        </w:rPr>
        <w:t>毕业生</w:t>
      </w:r>
      <w:r w:rsidRPr="00B62517">
        <w:rPr>
          <w:b/>
          <w:szCs w:val="21"/>
        </w:rPr>
        <w:t>从事卫生和社会工作</w:t>
      </w:r>
      <w:r w:rsidR="00073661" w:rsidRPr="00B62517">
        <w:rPr>
          <w:b/>
          <w:szCs w:val="21"/>
        </w:rPr>
        <w:t>，凸显学校特色。</w:t>
      </w:r>
      <w:r w:rsidRPr="00B62517">
        <w:rPr>
          <w:szCs w:val="21"/>
        </w:rPr>
        <w:t>学校立足医药卫生行业，专注于培养应用型高素质医卫人才，</w:t>
      </w:r>
      <w:r w:rsidR="00073661" w:rsidRPr="00B62517">
        <w:rPr>
          <w:szCs w:val="21"/>
        </w:rPr>
        <w:t>2020</w:t>
      </w:r>
      <w:r w:rsidR="00073661" w:rsidRPr="00B62517">
        <w:rPr>
          <w:szCs w:val="21"/>
        </w:rPr>
        <w:t>届毕业生就业行业集中在</w:t>
      </w:r>
      <w:r w:rsidR="00073661" w:rsidRPr="00B62517">
        <w:rPr>
          <w:rFonts w:ascii="宋体" w:hAnsi="宋体"/>
        </w:rPr>
        <w:t>“</w:t>
      </w:r>
      <w:r w:rsidRPr="00B62517">
        <w:t>卫生和社会工作</w:t>
      </w:r>
      <w:r w:rsidR="00073661" w:rsidRPr="00B62517">
        <w:rPr>
          <w:rFonts w:ascii="宋体" w:hAnsi="宋体"/>
        </w:rPr>
        <w:t>”</w:t>
      </w:r>
      <w:r w:rsidR="00073661" w:rsidRPr="00B62517">
        <w:t>（</w:t>
      </w:r>
      <w:r w:rsidRPr="00B62517">
        <w:t>82.47</w:t>
      </w:r>
      <w:r w:rsidR="00073661" w:rsidRPr="00B62517">
        <w:t>%</w:t>
      </w:r>
      <w:r w:rsidR="00073661" w:rsidRPr="00B62517">
        <w:t>）</w:t>
      </w:r>
      <w:r w:rsidRPr="00B62517">
        <w:t>，其中本科毕业生（</w:t>
      </w:r>
      <w:r w:rsidRPr="00B62517">
        <w:t>86.87%</w:t>
      </w:r>
      <w:r w:rsidRPr="00B62517">
        <w:t>）比例大于专科毕业生（</w:t>
      </w:r>
      <w:r w:rsidR="0066012F" w:rsidRPr="00B62517">
        <w:t>77.08%</w:t>
      </w:r>
      <w:r w:rsidRPr="00B62517">
        <w:t>）</w:t>
      </w:r>
      <w:r w:rsidR="00073661" w:rsidRPr="00B62517">
        <w:t>。</w:t>
      </w:r>
      <w:r w:rsidRPr="00B62517">
        <w:t>73.46%</w:t>
      </w:r>
      <w:r w:rsidRPr="00B62517">
        <w:t>的</w:t>
      </w:r>
      <w:r w:rsidR="00073661" w:rsidRPr="00B62517">
        <w:t>毕业生在</w:t>
      </w:r>
      <w:r w:rsidRPr="00B62517">
        <w:t>医疗卫生单位</w:t>
      </w:r>
      <w:r w:rsidR="00073661" w:rsidRPr="00B62517">
        <w:t>就职，就业职位类别中</w:t>
      </w:r>
      <w:r w:rsidRPr="00B62517">
        <w:t>近八成</w:t>
      </w:r>
      <w:r w:rsidR="00073661" w:rsidRPr="00B62517">
        <w:t>为</w:t>
      </w:r>
      <w:r w:rsidRPr="00B62517">
        <w:t>卫生专业</w:t>
      </w:r>
      <w:r w:rsidR="00073661" w:rsidRPr="00B62517">
        <w:t>技术人员。</w:t>
      </w:r>
      <w:r w:rsidRPr="00B62517">
        <w:t>其中本科毕业生</w:t>
      </w:r>
      <w:r w:rsidR="00073661" w:rsidRPr="00B62517">
        <w:t>就业率排名</w:t>
      </w:r>
      <w:r w:rsidRPr="00B62517">
        <w:t>第一</w:t>
      </w:r>
      <w:r w:rsidR="00073661" w:rsidRPr="00B62517">
        <w:t>的学院</w:t>
      </w:r>
      <w:r w:rsidRPr="00B62517">
        <w:t>为药学院、专业为药学；专科毕业生就业率排名第一的学院为口腔医学院、专业为口腔医学</w:t>
      </w:r>
      <w:r w:rsidR="00073661" w:rsidRPr="00B62517">
        <w:rPr>
          <w:szCs w:val="21"/>
        </w:rPr>
        <w:t>。整体来看，</w:t>
      </w:r>
      <w:r w:rsidRPr="00B62517">
        <w:rPr>
          <w:szCs w:val="21"/>
        </w:rPr>
        <w:t>毕业生</w:t>
      </w:r>
      <w:r w:rsidR="00073661" w:rsidRPr="00B62517">
        <w:rPr>
          <w:szCs w:val="21"/>
        </w:rPr>
        <w:t>从事相关专业人数多，符合学校办学特色。</w:t>
      </w:r>
    </w:p>
    <w:p w:rsidR="000B7B96" w:rsidRPr="00B62517" w:rsidRDefault="000B7B96" w:rsidP="00073661">
      <w:pPr>
        <w:ind w:firstLine="422"/>
        <w:rPr>
          <w:szCs w:val="21"/>
        </w:rPr>
      </w:pPr>
      <w:r w:rsidRPr="00B62517">
        <w:rPr>
          <w:b/>
          <w:szCs w:val="21"/>
        </w:rPr>
        <w:t>近八成未就业毕业生尚在求职中，主要原因可能是薪资期望和择业定位高。</w:t>
      </w:r>
      <w:r w:rsidRPr="00B62517">
        <w:rPr>
          <w:szCs w:val="21"/>
        </w:rPr>
        <w:t>2020</w:t>
      </w:r>
      <w:r w:rsidRPr="00B62517">
        <w:rPr>
          <w:szCs w:val="21"/>
        </w:rPr>
        <w:t>届未就业毕业生中，</w:t>
      </w:r>
      <w:r w:rsidRPr="00B62517">
        <w:rPr>
          <w:szCs w:val="21"/>
        </w:rPr>
        <w:t>79.69%</w:t>
      </w:r>
      <w:r w:rsidRPr="00B62517">
        <w:rPr>
          <w:szCs w:val="21"/>
        </w:rPr>
        <w:t>尚在求职中。未就业毕业生求职关注因素主要为</w:t>
      </w:r>
      <w:r w:rsidRPr="00B62517">
        <w:rPr>
          <w:rFonts w:ascii="宋体" w:hAnsi="宋体"/>
          <w:szCs w:val="21"/>
        </w:rPr>
        <w:t>“</w:t>
      </w:r>
      <w:r w:rsidRPr="00B62517">
        <w:rPr>
          <w:szCs w:val="21"/>
        </w:rPr>
        <w:t>薪酬水平</w:t>
      </w:r>
      <w:r w:rsidRPr="00B62517">
        <w:rPr>
          <w:rFonts w:ascii="宋体" w:hAnsi="宋体"/>
          <w:szCs w:val="21"/>
        </w:rPr>
        <w:t>”</w:t>
      </w:r>
      <w:r w:rsidRPr="00B62517">
        <w:rPr>
          <w:szCs w:val="21"/>
        </w:rPr>
        <w:t>（</w:t>
      </w:r>
      <w:r w:rsidRPr="00B62517">
        <w:rPr>
          <w:szCs w:val="21"/>
        </w:rPr>
        <w:t>59.47%</w:t>
      </w:r>
      <w:r w:rsidRPr="00B62517">
        <w:rPr>
          <w:szCs w:val="21"/>
        </w:rPr>
        <w:t>），期望月平均薪资为</w:t>
      </w:r>
      <w:r w:rsidRPr="00B62517">
        <w:rPr>
          <w:szCs w:val="21"/>
        </w:rPr>
        <w:t>5583</w:t>
      </w:r>
      <w:r w:rsidRPr="00B62517">
        <w:rPr>
          <w:szCs w:val="21"/>
        </w:rPr>
        <w:t>元，高于用人单位愿意提供的月平均薪资（</w:t>
      </w:r>
      <w:r w:rsidRPr="00B62517">
        <w:rPr>
          <w:szCs w:val="21"/>
        </w:rPr>
        <w:t>5329</w:t>
      </w:r>
      <w:r w:rsidRPr="00B62517">
        <w:rPr>
          <w:szCs w:val="21"/>
        </w:rPr>
        <w:t>元），远高于已就业毕业生的平均薪资（</w:t>
      </w:r>
      <w:r w:rsidRPr="00B62517">
        <w:rPr>
          <w:szCs w:val="21"/>
        </w:rPr>
        <w:t>3931</w:t>
      </w:r>
      <w:r w:rsidRPr="00B62517">
        <w:rPr>
          <w:szCs w:val="21"/>
        </w:rPr>
        <w:t>元）。毕业生希望就业的单位类型主要为</w:t>
      </w:r>
      <w:r w:rsidRPr="00B62517">
        <w:rPr>
          <w:rFonts w:ascii="宋体" w:hAnsi="宋体"/>
          <w:szCs w:val="21"/>
        </w:rPr>
        <w:t>“</w:t>
      </w:r>
      <w:r w:rsidRPr="00B62517">
        <w:rPr>
          <w:szCs w:val="21"/>
        </w:rPr>
        <w:t>事业单位</w:t>
      </w:r>
      <w:r w:rsidRPr="00B62517">
        <w:rPr>
          <w:rFonts w:ascii="宋体" w:hAnsi="宋体"/>
          <w:szCs w:val="21"/>
        </w:rPr>
        <w:t>”</w:t>
      </w:r>
      <w:r w:rsidRPr="00B62517">
        <w:rPr>
          <w:szCs w:val="21"/>
        </w:rPr>
        <w:t>（</w:t>
      </w:r>
      <w:r w:rsidRPr="00B62517">
        <w:rPr>
          <w:szCs w:val="21"/>
        </w:rPr>
        <w:t>59.38%</w:t>
      </w:r>
      <w:r w:rsidRPr="00B62517">
        <w:rPr>
          <w:szCs w:val="21"/>
        </w:rPr>
        <w:t>）和</w:t>
      </w:r>
      <w:r w:rsidRPr="00B62517">
        <w:rPr>
          <w:rFonts w:ascii="宋体" w:hAnsi="宋体"/>
          <w:szCs w:val="21"/>
        </w:rPr>
        <w:t>“</w:t>
      </w:r>
      <w:r w:rsidRPr="00B62517">
        <w:rPr>
          <w:szCs w:val="21"/>
        </w:rPr>
        <w:t>国有企业</w:t>
      </w:r>
      <w:r w:rsidRPr="00B62517">
        <w:rPr>
          <w:rFonts w:ascii="宋体" w:hAnsi="宋体"/>
          <w:szCs w:val="21"/>
        </w:rPr>
        <w:t>”</w:t>
      </w:r>
      <w:r w:rsidRPr="00B62517">
        <w:rPr>
          <w:szCs w:val="21"/>
        </w:rPr>
        <w:t>（</w:t>
      </w:r>
      <w:r w:rsidRPr="00B62517">
        <w:rPr>
          <w:szCs w:val="21"/>
        </w:rPr>
        <w:t>22.40%</w:t>
      </w:r>
      <w:r w:rsidRPr="00B62517">
        <w:rPr>
          <w:szCs w:val="21"/>
        </w:rPr>
        <w:t>），体制内工作竞争激烈，短时间内就职较为困难。</w:t>
      </w:r>
    </w:p>
    <w:p w:rsidR="00073661" w:rsidRPr="00B62517" w:rsidRDefault="00073661" w:rsidP="00073661">
      <w:pPr>
        <w:ind w:firstLine="422"/>
        <w:rPr>
          <w:szCs w:val="21"/>
        </w:rPr>
      </w:pPr>
      <w:r w:rsidRPr="00B62517">
        <w:rPr>
          <w:b/>
          <w:szCs w:val="21"/>
        </w:rPr>
        <w:t>学校教学</w:t>
      </w:r>
      <w:r w:rsidR="000B7B96" w:rsidRPr="00B62517">
        <w:rPr>
          <w:b/>
          <w:szCs w:val="21"/>
        </w:rPr>
        <w:t>水平和就业服务</w:t>
      </w:r>
      <w:r w:rsidRPr="00B62517">
        <w:rPr>
          <w:b/>
          <w:szCs w:val="21"/>
        </w:rPr>
        <w:t>广受好评，毕业生及用人单位满意度高。</w:t>
      </w:r>
      <w:r w:rsidRPr="00B62517">
        <w:rPr>
          <w:szCs w:val="21"/>
        </w:rPr>
        <w:t>2020</w:t>
      </w:r>
      <w:r w:rsidRPr="00B62517">
        <w:rPr>
          <w:szCs w:val="21"/>
        </w:rPr>
        <w:t>届毕业生对</w:t>
      </w:r>
      <w:r w:rsidR="000B7B96" w:rsidRPr="00B62517">
        <w:rPr>
          <w:szCs w:val="21"/>
        </w:rPr>
        <w:t>母校人才培养满意度为</w:t>
      </w:r>
      <w:r w:rsidR="000B7B96" w:rsidRPr="00B62517">
        <w:rPr>
          <w:szCs w:val="21"/>
        </w:rPr>
        <w:t>96.15</w:t>
      </w:r>
      <w:r w:rsidRPr="00B62517">
        <w:rPr>
          <w:szCs w:val="21"/>
        </w:rPr>
        <w:t>%</w:t>
      </w:r>
      <w:r w:rsidRPr="00B62517">
        <w:rPr>
          <w:szCs w:val="21"/>
        </w:rPr>
        <w:t>，对母校的推荐度为</w:t>
      </w:r>
      <w:r w:rsidR="000B7B96" w:rsidRPr="00B62517">
        <w:rPr>
          <w:szCs w:val="21"/>
        </w:rPr>
        <w:t>90.35</w:t>
      </w:r>
      <w:r w:rsidRPr="00B62517">
        <w:rPr>
          <w:szCs w:val="21"/>
        </w:rPr>
        <w:t>%</w:t>
      </w:r>
      <w:r w:rsidRPr="00B62517">
        <w:rPr>
          <w:szCs w:val="21"/>
        </w:rPr>
        <w:t>。在对学校教育教学的评价上，毕业生对实践教学、</w:t>
      </w:r>
      <w:r w:rsidR="000B7B96" w:rsidRPr="00B62517">
        <w:rPr>
          <w:szCs w:val="21"/>
        </w:rPr>
        <w:t>教师专业素养、</w:t>
      </w:r>
      <w:r w:rsidRPr="00B62517">
        <w:rPr>
          <w:szCs w:val="21"/>
        </w:rPr>
        <w:t>课程设置等方面的满意度都在</w:t>
      </w:r>
      <w:r w:rsidR="000B7B96" w:rsidRPr="00B62517">
        <w:rPr>
          <w:szCs w:val="21"/>
        </w:rPr>
        <w:t>95.00</w:t>
      </w:r>
      <w:r w:rsidRPr="00B62517">
        <w:rPr>
          <w:szCs w:val="21"/>
        </w:rPr>
        <w:t>%</w:t>
      </w:r>
      <w:r w:rsidRPr="00B62517">
        <w:rPr>
          <w:szCs w:val="21"/>
        </w:rPr>
        <w:t>以上</w:t>
      </w:r>
      <w:r w:rsidR="000B7B96" w:rsidRPr="00B62517">
        <w:rPr>
          <w:szCs w:val="21"/>
        </w:rPr>
        <w:t>；在对学校就业服务的评价上，毕业生对就创业服务满意度为</w:t>
      </w:r>
      <w:r w:rsidR="000B7B96" w:rsidRPr="00B62517">
        <w:rPr>
          <w:szCs w:val="21"/>
        </w:rPr>
        <w:t>94.64%</w:t>
      </w:r>
      <w:r w:rsidR="000B7B96" w:rsidRPr="00B62517">
        <w:rPr>
          <w:szCs w:val="21"/>
        </w:rPr>
        <w:t>，对各项就业指导服务的评分均在</w:t>
      </w:r>
      <w:r w:rsidR="000B7B96" w:rsidRPr="00B62517">
        <w:rPr>
          <w:szCs w:val="21"/>
        </w:rPr>
        <w:t>3.70</w:t>
      </w:r>
      <w:r w:rsidR="000B7B96" w:rsidRPr="00B62517">
        <w:rPr>
          <w:szCs w:val="21"/>
        </w:rPr>
        <w:t>分以上</w:t>
      </w:r>
      <w:r w:rsidRPr="00B62517">
        <w:rPr>
          <w:szCs w:val="21"/>
        </w:rPr>
        <w:t>。用人单位对毕业生的总体满意度</w:t>
      </w:r>
      <w:r w:rsidR="000B7B96" w:rsidRPr="00B62517">
        <w:rPr>
          <w:szCs w:val="21"/>
        </w:rPr>
        <w:t>97.65</w:t>
      </w:r>
      <w:r w:rsidRPr="00B62517">
        <w:rPr>
          <w:szCs w:val="21"/>
        </w:rPr>
        <w:t>%</w:t>
      </w:r>
      <w:r w:rsidRPr="00B62517">
        <w:rPr>
          <w:szCs w:val="21"/>
        </w:rPr>
        <w:t>，对学校就业服务各方面的</w:t>
      </w:r>
      <w:r w:rsidR="000B7B96" w:rsidRPr="00B62517">
        <w:rPr>
          <w:szCs w:val="21"/>
        </w:rPr>
        <w:t>满意度</w:t>
      </w:r>
      <w:r w:rsidRPr="00B62517">
        <w:rPr>
          <w:szCs w:val="21"/>
        </w:rPr>
        <w:t>均</w:t>
      </w:r>
      <w:r w:rsidR="000B7B96" w:rsidRPr="00B62517">
        <w:rPr>
          <w:szCs w:val="21"/>
        </w:rPr>
        <w:t>为</w:t>
      </w:r>
      <w:r w:rsidR="000B7B96" w:rsidRPr="00B62517">
        <w:rPr>
          <w:szCs w:val="21"/>
        </w:rPr>
        <w:t>100.00%</w:t>
      </w:r>
      <w:r w:rsidRPr="00B62517">
        <w:rPr>
          <w:szCs w:val="21"/>
        </w:rPr>
        <w:t>。毕业生和用人单位对学校整体满意度较高。</w:t>
      </w:r>
    </w:p>
    <w:p w:rsidR="00073661" w:rsidRPr="00B62517" w:rsidRDefault="00073661" w:rsidP="00073661">
      <w:pPr>
        <w:pStyle w:val="2"/>
        <w:numPr>
          <w:ilvl w:val="0"/>
          <w:numId w:val="0"/>
        </w:numPr>
        <w:ind w:left="425"/>
        <w:rPr>
          <w:rFonts w:ascii="Times New Roman" w:hAnsi="Times New Roman" w:cs="Times New Roman"/>
        </w:rPr>
      </w:pPr>
      <w:bookmarkStart w:id="126" w:name="_Toc58861404"/>
      <w:bookmarkStart w:id="127" w:name="_Toc60248944"/>
      <w:r w:rsidRPr="00B62517">
        <w:rPr>
          <w:rFonts w:ascii="Times New Roman" w:hAnsi="Times New Roman" w:cs="Times New Roman"/>
        </w:rPr>
        <w:t>二、反馈和建议</w:t>
      </w:r>
      <w:bookmarkEnd w:id="126"/>
      <w:bookmarkEnd w:id="127"/>
    </w:p>
    <w:p w:rsidR="00073661" w:rsidRPr="00B62517" w:rsidRDefault="00073661" w:rsidP="00073661">
      <w:pPr>
        <w:ind w:firstLine="420"/>
        <w:rPr>
          <w:szCs w:val="21"/>
        </w:rPr>
      </w:pPr>
      <w:r w:rsidRPr="00B62517">
        <w:rPr>
          <w:szCs w:val="21"/>
        </w:rPr>
        <w:t>高校毕业生就业事关千万家庭幸福，事关经济社会发展和稳定。为深入贯彻落实习近平总书记关于坚决打赢新冠肺炎疫情防控阻击战的重要指示精神，全面落实党中央、国务院和</w:t>
      </w:r>
      <w:r w:rsidRPr="00B62517">
        <w:rPr>
          <w:szCs w:val="21"/>
        </w:rPr>
        <w:lastRenderedPageBreak/>
        <w:t>省委、省政府关于做好高校毕业生就业创业工作各项决策部署，结合</w:t>
      </w:r>
      <w:r w:rsidRPr="00B62517">
        <w:rPr>
          <w:szCs w:val="21"/>
        </w:rPr>
        <w:t>2020</w:t>
      </w:r>
      <w:r w:rsidRPr="00B62517">
        <w:rPr>
          <w:szCs w:val="21"/>
        </w:rPr>
        <w:t>届毕业生就业质量报告，学校应加强以下政策措施：</w:t>
      </w:r>
    </w:p>
    <w:p w:rsidR="00073661" w:rsidRPr="00B62517" w:rsidRDefault="00073661" w:rsidP="00073661">
      <w:pPr>
        <w:pStyle w:val="3"/>
        <w:numPr>
          <w:ilvl w:val="0"/>
          <w:numId w:val="0"/>
        </w:numPr>
        <w:spacing w:before="120"/>
        <w:ind w:left="425"/>
      </w:pPr>
      <w:bookmarkStart w:id="128" w:name="_Toc58861405"/>
      <w:bookmarkStart w:id="129" w:name="_Toc60248945"/>
      <w:r w:rsidRPr="00B62517">
        <w:t>（一）优化</w:t>
      </w:r>
      <w:r w:rsidR="000B7B96" w:rsidRPr="00B62517">
        <w:t>实践教学</w:t>
      </w:r>
      <w:r w:rsidRPr="00B62517">
        <w:t>，提升毕业生综合素质</w:t>
      </w:r>
      <w:bookmarkEnd w:id="128"/>
      <w:bookmarkEnd w:id="129"/>
    </w:p>
    <w:p w:rsidR="00073661" w:rsidRPr="00B62517" w:rsidRDefault="00073661" w:rsidP="00073661">
      <w:pPr>
        <w:ind w:firstLine="420"/>
        <w:rPr>
          <w:szCs w:val="21"/>
        </w:rPr>
      </w:pPr>
      <w:r w:rsidRPr="00B62517">
        <w:rPr>
          <w:szCs w:val="21"/>
        </w:rPr>
        <w:t>从毕业生角度看，</w:t>
      </w:r>
      <w:r w:rsidR="000B7B96" w:rsidRPr="00B62517">
        <w:rPr>
          <w:szCs w:val="21"/>
        </w:rPr>
        <w:t>毕业生</w:t>
      </w:r>
      <w:r w:rsidR="000B7B96" w:rsidRPr="00B62517">
        <w:t>认为在教学方面最值得改进的方面是</w:t>
      </w:r>
      <w:r w:rsidR="000B7B96" w:rsidRPr="00B62517">
        <w:rPr>
          <w:rFonts w:ascii="宋体" w:hAnsi="宋体"/>
        </w:rPr>
        <w:t>“</w:t>
      </w:r>
      <w:r w:rsidR="000B7B96" w:rsidRPr="00B62517">
        <w:t>实践教学</w:t>
      </w:r>
      <w:r w:rsidR="000B7B96" w:rsidRPr="00B62517">
        <w:rPr>
          <w:rFonts w:ascii="宋体" w:hAnsi="宋体"/>
        </w:rPr>
        <w:t>”</w:t>
      </w:r>
      <w:r w:rsidR="000B7B96" w:rsidRPr="00B62517">
        <w:t>（</w:t>
      </w:r>
      <w:r w:rsidR="000B7B96" w:rsidRPr="00B62517">
        <w:t>66.94%</w:t>
      </w:r>
      <w:r w:rsidR="000B7B96" w:rsidRPr="00B62517">
        <w:t>），认为在课程设置方面最值得改进的方面是</w:t>
      </w:r>
      <w:r w:rsidR="000B7B96" w:rsidRPr="00B62517">
        <w:rPr>
          <w:rFonts w:ascii="宋体" w:hAnsi="宋体"/>
        </w:rPr>
        <w:t>“</w:t>
      </w:r>
      <w:r w:rsidR="000B7B96" w:rsidRPr="00B62517">
        <w:t>本专业课程的实用性</w:t>
      </w:r>
      <w:r w:rsidR="000B7B96" w:rsidRPr="00B62517">
        <w:rPr>
          <w:rFonts w:ascii="宋体" w:hAnsi="宋体"/>
        </w:rPr>
        <w:t>”</w:t>
      </w:r>
      <w:r w:rsidR="000B7B96" w:rsidRPr="00B62517">
        <w:t>（</w:t>
      </w:r>
      <w:r w:rsidR="000B7B96" w:rsidRPr="00B62517">
        <w:t>59.04%</w:t>
      </w:r>
      <w:r w:rsidR="000B7B96" w:rsidRPr="00B62517">
        <w:t>），毕业生表示在求职中遇到的主要问题为</w:t>
      </w:r>
      <w:r w:rsidR="000B7B96" w:rsidRPr="00B62517">
        <w:rPr>
          <w:rFonts w:ascii="宋体" w:hAnsi="宋体"/>
        </w:rPr>
        <w:t>“</w:t>
      </w:r>
      <w:r w:rsidR="000B7B96" w:rsidRPr="00B62517">
        <w:t>适合自己专业和学历的岗位不多</w:t>
      </w:r>
      <w:r w:rsidR="000B7B96" w:rsidRPr="00B62517">
        <w:rPr>
          <w:rFonts w:ascii="宋体" w:hAnsi="宋体"/>
        </w:rPr>
        <w:t>”</w:t>
      </w:r>
      <w:r w:rsidR="000B7B96" w:rsidRPr="00B62517">
        <w:t>（</w:t>
      </w:r>
      <w:r w:rsidR="000B7B96" w:rsidRPr="00B62517">
        <w:t>49.65%</w:t>
      </w:r>
      <w:r w:rsidR="000B7B96" w:rsidRPr="00B62517">
        <w:t>）</w:t>
      </w:r>
      <w:r w:rsidRPr="00B62517">
        <w:rPr>
          <w:szCs w:val="21"/>
        </w:rPr>
        <w:t>。从用人单位角度来看，调研数据显示，</w:t>
      </w:r>
      <w:r w:rsidR="000B7B96" w:rsidRPr="00B62517">
        <w:rPr>
          <w:szCs w:val="21"/>
        </w:rPr>
        <w:t>80.00</w:t>
      </w:r>
      <w:r w:rsidRPr="00B62517">
        <w:rPr>
          <w:szCs w:val="21"/>
        </w:rPr>
        <w:t>%</w:t>
      </w:r>
      <w:r w:rsidRPr="00B62517">
        <w:rPr>
          <w:szCs w:val="21"/>
        </w:rPr>
        <w:t>的用人单位录用毕业生时最关注的因素是</w:t>
      </w:r>
      <w:r w:rsidRPr="00B62517">
        <w:rPr>
          <w:rFonts w:ascii="宋体" w:hAnsi="宋体"/>
          <w:szCs w:val="21"/>
        </w:rPr>
        <w:t>“</w:t>
      </w:r>
      <w:r w:rsidRPr="00B62517">
        <w:rPr>
          <w:szCs w:val="21"/>
        </w:rPr>
        <w:t>综合素质</w:t>
      </w:r>
      <w:r w:rsidRPr="00B62517">
        <w:rPr>
          <w:rFonts w:ascii="宋体" w:hAnsi="宋体"/>
          <w:szCs w:val="21"/>
        </w:rPr>
        <w:t>”</w:t>
      </w:r>
      <w:r w:rsidRPr="00B62517">
        <w:rPr>
          <w:szCs w:val="21"/>
        </w:rPr>
        <w:t>，对专业对口的关注度为</w:t>
      </w:r>
      <w:r w:rsidR="000B7B96" w:rsidRPr="00B62517">
        <w:rPr>
          <w:szCs w:val="21"/>
        </w:rPr>
        <w:t>89.41</w:t>
      </w:r>
      <w:r w:rsidRPr="00B62517">
        <w:rPr>
          <w:szCs w:val="21"/>
        </w:rPr>
        <w:t>%</w:t>
      </w:r>
      <w:r w:rsidRPr="00B62517">
        <w:rPr>
          <w:szCs w:val="21"/>
        </w:rPr>
        <w:t>。可见，</w:t>
      </w:r>
      <w:r w:rsidR="000B7B96" w:rsidRPr="00B62517">
        <w:rPr>
          <w:szCs w:val="21"/>
        </w:rPr>
        <w:t>实践教学</w:t>
      </w:r>
      <w:r w:rsidRPr="00B62517">
        <w:rPr>
          <w:szCs w:val="21"/>
        </w:rPr>
        <w:t>一直是需要不断完善，不断深化的方向。</w:t>
      </w:r>
    </w:p>
    <w:p w:rsidR="00073661" w:rsidRPr="00B62517" w:rsidRDefault="000B7B96" w:rsidP="000B7B96">
      <w:pPr>
        <w:ind w:firstLine="420"/>
        <w:rPr>
          <w:szCs w:val="21"/>
        </w:rPr>
      </w:pPr>
      <w:r w:rsidRPr="00B62517">
        <w:rPr>
          <w:szCs w:val="21"/>
        </w:rPr>
        <w:t>一是</w:t>
      </w:r>
      <w:r w:rsidR="00073661" w:rsidRPr="00B62517">
        <w:rPr>
          <w:szCs w:val="21"/>
        </w:rPr>
        <w:t>学</w:t>
      </w:r>
      <w:r w:rsidRPr="00B62517">
        <w:rPr>
          <w:szCs w:val="21"/>
        </w:rPr>
        <w:t>校</w:t>
      </w:r>
      <w:r w:rsidR="00073661" w:rsidRPr="00B62517">
        <w:rPr>
          <w:szCs w:val="21"/>
        </w:rPr>
        <w:t>要充分调研企业需求，以培养技能型、专业型人才为定位，分阶段全过程设置就业课程，就业创业教育要贯穿人才培养全过程，充分挖掘各类课程中的就业元素，</w:t>
      </w:r>
      <w:r w:rsidRPr="00B62517">
        <w:rPr>
          <w:szCs w:val="21"/>
        </w:rPr>
        <w:t>积极对毕业生进行综合素质能力建设</w:t>
      </w:r>
      <w:r w:rsidR="00073661" w:rsidRPr="00B62517">
        <w:rPr>
          <w:szCs w:val="21"/>
        </w:rPr>
        <w:t>。</w:t>
      </w:r>
      <w:r w:rsidRPr="00B62517">
        <w:rPr>
          <w:szCs w:val="21"/>
        </w:rPr>
        <w:t>二是</w:t>
      </w:r>
      <w:r w:rsidR="00073661" w:rsidRPr="00B62517">
        <w:rPr>
          <w:szCs w:val="21"/>
        </w:rPr>
        <w:t>学</w:t>
      </w:r>
      <w:r w:rsidRPr="00B62517">
        <w:rPr>
          <w:szCs w:val="21"/>
        </w:rPr>
        <w:t>校</w:t>
      </w:r>
      <w:r w:rsidR="00073661" w:rsidRPr="00B62517">
        <w:rPr>
          <w:szCs w:val="21"/>
        </w:rPr>
        <w:t>应</w:t>
      </w:r>
      <w:r w:rsidRPr="00B62517">
        <w:rPr>
          <w:szCs w:val="21"/>
        </w:rPr>
        <w:t>完善</w:t>
      </w:r>
      <w:r w:rsidR="00073661" w:rsidRPr="00B62517">
        <w:rPr>
          <w:szCs w:val="21"/>
        </w:rPr>
        <w:t>相关量化考核方案，将就业工作纳入各专业建设工作，突出毕业生就业质量在专业考核中的权重；加强就业与专业、教学等的互动，从而加强对学生的就业指导。</w:t>
      </w:r>
    </w:p>
    <w:p w:rsidR="00073661" w:rsidRPr="00B62517" w:rsidRDefault="00073661" w:rsidP="00073661">
      <w:pPr>
        <w:pStyle w:val="3"/>
        <w:numPr>
          <w:ilvl w:val="0"/>
          <w:numId w:val="0"/>
        </w:numPr>
        <w:spacing w:before="120"/>
        <w:ind w:left="425"/>
      </w:pPr>
      <w:bookmarkStart w:id="130" w:name="_Toc58861406"/>
      <w:bookmarkStart w:id="131" w:name="_Toc60248946"/>
      <w:r w:rsidRPr="00B62517">
        <w:t>（二）加强职业指导规划，助力毕业生精确定位</w:t>
      </w:r>
      <w:bookmarkEnd w:id="130"/>
      <w:bookmarkEnd w:id="131"/>
    </w:p>
    <w:p w:rsidR="00073661" w:rsidRPr="00B62517" w:rsidRDefault="00073661" w:rsidP="00073661">
      <w:pPr>
        <w:ind w:firstLine="420"/>
        <w:rPr>
          <w:color w:val="000000"/>
        </w:rPr>
      </w:pPr>
      <w:r w:rsidRPr="00B62517">
        <w:rPr>
          <w:color w:val="000000"/>
        </w:rPr>
        <w:t>调查显示，用人单位</w:t>
      </w:r>
      <w:r w:rsidR="000B7B96" w:rsidRPr="00B62517">
        <w:t>认为毕业生求职过程中需要的改进的内容主要是</w:t>
      </w:r>
      <w:r w:rsidR="000B7B96" w:rsidRPr="00B62517">
        <w:rPr>
          <w:rFonts w:ascii="宋体" w:hAnsi="宋体"/>
        </w:rPr>
        <w:t>“</w:t>
      </w:r>
      <w:r w:rsidR="000B7B96" w:rsidRPr="00B62517">
        <w:t>职业素养</w:t>
      </w:r>
      <w:r w:rsidR="000B7B96" w:rsidRPr="00B62517">
        <w:rPr>
          <w:rFonts w:ascii="宋体" w:hAnsi="宋体"/>
        </w:rPr>
        <w:t>”</w:t>
      </w:r>
      <w:r w:rsidR="000B7B96" w:rsidRPr="00B62517">
        <w:t>（</w:t>
      </w:r>
      <w:r w:rsidR="000B7B96" w:rsidRPr="00B62517">
        <w:t>81.18%</w:t>
      </w:r>
      <w:r w:rsidR="000B7B96" w:rsidRPr="00B62517">
        <w:t>），</w:t>
      </w:r>
      <w:r w:rsidR="000B7B96" w:rsidRPr="00B62517">
        <w:rPr>
          <w:color w:val="000000"/>
        </w:rPr>
        <w:t>看重的职业发展因素主要为</w:t>
      </w:r>
      <w:r w:rsidRPr="00B62517">
        <w:rPr>
          <w:rFonts w:ascii="宋体" w:hAnsi="宋体"/>
          <w:color w:val="000000"/>
        </w:rPr>
        <w:t>“</w:t>
      </w:r>
      <w:r w:rsidRPr="00B62517">
        <w:rPr>
          <w:color w:val="000000"/>
        </w:rPr>
        <w:t>让毕业生了解自己，进行准确定位</w:t>
      </w:r>
      <w:r w:rsidRPr="00B62517">
        <w:rPr>
          <w:rFonts w:ascii="宋体" w:hAnsi="宋体"/>
          <w:color w:val="000000"/>
        </w:rPr>
        <w:t>”</w:t>
      </w:r>
      <w:r w:rsidR="000B7B96" w:rsidRPr="00B62517">
        <w:rPr>
          <w:color w:val="000000"/>
        </w:rPr>
        <w:t>（</w:t>
      </w:r>
      <w:r w:rsidR="000B7B96" w:rsidRPr="00B62517">
        <w:rPr>
          <w:color w:val="000000"/>
        </w:rPr>
        <w:t>80.00%</w:t>
      </w:r>
      <w:r w:rsidR="000B7B96" w:rsidRPr="00B62517">
        <w:rPr>
          <w:color w:val="000000"/>
        </w:rPr>
        <w:t>）</w:t>
      </w:r>
      <w:r w:rsidRPr="00B62517">
        <w:rPr>
          <w:color w:val="000000"/>
        </w:rPr>
        <w:t>。为此，学校应加强以下措施</w:t>
      </w:r>
      <w:r w:rsidR="00F26391" w:rsidRPr="00B62517">
        <w:rPr>
          <w:color w:val="000000"/>
        </w:rPr>
        <w:t>：</w:t>
      </w:r>
    </w:p>
    <w:p w:rsidR="00073661" w:rsidRPr="00B62517" w:rsidRDefault="00073661" w:rsidP="000B7B96">
      <w:pPr>
        <w:ind w:firstLine="420"/>
        <w:rPr>
          <w:szCs w:val="21"/>
        </w:rPr>
      </w:pPr>
      <w:r w:rsidRPr="00B62517">
        <w:rPr>
          <w:szCs w:val="21"/>
        </w:rPr>
        <w:t>学校可聘请行业知名企业高管或</w:t>
      </w:r>
      <w:r w:rsidRPr="00B62517">
        <w:rPr>
          <w:szCs w:val="21"/>
        </w:rPr>
        <w:t>HR</w:t>
      </w:r>
      <w:r w:rsidRPr="00B62517">
        <w:rPr>
          <w:szCs w:val="21"/>
        </w:rPr>
        <w:t>作为专业课教师作为兼职的就业指导教师，利用其对专业</w:t>
      </w:r>
      <w:r w:rsidRPr="00B62517">
        <w:rPr>
          <w:szCs w:val="21"/>
        </w:rPr>
        <w:t>/</w:t>
      </w:r>
      <w:r w:rsidRPr="00B62517">
        <w:rPr>
          <w:szCs w:val="21"/>
        </w:rPr>
        <w:t>行业准确的认知和判断，为学生提供精准的指导。也可以挖掘校企合作的专家、基层工作人员，提供更多的参观、研习活动，不断更新学生对于某一行业的认知和判断，为学生提供一对一的个性化指导。</w:t>
      </w:r>
    </w:p>
    <w:p w:rsidR="00073661" w:rsidRPr="00B62517" w:rsidRDefault="00073661" w:rsidP="00073661">
      <w:pPr>
        <w:pStyle w:val="3"/>
        <w:numPr>
          <w:ilvl w:val="0"/>
          <w:numId w:val="0"/>
        </w:numPr>
        <w:spacing w:before="120"/>
        <w:ind w:left="425"/>
      </w:pPr>
      <w:bookmarkStart w:id="132" w:name="_Toc58861407"/>
      <w:bookmarkStart w:id="133" w:name="_Toc60248947"/>
      <w:r w:rsidRPr="00B62517">
        <w:t>（三）加快信息更新速度，促进毕业生高质量就业</w:t>
      </w:r>
      <w:bookmarkEnd w:id="132"/>
      <w:bookmarkEnd w:id="133"/>
    </w:p>
    <w:p w:rsidR="00073661" w:rsidRPr="00B62517" w:rsidRDefault="00073661" w:rsidP="00073661">
      <w:pPr>
        <w:ind w:firstLine="420"/>
        <w:rPr>
          <w:szCs w:val="21"/>
        </w:rPr>
      </w:pPr>
      <w:r w:rsidRPr="00B62517">
        <w:rPr>
          <w:szCs w:val="21"/>
        </w:rPr>
        <w:t>调研显示，</w:t>
      </w:r>
      <w:r w:rsidR="000B7B96" w:rsidRPr="00B62517">
        <w:t>用人单位认为学校在就业服务中应该改进的工作主要为</w:t>
      </w:r>
      <w:r w:rsidR="000B7B96" w:rsidRPr="00B62517">
        <w:rPr>
          <w:rFonts w:ascii="宋体" w:hAnsi="宋体"/>
        </w:rPr>
        <w:t>“</w:t>
      </w:r>
      <w:r w:rsidR="000B7B96" w:rsidRPr="00B62517">
        <w:t>增加校园招聘会场次</w:t>
      </w:r>
      <w:r w:rsidR="000B7B96" w:rsidRPr="00B62517">
        <w:rPr>
          <w:rFonts w:ascii="宋体" w:hAnsi="宋体"/>
        </w:rPr>
        <w:t>”</w:t>
      </w:r>
      <w:r w:rsidR="000B7B96" w:rsidRPr="00B62517">
        <w:t>（</w:t>
      </w:r>
      <w:r w:rsidR="000B7B96" w:rsidRPr="00B62517">
        <w:t>49.41%</w:t>
      </w:r>
      <w:r w:rsidR="000B7B96" w:rsidRPr="00B62517">
        <w:t>）</w:t>
      </w:r>
      <w:r w:rsidR="000B7B96" w:rsidRPr="00B62517">
        <w:rPr>
          <w:szCs w:val="21"/>
        </w:rPr>
        <w:t>；已就业毕业生</w:t>
      </w:r>
      <w:r w:rsidR="000B7B96" w:rsidRPr="00B62517">
        <w:t>获得当前工作的主要途径为</w:t>
      </w:r>
      <w:r w:rsidR="000B7B96" w:rsidRPr="00B62517">
        <w:rPr>
          <w:rFonts w:ascii="宋体" w:hAnsi="宋体"/>
        </w:rPr>
        <w:t>“</w:t>
      </w:r>
      <w:r w:rsidR="000B7B96" w:rsidRPr="00B62517">
        <w:t>自己直接联系应聘</w:t>
      </w:r>
      <w:r w:rsidR="000B7B96" w:rsidRPr="00B62517">
        <w:t>(</w:t>
      </w:r>
      <w:r w:rsidR="000B7B96" w:rsidRPr="00B62517">
        <w:t>参加社会公考、直接联系单位</w:t>
      </w:r>
      <w:r w:rsidR="000B7B96" w:rsidRPr="00B62517">
        <w:t>)</w:t>
      </w:r>
      <w:r w:rsidR="000B7B96" w:rsidRPr="00B62517">
        <w:rPr>
          <w:rFonts w:ascii="宋体" w:hAnsi="宋体"/>
        </w:rPr>
        <w:t>”</w:t>
      </w:r>
      <w:r w:rsidR="000B7B96" w:rsidRPr="00B62517">
        <w:t>（</w:t>
      </w:r>
      <w:r w:rsidR="000B7B96" w:rsidRPr="00B62517">
        <w:t>57.70%</w:t>
      </w:r>
      <w:r w:rsidR="000B7B96" w:rsidRPr="00B62517">
        <w:t>）；</w:t>
      </w:r>
      <w:r w:rsidR="000B7B96" w:rsidRPr="00B62517">
        <w:rPr>
          <w:szCs w:val="21"/>
        </w:rPr>
        <w:t>未就业</w:t>
      </w:r>
      <w:r w:rsidRPr="00B62517">
        <w:rPr>
          <w:szCs w:val="21"/>
        </w:rPr>
        <w:t>毕业生</w:t>
      </w:r>
      <w:r w:rsidR="000B7B96" w:rsidRPr="00B62517">
        <w:t>希望学校能够给予的就业方面的帮助和指导主要为</w:t>
      </w:r>
      <w:r w:rsidR="000B7B96" w:rsidRPr="00B62517">
        <w:rPr>
          <w:rFonts w:ascii="宋体" w:hAnsi="宋体"/>
        </w:rPr>
        <w:t>“</w:t>
      </w:r>
      <w:r w:rsidR="000B7B96" w:rsidRPr="00B62517">
        <w:t>增加职位信息</w:t>
      </w:r>
      <w:r w:rsidR="000B7B96" w:rsidRPr="00B62517">
        <w:rPr>
          <w:rFonts w:ascii="宋体" w:hAnsi="宋体"/>
        </w:rPr>
        <w:t>”</w:t>
      </w:r>
      <w:r w:rsidR="000B7B96" w:rsidRPr="00B62517">
        <w:t>（</w:t>
      </w:r>
      <w:r w:rsidR="000B7B96" w:rsidRPr="00B62517">
        <w:t>61.58%</w:t>
      </w:r>
      <w:r w:rsidR="000B7B96" w:rsidRPr="00B62517">
        <w:t>）</w:t>
      </w:r>
      <w:r w:rsidRPr="00B62517">
        <w:rPr>
          <w:szCs w:val="21"/>
        </w:rPr>
        <w:t>。</w:t>
      </w:r>
    </w:p>
    <w:p w:rsidR="005D63DC" w:rsidRPr="00B62517" w:rsidRDefault="00073661" w:rsidP="000B7B96">
      <w:pPr>
        <w:ind w:firstLine="420"/>
        <w:rPr>
          <w:szCs w:val="21"/>
        </w:rPr>
      </w:pPr>
      <w:r w:rsidRPr="00B62517">
        <w:rPr>
          <w:szCs w:val="21"/>
        </w:rPr>
        <w:t>学校应继续推进就业创业平台、公众号等线上平台的完善，面向师生、用人单位，设置相应功能模块，为学生搭建网上就业服务桥梁。同时发挥线下</w:t>
      </w:r>
      <w:r w:rsidRPr="00B62517">
        <w:rPr>
          <w:rFonts w:ascii="宋体" w:hAnsi="宋体"/>
          <w:szCs w:val="21"/>
        </w:rPr>
        <w:t>“</w:t>
      </w:r>
      <w:r w:rsidRPr="00B62517">
        <w:rPr>
          <w:szCs w:val="21"/>
        </w:rPr>
        <w:t>就业工作坊</w:t>
      </w:r>
      <w:r w:rsidRPr="00B62517">
        <w:rPr>
          <w:rFonts w:ascii="宋体" w:hAnsi="宋体"/>
          <w:szCs w:val="21"/>
        </w:rPr>
        <w:t>”</w:t>
      </w:r>
      <w:r w:rsidRPr="00B62517">
        <w:rPr>
          <w:szCs w:val="21"/>
        </w:rPr>
        <w:t>服务功能</w:t>
      </w:r>
      <w:r w:rsidR="000B7B96" w:rsidRPr="00B62517">
        <w:rPr>
          <w:szCs w:val="21"/>
        </w:rPr>
        <w:t>，增加校园招聘会场次</w:t>
      </w:r>
      <w:r w:rsidRPr="00B62517">
        <w:rPr>
          <w:szCs w:val="21"/>
        </w:rPr>
        <w:t>。</w:t>
      </w:r>
      <w:r w:rsidR="000B7B96" w:rsidRPr="00B62517">
        <w:rPr>
          <w:szCs w:val="21"/>
        </w:rPr>
        <w:t>也可以</w:t>
      </w:r>
      <w:r w:rsidRPr="00B62517">
        <w:rPr>
          <w:szCs w:val="21"/>
        </w:rPr>
        <w:t>通过线上菜单预约、线下个性指导，进行面对面职业规划，以及</w:t>
      </w:r>
      <w:r w:rsidRPr="00B62517">
        <w:rPr>
          <w:szCs w:val="21"/>
        </w:rPr>
        <w:lastRenderedPageBreak/>
        <w:t>一对一就业指导服务，以进一步完善线上服务机制，及时推送信息，实现线上、线下的联动，让毕业生接收到最新就业信息</w:t>
      </w:r>
      <w:r w:rsidR="000B7B96" w:rsidRPr="00B62517">
        <w:rPr>
          <w:szCs w:val="21"/>
        </w:rPr>
        <w:t>，发挥学校的桥梁作用。</w:t>
      </w:r>
      <w:bookmarkEnd w:id="125"/>
      <w:r w:rsidR="005D63DC" w:rsidRPr="00B62517">
        <w:rPr>
          <w:b/>
          <w:color w:val="000000"/>
          <w:sz w:val="24"/>
          <w:szCs w:val="24"/>
        </w:rPr>
        <w:br w:type="page"/>
      </w:r>
    </w:p>
    <w:p w:rsidR="00A135CA" w:rsidRPr="00B62517" w:rsidRDefault="00A135CA" w:rsidP="00A135CA">
      <w:pPr>
        <w:pStyle w:val="af2"/>
        <w:rPr>
          <w:rFonts w:cs="Times New Roman"/>
        </w:rPr>
      </w:pPr>
      <w:bookmarkStart w:id="134" w:name="_Toc530156421"/>
      <w:bookmarkStart w:id="135" w:name="_Toc501478412"/>
      <w:bookmarkStart w:id="136" w:name="_Toc500801767"/>
      <w:bookmarkStart w:id="137" w:name="_Toc501476228"/>
      <w:bookmarkStart w:id="138" w:name="_Toc501476047"/>
      <w:bookmarkStart w:id="139" w:name="_Toc501477820"/>
      <w:bookmarkStart w:id="140" w:name="_Toc501476409"/>
      <w:bookmarkStart w:id="141" w:name="_Toc26881992"/>
      <w:bookmarkStart w:id="142" w:name="_Toc57923069"/>
      <w:bookmarkStart w:id="143" w:name="_Toc58861408"/>
      <w:bookmarkStart w:id="144" w:name="_Toc60248948"/>
      <w:bookmarkStart w:id="145" w:name="OLE_LINK845"/>
      <w:bookmarkStart w:id="146" w:name="OLE_LINK846"/>
      <w:r w:rsidRPr="00B62517">
        <w:rPr>
          <w:rFonts w:cs="Times New Roman"/>
        </w:rPr>
        <w:lastRenderedPageBreak/>
        <w:t>结语</w:t>
      </w:r>
      <w:bookmarkEnd w:id="134"/>
      <w:bookmarkEnd w:id="135"/>
      <w:bookmarkEnd w:id="136"/>
      <w:bookmarkEnd w:id="137"/>
      <w:bookmarkEnd w:id="138"/>
      <w:bookmarkEnd w:id="139"/>
      <w:bookmarkEnd w:id="140"/>
      <w:bookmarkEnd w:id="141"/>
      <w:bookmarkEnd w:id="142"/>
      <w:bookmarkEnd w:id="143"/>
      <w:bookmarkEnd w:id="144"/>
    </w:p>
    <w:p w:rsidR="00A135CA" w:rsidRPr="00B62517" w:rsidRDefault="00A135CA" w:rsidP="00A135CA">
      <w:pPr>
        <w:pStyle w:val="af1"/>
        <w:rPr>
          <w:rFonts w:ascii="Times New Roman" w:hAnsi="Times New Roman" w:cs="Times New Roman"/>
        </w:rPr>
      </w:pPr>
      <w:r w:rsidRPr="00B62517">
        <w:rPr>
          <w:rFonts w:ascii="Times New Roman" w:hAnsi="Times New Roman" w:cs="Times New Roman"/>
        </w:rPr>
        <w:t>2020</w:t>
      </w:r>
      <w:r w:rsidRPr="00B62517">
        <w:rPr>
          <w:rFonts w:ascii="Times New Roman" w:hAnsi="Times New Roman" w:cs="Times New Roman"/>
        </w:rPr>
        <w:t>年，在学校各部门、各用人单位、毕业生及全体教职员工高度配合和全力支持下，《湖南医药学院</w:t>
      </w:r>
      <w:r w:rsidRPr="00B62517">
        <w:rPr>
          <w:rFonts w:ascii="Times New Roman" w:hAnsi="Times New Roman" w:cs="Times New Roman"/>
        </w:rPr>
        <w:t>2020</w:t>
      </w:r>
      <w:r w:rsidRPr="00B62517">
        <w:rPr>
          <w:rFonts w:ascii="Times New Roman" w:hAnsi="Times New Roman" w:cs="Times New Roman"/>
        </w:rPr>
        <w:t>届毕业生就业质量年度报告》已编制完成。报告基于湖南省大中专院校毕业生就业办公信息系统中的毕业生就业数据，结合第三方的调研数据进行分析，能够客观、全面、真实、准确地反映学校就业创业的基本情况。</w:t>
      </w:r>
      <w:bookmarkEnd w:id="145"/>
      <w:bookmarkEnd w:id="146"/>
    </w:p>
    <w:p w:rsidR="00A135CA" w:rsidRPr="00B62517" w:rsidRDefault="00A135CA" w:rsidP="00A135CA">
      <w:pPr>
        <w:pStyle w:val="af1"/>
        <w:rPr>
          <w:rFonts w:ascii="Times New Roman" w:hAnsi="Times New Roman" w:cs="Times New Roman"/>
        </w:rPr>
      </w:pPr>
      <w:r w:rsidRPr="00B62517">
        <w:rPr>
          <w:rFonts w:ascii="Times New Roman" w:hAnsi="Times New Roman" w:cs="Times New Roman"/>
        </w:rPr>
        <w:t>就业是最大的民生，学校希望能一如既往地得到社会各界朋友的大力支持与帮助，对学校就业创业工作提出宝贵意见，以便学校改进教育教学，提高人才培养质量，实现毕业生高质量充分就业。</w:t>
      </w:r>
    </w:p>
    <w:p w:rsidR="008F6A8B" w:rsidRPr="00B62517" w:rsidRDefault="008F6A8B" w:rsidP="00A135CA">
      <w:pPr>
        <w:spacing w:line="240" w:lineRule="auto"/>
        <w:ind w:firstLineChars="0" w:firstLine="0"/>
        <w:jc w:val="center"/>
        <w:rPr>
          <w:b/>
          <w:color w:val="000000"/>
          <w:sz w:val="24"/>
          <w:szCs w:val="24"/>
        </w:rPr>
      </w:pPr>
    </w:p>
    <w:sectPr w:rsidR="008F6A8B" w:rsidRPr="00B62517" w:rsidSect="0065379F">
      <w:headerReference w:type="even" r:id="rId96"/>
      <w:headerReference w:type="default" r:id="rId97"/>
      <w:footerReference w:type="even" r:id="rId98"/>
      <w:footerReference w:type="default" r:id="rId99"/>
      <w:pgSz w:w="11906" w:h="16838" w:code="9"/>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BC0" w:rsidRDefault="007C2BC0" w:rsidP="007D6020">
      <w:pPr>
        <w:spacing w:line="240" w:lineRule="auto"/>
        <w:ind w:firstLine="420"/>
      </w:pPr>
      <w:r>
        <w:separator/>
      </w:r>
    </w:p>
  </w:endnote>
  <w:endnote w:type="continuationSeparator" w:id="0">
    <w:p w:rsidR="007C2BC0" w:rsidRDefault="007C2BC0" w:rsidP="007D6020">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 w:name="等线">
    <w:altName w:val="微软雅黑"/>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Yuppy SC">
    <w:altName w:val="宋体"/>
    <w:charset w:val="86"/>
    <w:family w:val="swiss"/>
    <w:pitch w:val="default"/>
    <w:sig w:usb0="00000000" w:usb1="00000000" w:usb2="0000001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327909"/>
      <w:docPartObj>
        <w:docPartGallery w:val="Page Numbers (Bottom of Page)"/>
        <w:docPartUnique/>
      </w:docPartObj>
    </w:sdtPr>
    <w:sdtContent>
      <w:p w:rsidR="00463699" w:rsidRDefault="00AF37E2" w:rsidP="00653F82">
        <w:pPr>
          <w:pStyle w:val="a5"/>
          <w:ind w:firstLine="360"/>
          <w:jc w:val="center"/>
        </w:pPr>
      </w:p>
    </w:sdtContent>
  </w:sdt>
  <w:p w:rsidR="00463699" w:rsidRDefault="00463699">
    <w:pPr>
      <w:pStyle w:val="a5"/>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38317"/>
      <w:docPartObj>
        <w:docPartGallery w:val="Page Numbers (Bottom of Page)"/>
        <w:docPartUnique/>
      </w:docPartObj>
    </w:sdtPr>
    <w:sdtContent>
      <w:p w:rsidR="00463699" w:rsidRDefault="00AF37E2" w:rsidP="00B62517">
        <w:pPr>
          <w:pStyle w:val="a5"/>
          <w:ind w:firstLineChars="0" w:firstLine="0"/>
        </w:pPr>
        <w:r>
          <w:fldChar w:fldCharType="begin"/>
        </w:r>
        <w:r w:rsidR="00463699">
          <w:instrText>PAGE   \* MERGEFORMAT</w:instrText>
        </w:r>
        <w:r>
          <w:fldChar w:fldCharType="separate"/>
        </w:r>
        <w:r w:rsidR="00141633" w:rsidRPr="00141633">
          <w:rPr>
            <w:noProof/>
            <w:lang w:val="zh-CN"/>
          </w:rPr>
          <w:t>60</w:t>
        </w:r>
        <w: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827233"/>
      <w:docPartObj>
        <w:docPartGallery w:val="Page Numbers (Bottom of Page)"/>
        <w:docPartUnique/>
      </w:docPartObj>
    </w:sdtPr>
    <w:sdtContent>
      <w:p w:rsidR="00463699" w:rsidRDefault="00AF37E2" w:rsidP="00B62517">
        <w:pPr>
          <w:pStyle w:val="a5"/>
          <w:ind w:firstLine="360"/>
          <w:jc w:val="right"/>
        </w:pPr>
        <w:r>
          <w:fldChar w:fldCharType="begin"/>
        </w:r>
        <w:r w:rsidR="00463699">
          <w:instrText>PAGE   \* MERGEFORMAT</w:instrText>
        </w:r>
        <w:r>
          <w:fldChar w:fldCharType="separate"/>
        </w:r>
        <w:r w:rsidR="00141633" w:rsidRPr="00141633">
          <w:rPr>
            <w:noProof/>
            <w:lang w:val="zh-CN"/>
          </w:rPr>
          <w:t>61</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Default="00463699" w:rsidP="00526334">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Default="00463699">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411012"/>
      <w:docPartObj>
        <w:docPartGallery w:val="Page Numbers (Bottom of Page)"/>
        <w:docPartUnique/>
      </w:docPartObj>
    </w:sdtPr>
    <w:sdtContent>
      <w:p w:rsidR="00463699" w:rsidRDefault="00AF37E2" w:rsidP="00653F82">
        <w:pPr>
          <w:pStyle w:val="a5"/>
          <w:ind w:firstLine="360"/>
          <w:jc w:val="center"/>
        </w:pPr>
      </w:p>
    </w:sdtContent>
  </w:sdt>
  <w:p w:rsidR="00463699" w:rsidRDefault="00463699">
    <w:pPr>
      <w:pStyle w:val="a5"/>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849124"/>
      <w:docPartObj>
        <w:docPartGallery w:val="Page Numbers (Bottom of Page)"/>
        <w:docPartUnique/>
      </w:docPartObj>
    </w:sdtPr>
    <w:sdtContent>
      <w:p w:rsidR="00463699" w:rsidRDefault="00AF37E2" w:rsidP="00526334">
        <w:pPr>
          <w:pStyle w:val="a5"/>
          <w:ind w:firstLine="360"/>
        </w:pPr>
      </w:p>
    </w:sdtContent>
  </w:sdt>
  <w:p w:rsidR="00463699" w:rsidRDefault="00463699">
    <w:pPr>
      <w:pStyle w:val="a5"/>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07596"/>
      <w:docPartObj>
        <w:docPartGallery w:val="Page Numbers (Bottom of Page)"/>
        <w:docPartUnique/>
      </w:docPartObj>
    </w:sdtPr>
    <w:sdtContent>
      <w:p w:rsidR="00463699" w:rsidRDefault="00AF37E2">
        <w:pPr>
          <w:pStyle w:val="a5"/>
          <w:ind w:firstLine="360"/>
          <w:jc w:val="center"/>
        </w:pPr>
        <w:r>
          <w:fldChar w:fldCharType="begin"/>
        </w:r>
        <w:r w:rsidR="00463699">
          <w:instrText>PAGE   \* MERGEFORMAT</w:instrText>
        </w:r>
        <w:r>
          <w:fldChar w:fldCharType="separate"/>
        </w:r>
        <w:r w:rsidR="00141633" w:rsidRPr="00141633">
          <w:rPr>
            <w:noProof/>
            <w:lang w:val="zh-CN"/>
          </w:rPr>
          <w:t>II</w:t>
        </w:r>
        <w:r>
          <w:fldChar w:fldCharType="end"/>
        </w:r>
      </w:p>
    </w:sdtContent>
  </w:sdt>
  <w:p w:rsidR="00463699" w:rsidRDefault="00463699">
    <w:pPr>
      <w:pStyle w:val="a5"/>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225149"/>
      <w:docPartObj>
        <w:docPartGallery w:val="Page Numbers (Bottom of Page)"/>
        <w:docPartUnique/>
      </w:docPartObj>
    </w:sdtPr>
    <w:sdtContent>
      <w:p w:rsidR="00463699" w:rsidRDefault="00AF37E2">
        <w:pPr>
          <w:pStyle w:val="a5"/>
          <w:ind w:firstLine="360"/>
          <w:jc w:val="center"/>
        </w:pPr>
        <w:r>
          <w:fldChar w:fldCharType="begin"/>
        </w:r>
        <w:r w:rsidR="00463699">
          <w:instrText>PAGE   \* MERGEFORMAT</w:instrText>
        </w:r>
        <w:r>
          <w:fldChar w:fldCharType="separate"/>
        </w:r>
        <w:r w:rsidR="00657785" w:rsidRPr="00657785">
          <w:rPr>
            <w:noProof/>
            <w:lang w:val="zh-CN"/>
          </w:rPr>
          <w:t>I</w:t>
        </w:r>
        <w:r>
          <w:fldChar w:fldCharType="end"/>
        </w:r>
      </w:p>
    </w:sdtContent>
  </w:sdt>
  <w:p w:rsidR="00463699" w:rsidRDefault="00463699" w:rsidP="00526334">
    <w:pPr>
      <w:pStyle w:val="a5"/>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984081"/>
      <w:docPartObj>
        <w:docPartGallery w:val="Page Numbers (Bottom of Page)"/>
        <w:docPartUnique/>
      </w:docPartObj>
    </w:sdtPr>
    <w:sdtContent>
      <w:p w:rsidR="00463699" w:rsidRDefault="00AF37E2" w:rsidP="00B62517">
        <w:pPr>
          <w:pStyle w:val="a5"/>
          <w:ind w:firstLineChars="111"/>
        </w:pP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657937"/>
      <w:docPartObj>
        <w:docPartGallery w:val="Page Numbers (Bottom of Page)"/>
        <w:docPartUnique/>
      </w:docPartObj>
    </w:sdtPr>
    <w:sdtContent>
      <w:p w:rsidR="00463699" w:rsidRDefault="00AF37E2">
        <w:pPr>
          <w:pStyle w:val="a5"/>
          <w:ind w:firstLine="360"/>
          <w:jc w:val="center"/>
        </w:pPr>
        <w:r>
          <w:fldChar w:fldCharType="begin"/>
        </w:r>
        <w:r w:rsidR="00463699">
          <w:instrText>PAGE   \* MERGEFORMAT</w:instrText>
        </w:r>
        <w:r>
          <w:fldChar w:fldCharType="separate"/>
        </w:r>
        <w:r w:rsidR="00141633" w:rsidRPr="00141633">
          <w:rPr>
            <w:noProof/>
            <w:lang w:val="zh-CN"/>
          </w:rPr>
          <w:t>III</w:t>
        </w:r>
        <w:r>
          <w:fldChar w:fldCharType="end"/>
        </w:r>
      </w:p>
    </w:sdtContent>
  </w:sdt>
  <w:p w:rsidR="00463699" w:rsidRDefault="00463699">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BC0" w:rsidRDefault="007C2BC0" w:rsidP="007D6020">
      <w:pPr>
        <w:spacing w:line="240" w:lineRule="auto"/>
        <w:ind w:firstLine="420"/>
      </w:pPr>
      <w:r>
        <w:separator/>
      </w:r>
    </w:p>
  </w:footnote>
  <w:footnote w:type="continuationSeparator" w:id="0">
    <w:p w:rsidR="007C2BC0" w:rsidRDefault="007C2BC0" w:rsidP="007D6020">
      <w:pPr>
        <w:spacing w:line="240" w:lineRule="auto"/>
        <w:ind w:firstLine="420"/>
      </w:pPr>
      <w:r>
        <w:continuationSeparator/>
      </w:r>
    </w:p>
  </w:footnote>
  <w:footnote w:id="1">
    <w:p w:rsidR="00463699" w:rsidRPr="00C0039B" w:rsidRDefault="00463699" w:rsidP="009A572F">
      <w:pPr>
        <w:pStyle w:val="ad"/>
        <w:ind w:firstLine="360"/>
      </w:pPr>
      <w:r w:rsidRPr="005547A5">
        <w:rPr>
          <w:vertAlign w:val="superscript"/>
        </w:rPr>
        <w:t>[</w:t>
      </w:r>
      <w:r w:rsidRPr="005547A5">
        <w:rPr>
          <w:rStyle w:val="ae"/>
        </w:rPr>
        <w:footnoteRef/>
      </w:r>
      <w:r w:rsidRPr="005547A5">
        <w:rPr>
          <w:vertAlign w:val="superscript"/>
        </w:rPr>
        <w:t xml:space="preserve">] </w:t>
      </w:r>
      <w:r>
        <w:rPr>
          <w:rFonts w:hint="eastAsia"/>
        </w:rPr>
        <w:t>单位就业不包括升学、出国（境）、自主创业、自由职业、未就业等毕业生。</w:t>
      </w:r>
    </w:p>
  </w:footnote>
  <w:footnote w:id="2">
    <w:p w:rsidR="00463699" w:rsidRPr="00E87CBE" w:rsidRDefault="00463699" w:rsidP="00701FCC">
      <w:pPr>
        <w:pStyle w:val="ad"/>
        <w:ind w:firstLineChars="0" w:firstLine="0"/>
      </w:pPr>
      <w:r w:rsidRPr="005547A5">
        <w:rPr>
          <w:rFonts w:hint="eastAsia"/>
          <w:vertAlign w:val="superscript"/>
        </w:rPr>
        <w:t>[</w:t>
      </w:r>
      <w:r w:rsidRPr="005547A5">
        <w:rPr>
          <w:rStyle w:val="ae"/>
        </w:rPr>
        <w:footnoteRef/>
      </w:r>
      <w:r w:rsidRPr="005547A5">
        <w:rPr>
          <w:vertAlign w:val="superscript"/>
        </w:rPr>
        <w:t>]</w:t>
      </w:r>
      <w:r>
        <w:t xml:space="preserve"> </w:t>
      </w:r>
      <w:r>
        <w:rPr>
          <w:rFonts w:hint="eastAsia"/>
        </w:rPr>
        <w:t>八大经济区：根据国务院发展研究中心发布的《地区协调发展的战略和政策》报告，将全国除港澳台以外的</w:t>
      </w:r>
      <w:r>
        <w:rPr>
          <w:rFonts w:hint="eastAsia"/>
        </w:rPr>
        <w:t>31</w:t>
      </w:r>
      <w:r>
        <w:rPr>
          <w:rFonts w:hint="eastAsia"/>
        </w:rPr>
        <w:t>个省（直辖市、自治区）划分为八大经济区，具体划分如下：</w:t>
      </w:r>
      <w:r>
        <w:rPr>
          <w:rFonts w:hint="eastAsia"/>
        </w:rPr>
        <w:t>A.</w:t>
      </w:r>
      <w:r>
        <w:rPr>
          <w:rFonts w:hint="eastAsia"/>
        </w:rPr>
        <w:t>长江中游经济区，包含湖南、湖北、江西、安徽；</w:t>
      </w:r>
      <w:r>
        <w:rPr>
          <w:rFonts w:hint="eastAsia"/>
        </w:rPr>
        <w:t>B.</w:t>
      </w:r>
      <w:r>
        <w:rPr>
          <w:rFonts w:hint="eastAsia"/>
        </w:rPr>
        <w:t>南部沿海经济区，包含广东、福建、海南；</w:t>
      </w:r>
      <w:r>
        <w:rPr>
          <w:rFonts w:hint="eastAsia"/>
        </w:rPr>
        <w:t>C.</w:t>
      </w:r>
      <w:r>
        <w:rPr>
          <w:rFonts w:hint="eastAsia"/>
        </w:rPr>
        <w:t>东部沿海经济区，包含浙江、上海、江苏；</w:t>
      </w:r>
      <w:r>
        <w:rPr>
          <w:rFonts w:hint="eastAsia"/>
        </w:rPr>
        <w:t>D.</w:t>
      </w:r>
      <w:r>
        <w:rPr>
          <w:rFonts w:hint="eastAsia"/>
        </w:rPr>
        <w:t>西南经济区，包含贵州、四川、广西、云南、重庆；</w:t>
      </w:r>
      <w:r>
        <w:rPr>
          <w:rFonts w:hint="eastAsia"/>
        </w:rPr>
        <w:t>E.</w:t>
      </w:r>
      <w:r>
        <w:rPr>
          <w:rFonts w:hint="eastAsia"/>
        </w:rPr>
        <w:t>北部沿海经济区，包含北京、山东、河北、天津；</w:t>
      </w:r>
      <w:r>
        <w:rPr>
          <w:rFonts w:hint="eastAsia"/>
        </w:rPr>
        <w:t>F.</w:t>
      </w:r>
      <w:r>
        <w:rPr>
          <w:rFonts w:hint="eastAsia"/>
        </w:rPr>
        <w:t>黄河中游经济区，包含河南、陕西、山西、内蒙古；</w:t>
      </w:r>
      <w:r>
        <w:rPr>
          <w:rFonts w:hint="eastAsia"/>
        </w:rPr>
        <w:t>G.</w:t>
      </w:r>
      <w:r>
        <w:rPr>
          <w:rFonts w:hint="eastAsia"/>
        </w:rPr>
        <w:t>大西北经济区，包含新疆、西藏、青海、甘肃、宁夏；</w:t>
      </w:r>
      <w:r>
        <w:rPr>
          <w:rFonts w:hint="eastAsia"/>
        </w:rPr>
        <w:t>H.</w:t>
      </w:r>
      <w:r>
        <w:rPr>
          <w:rFonts w:hint="eastAsia"/>
        </w:rPr>
        <w:t>东北综合经济区，包含黑龙江、辽宁、吉林。</w:t>
      </w:r>
    </w:p>
  </w:footnote>
  <w:footnote w:id="3">
    <w:p w:rsidR="00463699" w:rsidRDefault="00463699" w:rsidP="00701FCC">
      <w:pPr>
        <w:pStyle w:val="ad"/>
        <w:ind w:firstLineChars="0" w:firstLine="0"/>
      </w:pPr>
      <w:r w:rsidRPr="005547A5">
        <w:rPr>
          <w:vertAlign w:val="superscript"/>
        </w:rPr>
        <w:t>[</w:t>
      </w:r>
      <w:r w:rsidRPr="005547A5">
        <w:rPr>
          <w:rStyle w:val="ae"/>
        </w:rPr>
        <w:footnoteRef/>
      </w:r>
      <w:r w:rsidRPr="005547A5">
        <w:rPr>
          <w:vertAlign w:val="superscript"/>
        </w:rPr>
        <w:t xml:space="preserve">] </w:t>
      </w:r>
      <w:r>
        <w:rPr>
          <w:rFonts w:hint="eastAsia"/>
        </w:rPr>
        <w:t>国家战略地区：本报告严格按照国家战略地区的划分进行分析，各大国家战略地区的省份有重复，未进行去重。</w:t>
      </w:r>
    </w:p>
    <w:p w:rsidR="00463699" w:rsidRDefault="00463699" w:rsidP="00E87CBE">
      <w:pPr>
        <w:pStyle w:val="ad"/>
        <w:ind w:firstLine="360"/>
      </w:pPr>
      <w:r>
        <w:rPr>
          <w:rFonts w:hint="eastAsia"/>
        </w:rPr>
        <w:t>A.</w:t>
      </w:r>
      <w:r>
        <w:rPr>
          <w:rFonts w:hint="eastAsia"/>
        </w:rPr>
        <w:t>长江经济带：出自</w:t>
      </w:r>
      <w:r>
        <w:rPr>
          <w:rFonts w:hint="eastAsia"/>
        </w:rPr>
        <w:t>2016</w:t>
      </w:r>
      <w:r>
        <w:rPr>
          <w:rFonts w:hint="eastAsia"/>
        </w:rPr>
        <w:t>年</w:t>
      </w:r>
      <w:r>
        <w:rPr>
          <w:rFonts w:hint="eastAsia"/>
        </w:rPr>
        <w:t>9</w:t>
      </w:r>
      <w:r>
        <w:rPr>
          <w:rFonts w:hint="eastAsia"/>
        </w:rPr>
        <w:t>月《长江经济带发展规划纲要》，包含上海、江苏、浙江、安徽、江西、湖北、湖南、重庆、四川、云南、贵州等</w:t>
      </w:r>
      <w:r>
        <w:rPr>
          <w:rFonts w:hint="eastAsia"/>
        </w:rPr>
        <w:t>11</w:t>
      </w:r>
      <w:r>
        <w:rPr>
          <w:rFonts w:hint="eastAsia"/>
        </w:rPr>
        <w:t>个省市。</w:t>
      </w:r>
    </w:p>
    <w:p w:rsidR="00463699" w:rsidRDefault="00463699" w:rsidP="00E87CBE">
      <w:pPr>
        <w:pStyle w:val="ad"/>
        <w:ind w:firstLine="360"/>
      </w:pPr>
      <w:r>
        <w:rPr>
          <w:rFonts w:hint="eastAsia"/>
        </w:rPr>
        <w:t xml:space="preserve">B. </w:t>
      </w:r>
      <w:r>
        <w:rPr>
          <w:rFonts w:hint="eastAsia"/>
        </w:rPr>
        <w:t>京津冀经济圈：出自</w:t>
      </w:r>
      <w:r>
        <w:rPr>
          <w:rFonts w:hint="eastAsia"/>
        </w:rPr>
        <w:t>2015</w:t>
      </w:r>
      <w:r>
        <w:rPr>
          <w:rFonts w:hint="eastAsia"/>
        </w:rPr>
        <w:t>年</w:t>
      </w:r>
      <w:r>
        <w:rPr>
          <w:rFonts w:hint="eastAsia"/>
        </w:rPr>
        <w:t>4</w:t>
      </w:r>
      <w:r>
        <w:rPr>
          <w:rFonts w:hint="eastAsia"/>
        </w:rPr>
        <w:t>月</w:t>
      </w:r>
      <w:r>
        <w:rPr>
          <w:rFonts w:hint="eastAsia"/>
        </w:rPr>
        <w:t>30</w:t>
      </w:r>
      <w:r>
        <w:rPr>
          <w:rFonts w:hint="eastAsia"/>
        </w:rPr>
        <w:t>日中共中央政治局召开会议，审议通过《京津冀协同发展规划纲要》，包含北京、天津、河北。</w:t>
      </w:r>
    </w:p>
    <w:p w:rsidR="00463699" w:rsidRDefault="00463699" w:rsidP="00E87CBE">
      <w:pPr>
        <w:pStyle w:val="ad"/>
        <w:ind w:firstLine="360"/>
      </w:pPr>
      <w:r>
        <w:rPr>
          <w:rFonts w:hint="eastAsia"/>
        </w:rPr>
        <w:t xml:space="preserve">C. </w:t>
      </w:r>
      <w:r>
        <w:rPr>
          <w:rFonts w:hint="eastAsia"/>
        </w:rPr>
        <w:t>西部地区：出自</w:t>
      </w:r>
      <w:r>
        <w:rPr>
          <w:rFonts w:hint="eastAsia"/>
        </w:rPr>
        <w:t>2019</w:t>
      </w:r>
      <w:r>
        <w:rPr>
          <w:rFonts w:hint="eastAsia"/>
        </w:rPr>
        <w:t>年</w:t>
      </w:r>
      <w:r>
        <w:rPr>
          <w:rFonts w:hint="eastAsia"/>
        </w:rPr>
        <w:t>8</w:t>
      </w:r>
      <w:r>
        <w:rPr>
          <w:rFonts w:hint="eastAsia"/>
        </w:rPr>
        <w:t>月</w:t>
      </w:r>
      <w:r>
        <w:rPr>
          <w:rFonts w:hint="eastAsia"/>
        </w:rPr>
        <w:t>15</w:t>
      </w:r>
      <w:r>
        <w:rPr>
          <w:rFonts w:hint="eastAsia"/>
        </w:rPr>
        <w:t>日国家发展改革委印发《西部陆海新通道总体规划》，包含重庆、广西、贵州、甘肃、青海、新疆、云南、宁夏、陕西、四川、内蒙古、西藏等西部</w:t>
      </w:r>
      <w:r>
        <w:rPr>
          <w:rFonts w:hint="eastAsia"/>
        </w:rPr>
        <w:t>12</w:t>
      </w:r>
      <w:r>
        <w:rPr>
          <w:rFonts w:hint="eastAsia"/>
        </w:rPr>
        <w:t>省区市。</w:t>
      </w:r>
    </w:p>
    <w:p w:rsidR="00463699" w:rsidRDefault="00463699" w:rsidP="00E87CBE">
      <w:pPr>
        <w:pStyle w:val="ad"/>
        <w:ind w:firstLine="360"/>
      </w:pPr>
      <w:r>
        <w:rPr>
          <w:rFonts w:hint="eastAsia"/>
        </w:rPr>
        <w:t xml:space="preserve">D. </w:t>
      </w:r>
      <w:r w:rsidRPr="00B62517">
        <w:rPr>
          <w:rFonts w:ascii="宋体" w:hAnsi="宋体" w:hint="eastAsia"/>
        </w:rPr>
        <w:t>“</w:t>
      </w:r>
      <w:r>
        <w:rPr>
          <w:rFonts w:hint="eastAsia"/>
        </w:rPr>
        <w:t>一带一路</w:t>
      </w:r>
      <w:r w:rsidRPr="00B62517">
        <w:rPr>
          <w:rFonts w:ascii="宋体" w:hAnsi="宋体" w:hint="eastAsia"/>
        </w:rPr>
        <w:t>”</w:t>
      </w:r>
      <w:r>
        <w:rPr>
          <w:rFonts w:hint="eastAsia"/>
        </w:rPr>
        <w:t>经济带：出自</w:t>
      </w:r>
      <w:r>
        <w:rPr>
          <w:rFonts w:hint="eastAsia"/>
        </w:rPr>
        <w:t>2015</w:t>
      </w:r>
      <w:r>
        <w:rPr>
          <w:rFonts w:hint="eastAsia"/>
        </w:rPr>
        <w:t>年</w:t>
      </w:r>
      <w:r>
        <w:rPr>
          <w:rFonts w:hint="eastAsia"/>
        </w:rPr>
        <w:t>3</w:t>
      </w:r>
      <w:r>
        <w:rPr>
          <w:rFonts w:hint="eastAsia"/>
        </w:rPr>
        <w:t>月</w:t>
      </w:r>
      <w:r>
        <w:rPr>
          <w:rFonts w:hint="eastAsia"/>
        </w:rPr>
        <w:t>28</w:t>
      </w:r>
      <w:r>
        <w:rPr>
          <w:rFonts w:hint="eastAsia"/>
        </w:rPr>
        <w:t>日，国家发展改革委、外交部、商务部联合发布《推动共建丝绸之路经济带和</w:t>
      </w:r>
      <w:r>
        <w:rPr>
          <w:rFonts w:hint="eastAsia"/>
        </w:rPr>
        <w:t>21</w:t>
      </w:r>
      <w:r>
        <w:rPr>
          <w:rFonts w:hint="eastAsia"/>
        </w:rPr>
        <w:t>世纪海上丝绸之路的愿景与行动》。包含广东、浙江、上海、福建、广西、新疆、海南、云南、陕西、重庆、西藏、甘肃、青海、辽宁、内蒙古、宁夏、吉林、黑龙江等</w:t>
      </w:r>
      <w:r>
        <w:rPr>
          <w:rFonts w:hint="eastAsia"/>
        </w:rPr>
        <w:t>18</w:t>
      </w:r>
      <w:r>
        <w:rPr>
          <w:rFonts w:hint="eastAsia"/>
        </w:rPr>
        <w:t>个省区市。</w:t>
      </w:r>
    </w:p>
    <w:p w:rsidR="00463699" w:rsidRPr="00E87CBE" w:rsidRDefault="00463699" w:rsidP="00E87CBE">
      <w:pPr>
        <w:pStyle w:val="ad"/>
        <w:ind w:firstLine="360"/>
      </w:pPr>
      <w:r>
        <w:rPr>
          <w:rFonts w:hint="eastAsia"/>
        </w:rPr>
        <w:t>E.</w:t>
      </w:r>
      <w:r>
        <w:rPr>
          <w:rFonts w:hint="eastAsia"/>
        </w:rPr>
        <w:t>粤港澳大湾区：由香港、澳门两个特别行政区和广东省广州、深圳、珠海、佛山、惠州、东莞、中山、江门、肇庆九个珠三角城市组成，是中国开放程度最高、经济活力最强的区域之一，在国家发展大局中具有重要战略地位。</w:t>
      </w:r>
    </w:p>
  </w:footnote>
  <w:footnote w:id="4">
    <w:p w:rsidR="00463699" w:rsidRDefault="00463699" w:rsidP="00070B6E">
      <w:pPr>
        <w:pStyle w:val="ad"/>
        <w:ind w:firstLine="360"/>
      </w:pPr>
      <w:r w:rsidRPr="00070B6E">
        <w:rPr>
          <w:rFonts w:hint="eastAsia"/>
          <w:vertAlign w:val="superscript"/>
        </w:rPr>
        <w:t>[</w:t>
      </w:r>
      <w:r w:rsidRPr="00070B6E">
        <w:rPr>
          <w:rStyle w:val="ae"/>
        </w:rPr>
        <w:footnoteRef/>
      </w:r>
      <w:r w:rsidRPr="00070B6E">
        <w:rPr>
          <w:vertAlign w:val="superscript"/>
        </w:rPr>
        <w:t>]</w:t>
      </w:r>
      <w:r w:rsidRPr="0017701D">
        <w:rPr>
          <w:rFonts w:hint="eastAsia"/>
        </w:rPr>
        <w:t>武陵山片区包括湖北、湖南、重庆、贵州四省市交界地区的</w:t>
      </w:r>
      <w:r w:rsidRPr="0017701D">
        <w:rPr>
          <w:rFonts w:hint="eastAsia"/>
        </w:rPr>
        <w:t>71</w:t>
      </w:r>
      <w:r w:rsidRPr="0017701D">
        <w:rPr>
          <w:rFonts w:hint="eastAsia"/>
        </w:rPr>
        <w:t>个县（市、区），其</w:t>
      </w:r>
      <w:r>
        <w:rPr>
          <w:rFonts w:hint="eastAsia"/>
        </w:rPr>
        <w:t>包括的</w:t>
      </w:r>
      <w:r w:rsidRPr="0017701D">
        <w:rPr>
          <w:rFonts w:hint="eastAsia"/>
        </w:rPr>
        <w:t>县（市、区）</w:t>
      </w:r>
      <w:r>
        <w:rPr>
          <w:rFonts w:hint="eastAsia"/>
        </w:rPr>
        <w:t>如下所示。</w:t>
      </w:r>
    </w:p>
    <w:p w:rsidR="00463699" w:rsidRDefault="00463699" w:rsidP="00070B6E">
      <w:pPr>
        <w:pStyle w:val="ad"/>
        <w:ind w:firstLine="360"/>
      </w:pPr>
      <w:r>
        <w:t>湖北：恩施土家族自治州及宜昌市的秭归县、长阳土家族自治县、五峰土家族自治县</w:t>
      </w:r>
      <w:r>
        <w:rPr>
          <w:rFonts w:hint="eastAsia"/>
        </w:rPr>
        <w:t>等</w:t>
      </w:r>
      <w:r>
        <w:t>。</w:t>
      </w:r>
    </w:p>
    <w:p w:rsidR="00463699" w:rsidRDefault="00463699" w:rsidP="00070B6E">
      <w:pPr>
        <w:pStyle w:val="ad"/>
        <w:ind w:firstLine="360"/>
      </w:pPr>
      <w:r>
        <w:t>湖南：湘西土家族苗族自治州、怀化市、张家界市及邵阳市的新邵县、邵阳县、隆回县、洞口县、绥宁县、新宁县、城步苗族自治县、武冈市，常德市的石门县，益阳市的安化县，娄底市的新化县、涟源市、冷水江市</w:t>
      </w:r>
      <w:r>
        <w:rPr>
          <w:rFonts w:hint="eastAsia"/>
        </w:rPr>
        <w:t>等</w:t>
      </w:r>
      <w:r>
        <w:t>。</w:t>
      </w:r>
    </w:p>
    <w:p w:rsidR="00463699" w:rsidRDefault="00463699" w:rsidP="00070B6E">
      <w:pPr>
        <w:pStyle w:val="ad"/>
        <w:ind w:firstLine="360"/>
      </w:pPr>
      <w:r>
        <w:t>重庆市：黔江区、酉阳土家族自治县、秀山土家族苗族自治县、彭水苗族土家族自治县、武隆县、石柱土家族自治县、丰都县</w:t>
      </w:r>
      <w:r>
        <w:rPr>
          <w:rFonts w:hint="eastAsia"/>
        </w:rPr>
        <w:t>等</w:t>
      </w:r>
      <w:r>
        <w:t>。</w:t>
      </w:r>
    </w:p>
    <w:p w:rsidR="00463699" w:rsidRDefault="00463699" w:rsidP="00070B6E">
      <w:pPr>
        <w:pStyle w:val="ad"/>
        <w:ind w:firstLine="360"/>
      </w:pPr>
      <w:r>
        <w:t>贵州：铜仁地区及遵义市的正安县、道真仡佬族苗族自治县、务川仡佬族苗族自治县、</w:t>
      </w:r>
      <w:r>
        <w:t xml:space="preserve"> </w:t>
      </w:r>
      <w:r>
        <w:t>凤冈县、湄潭县、余庆县</w:t>
      </w:r>
      <w:r>
        <w:rPr>
          <w:rFonts w:hint="eastAsia"/>
        </w:rPr>
        <w:t>等</w:t>
      </w:r>
      <w:r>
        <w:t>。</w:t>
      </w:r>
    </w:p>
  </w:footnote>
  <w:footnote w:id="5">
    <w:p w:rsidR="00463699" w:rsidRPr="00570F31" w:rsidRDefault="00463699" w:rsidP="00701FCC">
      <w:pPr>
        <w:pStyle w:val="ad"/>
        <w:ind w:firstLineChars="0" w:firstLine="0"/>
      </w:pPr>
      <w:r w:rsidRPr="00DD5C27">
        <w:rPr>
          <w:vertAlign w:val="superscript"/>
        </w:rPr>
        <w:t>[</w:t>
      </w:r>
      <w:r w:rsidRPr="00DD5C27">
        <w:rPr>
          <w:rStyle w:val="ae"/>
        </w:rPr>
        <w:footnoteRef/>
      </w:r>
      <w:r w:rsidRPr="00DD5C27">
        <w:rPr>
          <w:vertAlign w:val="superscript"/>
        </w:rPr>
        <w:t>]</w:t>
      </w:r>
      <w:r>
        <w:t xml:space="preserve"> </w:t>
      </w:r>
      <w:r w:rsidRPr="00057AF2">
        <w:rPr>
          <w:rFonts w:hint="eastAsia"/>
        </w:rPr>
        <w:t>世界</w:t>
      </w:r>
      <w:r w:rsidRPr="00057AF2">
        <w:rPr>
          <w:rFonts w:hint="eastAsia"/>
        </w:rPr>
        <w:t>500</w:t>
      </w:r>
      <w:r w:rsidRPr="00057AF2">
        <w:rPr>
          <w:rFonts w:hint="eastAsia"/>
        </w:rPr>
        <w:t>强</w:t>
      </w:r>
      <w:r w:rsidRPr="00057AF2">
        <w:rPr>
          <w:rFonts w:hint="eastAsia"/>
        </w:rPr>
        <w:t>/</w:t>
      </w:r>
      <w:r w:rsidRPr="00057AF2">
        <w:rPr>
          <w:rFonts w:hint="eastAsia"/>
        </w:rPr>
        <w:t>中国</w:t>
      </w:r>
      <w:r w:rsidRPr="00057AF2">
        <w:rPr>
          <w:rFonts w:hint="eastAsia"/>
        </w:rPr>
        <w:t>500</w:t>
      </w:r>
      <w:r w:rsidRPr="00057AF2">
        <w:rPr>
          <w:rFonts w:hint="eastAsia"/>
        </w:rPr>
        <w:t>强数据来源于财富中文网</w:t>
      </w:r>
      <w:r w:rsidRPr="00057AF2">
        <w:rPr>
          <w:rFonts w:hint="eastAsia"/>
        </w:rPr>
        <w:t>2020</w:t>
      </w:r>
      <w:r w:rsidRPr="00057AF2">
        <w:rPr>
          <w:rFonts w:hint="eastAsia"/>
        </w:rPr>
        <w:t>年</w:t>
      </w:r>
      <w:r w:rsidRPr="00057AF2">
        <w:rPr>
          <w:rFonts w:hint="eastAsia"/>
        </w:rPr>
        <w:t>500</w:t>
      </w:r>
      <w:r w:rsidRPr="00057AF2">
        <w:rPr>
          <w:rFonts w:hint="eastAsia"/>
        </w:rPr>
        <w:t>强排行榜，采用企业名称关键字进行匹配，同时为世界</w:t>
      </w:r>
      <w:r w:rsidRPr="00057AF2">
        <w:rPr>
          <w:rFonts w:hint="eastAsia"/>
        </w:rPr>
        <w:t>500</w:t>
      </w:r>
      <w:r w:rsidRPr="00057AF2">
        <w:rPr>
          <w:rFonts w:hint="eastAsia"/>
        </w:rPr>
        <w:t>强和中国</w:t>
      </w:r>
      <w:r w:rsidRPr="00057AF2">
        <w:rPr>
          <w:rFonts w:hint="eastAsia"/>
        </w:rPr>
        <w:t>500</w:t>
      </w:r>
      <w:r w:rsidRPr="00057AF2">
        <w:rPr>
          <w:rFonts w:hint="eastAsia"/>
        </w:rPr>
        <w:t>强的企业统一核算为世界</w:t>
      </w:r>
      <w:r w:rsidRPr="00057AF2">
        <w:rPr>
          <w:rFonts w:hint="eastAsia"/>
        </w:rPr>
        <w:t>500</w:t>
      </w:r>
      <w:r w:rsidRPr="00057AF2">
        <w:rPr>
          <w:rFonts w:hint="eastAsia"/>
        </w:rPr>
        <w:t>强。</w:t>
      </w:r>
    </w:p>
  </w:footnote>
  <w:footnote w:id="6">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sidRPr="0039428A">
        <w:rPr>
          <w:rFonts w:hint="eastAsia"/>
        </w:rPr>
        <w:t>满意度</w:t>
      </w:r>
      <w:r w:rsidRPr="0039428A">
        <w:rPr>
          <w:rFonts w:hint="eastAsia"/>
        </w:rPr>
        <w:t>=</w:t>
      </w:r>
      <w:r w:rsidRPr="0039428A">
        <w:rPr>
          <w:rFonts w:hint="eastAsia"/>
        </w:rPr>
        <w:t>（非常满意</w:t>
      </w:r>
      <w:r w:rsidRPr="0039428A">
        <w:rPr>
          <w:rFonts w:hint="eastAsia"/>
        </w:rPr>
        <w:t>+</w:t>
      </w:r>
      <w:r>
        <w:rPr>
          <w:rFonts w:hint="eastAsia"/>
        </w:rPr>
        <w:t>比较</w:t>
      </w:r>
      <w:r w:rsidRPr="0039428A">
        <w:rPr>
          <w:rFonts w:hint="eastAsia"/>
        </w:rPr>
        <w:t>满意</w:t>
      </w:r>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（非常满意</w:t>
      </w:r>
      <w:r w:rsidRPr="0039428A">
        <w:rPr>
          <w:rFonts w:hint="eastAsia"/>
        </w:rPr>
        <w:t>+</w:t>
      </w:r>
      <w:r w:rsidRPr="0039428A">
        <w:rPr>
          <w:rFonts w:hint="eastAsia"/>
        </w:rPr>
        <w:t>比较满意</w:t>
      </w:r>
      <w:r>
        <w:rPr>
          <w:rFonts w:hint="eastAsia"/>
        </w:rPr>
        <w:t>+</w:t>
      </w:r>
      <w:r>
        <w:rPr>
          <w:rFonts w:hint="eastAsia"/>
        </w:rPr>
        <w:t>一般</w:t>
      </w:r>
      <w:r w:rsidRPr="0039428A">
        <w:rPr>
          <w:rFonts w:hint="eastAsia"/>
        </w:rPr>
        <w:t>+</w:t>
      </w:r>
      <w:r w:rsidRPr="0039428A">
        <w:rPr>
          <w:rFonts w:hint="eastAsia"/>
        </w:rPr>
        <w:t>不太满意</w:t>
      </w:r>
      <w:r w:rsidRPr="0039428A">
        <w:rPr>
          <w:rFonts w:hint="eastAsia"/>
        </w:rPr>
        <w:t>+</w:t>
      </w:r>
      <w:r>
        <w:rPr>
          <w:rFonts w:hint="eastAsia"/>
        </w:rPr>
        <w:t>非常不</w:t>
      </w:r>
      <w:r w:rsidRPr="0039428A">
        <w:rPr>
          <w:rFonts w:hint="eastAsia"/>
        </w:rPr>
        <w:t>满意）</w:t>
      </w:r>
      <w:r w:rsidRPr="0039428A">
        <w:rPr>
          <w:rFonts w:hint="eastAsia"/>
        </w:rPr>
        <w:t>*100%</w:t>
      </w:r>
      <w:r>
        <w:rPr>
          <w:rFonts w:hint="eastAsia"/>
        </w:rPr>
        <w:t>。下同。</w:t>
      </w:r>
    </w:p>
  </w:footnote>
  <w:footnote w:id="7">
    <w:p w:rsidR="00463699" w:rsidRPr="00562460" w:rsidRDefault="00463699" w:rsidP="00701FCC">
      <w:pPr>
        <w:pStyle w:val="ad"/>
        <w:ind w:firstLineChars="0" w:firstLine="0"/>
        <w:rPr>
          <w:rFonts w:ascii="宋体" w:hAnsi="宋体"/>
        </w:rPr>
      </w:pPr>
      <w:r w:rsidRPr="00DD5C27">
        <w:rPr>
          <w:vertAlign w:val="superscript"/>
        </w:rPr>
        <w:t>[</w:t>
      </w:r>
      <w:r w:rsidRPr="00DD5C27">
        <w:rPr>
          <w:vertAlign w:val="superscript"/>
        </w:rPr>
        <w:footnoteRef/>
      </w:r>
      <w:r w:rsidRPr="00DD5C27">
        <w:rPr>
          <w:vertAlign w:val="superscript"/>
        </w:rPr>
        <w:t>]</w:t>
      </w:r>
      <w:r w:rsidRPr="00A135CA">
        <w:t xml:space="preserve"> </w:t>
      </w:r>
      <w:r w:rsidRPr="00562460">
        <w:rPr>
          <w:rFonts w:ascii="宋体" w:hAnsi="宋体" w:hint="eastAsia"/>
        </w:rPr>
        <w:t>月平均薪资计算方法为加权平均，下同。</w:t>
      </w:r>
    </w:p>
  </w:footnote>
  <w:footnote w:id="8">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sidRPr="0039428A">
        <w:rPr>
          <w:rFonts w:hint="eastAsia"/>
        </w:rPr>
        <w:t>保障度</w:t>
      </w:r>
      <w:r w:rsidRPr="0039428A">
        <w:rPr>
          <w:rFonts w:hint="eastAsia"/>
        </w:rPr>
        <w:t>=</w:t>
      </w:r>
      <w:r w:rsidRPr="0039428A">
        <w:rPr>
          <w:rFonts w:hint="eastAsia"/>
        </w:rPr>
        <w:t>（全体调研人数</w:t>
      </w:r>
      <w:r w:rsidRPr="0039428A">
        <w:rPr>
          <w:rFonts w:hint="eastAsia"/>
        </w:rPr>
        <w:t>-</w:t>
      </w:r>
      <w:r w:rsidRPr="0039428A">
        <w:rPr>
          <w:rFonts w:hint="eastAsia"/>
        </w:rPr>
        <w:t>企业没有任何保障的人数）</w:t>
      </w:r>
      <w:r w:rsidRPr="0039428A">
        <w:rPr>
          <w:rFonts w:hint="eastAsia"/>
        </w:rPr>
        <w:t>/</w:t>
      </w:r>
      <w:r w:rsidRPr="0039428A">
        <w:rPr>
          <w:rFonts w:hint="eastAsia"/>
        </w:rPr>
        <w:t>全体调研人数</w:t>
      </w:r>
      <w:r w:rsidRPr="0039428A">
        <w:rPr>
          <w:rFonts w:hint="eastAsia"/>
        </w:rPr>
        <w:t>*100%</w:t>
      </w:r>
    </w:p>
  </w:footnote>
  <w:footnote w:id="9">
    <w:p w:rsidR="00463699" w:rsidRDefault="00463699" w:rsidP="00701FCC">
      <w:pPr>
        <w:pStyle w:val="ad"/>
        <w:ind w:firstLineChars="0" w:firstLine="0"/>
      </w:pPr>
      <w:r w:rsidRPr="008A219D">
        <w:rPr>
          <w:rFonts w:hint="eastAsia"/>
          <w:vertAlign w:val="superscript"/>
        </w:rPr>
        <w:t>[</w:t>
      </w:r>
      <w:r w:rsidRPr="008A219D">
        <w:rPr>
          <w:rStyle w:val="ae"/>
        </w:rPr>
        <w:footnoteRef/>
      </w:r>
      <w:r w:rsidRPr="008A219D">
        <w:rPr>
          <w:vertAlign w:val="superscript"/>
        </w:rPr>
        <w:t>]</w:t>
      </w:r>
      <w:r>
        <w:t xml:space="preserve"> </w:t>
      </w:r>
      <w:r>
        <w:rPr>
          <w:rFonts w:hint="eastAsia"/>
        </w:rPr>
        <w:t>工伤、失业、医疗、养老共四险，生育险与医疗险已合并统称“四险”。</w:t>
      </w:r>
    </w:p>
  </w:footnote>
  <w:footnote w:id="10">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sidRPr="0039428A">
        <w:rPr>
          <w:rFonts w:hint="eastAsia"/>
        </w:rPr>
        <w:t>相关度</w:t>
      </w:r>
      <w:r w:rsidRPr="0039428A">
        <w:rPr>
          <w:rFonts w:hint="eastAsia"/>
        </w:rPr>
        <w:t>=</w:t>
      </w:r>
      <w:r w:rsidRPr="0039428A">
        <w:rPr>
          <w:rFonts w:hint="eastAsia"/>
        </w:rPr>
        <w:t>（非常相关</w:t>
      </w:r>
      <w:r w:rsidRPr="0039428A">
        <w:rPr>
          <w:rFonts w:hint="eastAsia"/>
        </w:rPr>
        <w:t>+</w:t>
      </w:r>
      <w:r w:rsidRPr="0039428A">
        <w:rPr>
          <w:rFonts w:hint="eastAsia"/>
        </w:rPr>
        <w:t>比较相关</w:t>
      </w:r>
      <w:r>
        <w:t>+</w:t>
      </w:r>
      <w:r>
        <w:rPr>
          <w:rFonts w:hint="eastAsia"/>
        </w:rPr>
        <w:t>一般</w:t>
      </w:r>
      <w:r w:rsidRPr="0039428A">
        <w:rPr>
          <w:rFonts w:hint="eastAsia"/>
        </w:rPr>
        <w:t>）</w:t>
      </w:r>
      <w:r w:rsidRPr="0039428A">
        <w:rPr>
          <w:rFonts w:hint="eastAsia"/>
        </w:rPr>
        <w:t>/</w:t>
      </w:r>
      <w:r w:rsidRPr="0039428A">
        <w:rPr>
          <w:rFonts w:hint="eastAsia"/>
        </w:rPr>
        <w:t>（非常相关</w:t>
      </w:r>
      <w:r w:rsidRPr="0039428A">
        <w:rPr>
          <w:rFonts w:hint="eastAsia"/>
        </w:rPr>
        <w:t>+</w:t>
      </w:r>
      <w:r w:rsidRPr="0039428A">
        <w:rPr>
          <w:rFonts w:hint="eastAsia"/>
        </w:rPr>
        <w:t>比较相关</w:t>
      </w:r>
      <w:r>
        <w:rPr>
          <w:rFonts w:hint="eastAsia"/>
        </w:rPr>
        <w:t>+</w:t>
      </w:r>
      <w:r>
        <w:rPr>
          <w:rFonts w:hint="eastAsia"/>
        </w:rPr>
        <w:t>一般</w:t>
      </w:r>
      <w:r w:rsidRPr="0039428A">
        <w:rPr>
          <w:rFonts w:hint="eastAsia"/>
        </w:rPr>
        <w:t>+</w:t>
      </w:r>
      <w:r w:rsidRPr="0039428A">
        <w:rPr>
          <w:rFonts w:hint="eastAsia"/>
        </w:rPr>
        <w:t>不太相关</w:t>
      </w:r>
      <w:r w:rsidRPr="0039428A">
        <w:rPr>
          <w:rFonts w:hint="eastAsia"/>
        </w:rPr>
        <w:t>+</w:t>
      </w:r>
      <w:r w:rsidRPr="0039428A">
        <w:rPr>
          <w:rFonts w:hint="eastAsia"/>
        </w:rPr>
        <w:t>非常不相关）</w:t>
      </w:r>
      <w:r w:rsidRPr="0039428A">
        <w:rPr>
          <w:rFonts w:hint="eastAsia"/>
        </w:rPr>
        <w:t>*100%</w:t>
      </w:r>
    </w:p>
  </w:footnote>
  <w:footnote w:id="11">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bookmarkStart w:id="33" w:name="OLE_LINK15"/>
      <w:bookmarkStart w:id="34" w:name="OLE_LINK16"/>
      <w:r w:rsidRPr="0039428A">
        <w:rPr>
          <w:vertAlign w:val="superscript"/>
        </w:rPr>
        <w:t xml:space="preserve"> </w:t>
      </w:r>
      <w:r>
        <w:rPr>
          <w:rFonts w:hint="eastAsia"/>
        </w:rPr>
        <w:t>匹配度</w:t>
      </w:r>
      <w:r w:rsidRPr="0039428A">
        <w:rPr>
          <w:rFonts w:hint="eastAsia"/>
        </w:rPr>
        <w:t>=</w:t>
      </w:r>
      <w:r w:rsidRPr="0039428A">
        <w:rPr>
          <w:rFonts w:hint="eastAsia"/>
        </w:rPr>
        <w:t>（非常</w:t>
      </w:r>
      <w:r>
        <w:rPr>
          <w:rFonts w:hint="eastAsia"/>
        </w:rPr>
        <w:t>匹配</w:t>
      </w:r>
      <w:r w:rsidRPr="0039428A">
        <w:rPr>
          <w:rFonts w:hint="eastAsia"/>
        </w:rPr>
        <w:t>+</w:t>
      </w:r>
      <w:bookmarkStart w:id="35" w:name="OLE_LINK5"/>
      <w:bookmarkStart w:id="36" w:name="OLE_LINK6"/>
      <w:r>
        <w:rPr>
          <w:rFonts w:hint="eastAsia"/>
        </w:rPr>
        <w:t>比较匹配</w:t>
      </w:r>
      <w:bookmarkEnd w:id="35"/>
      <w:bookmarkEnd w:id="36"/>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w:t>
      </w:r>
      <w:r>
        <w:rPr>
          <w:rFonts w:hint="eastAsia"/>
        </w:rPr>
        <w:t>匹配</w:t>
      </w:r>
      <w:r w:rsidRPr="0039428A">
        <w:rPr>
          <w:rFonts w:hint="eastAsia"/>
        </w:rPr>
        <w:t>+</w:t>
      </w:r>
      <w:r>
        <w:rPr>
          <w:rFonts w:hint="eastAsia"/>
        </w:rPr>
        <w:t>比较匹配</w:t>
      </w:r>
      <w:r w:rsidRPr="0039428A">
        <w:rPr>
          <w:rFonts w:hint="eastAsia"/>
        </w:rPr>
        <w:t>+</w:t>
      </w:r>
      <w:r>
        <w:rPr>
          <w:rFonts w:hint="eastAsia"/>
        </w:rPr>
        <w:t>一般</w:t>
      </w:r>
      <w:r w:rsidRPr="0039428A">
        <w:rPr>
          <w:rFonts w:hint="eastAsia"/>
        </w:rPr>
        <w:t>+</w:t>
      </w:r>
      <w:r w:rsidRPr="0039428A">
        <w:rPr>
          <w:rFonts w:hint="eastAsia"/>
        </w:rPr>
        <w:t>不太</w:t>
      </w:r>
      <w:r>
        <w:rPr>
          <w:rFonts w:hint="eastAsia"/>
        </w:rPr>
        <w:t>匹配</w:t>
      </w:r>
      <w:r w:rsidRPr="0039428A">
        <w:rPr>
          <w:rFonts w:hint="eastAsia"/>
        </w:rPr>
        <w:t>+</w:t>
      </w:r>
      <w:r>
        <w:rPr>
          <w:rFonts w:hint="eastAsia"/>
        </w:rPr>
        <w:t>非常</w:t>
      </w:r>
      <w:r w:rsidRPr="0039428A">
        <w:rPr>
          <w:rFonts w:hint="eastAsia"/>
        </w:rPr>
        <w:t>不</w:t>
      </w:r>
      <w:r>
        <w:rPr>
          <w:rFonts w:hint="eastAsia"/>
        </w:rPr>
        <w:t>匹配</w:t>
      </w:r>
      <w:r w:rsidRPr="0039428A">
        <w:rPr>
          <w:rFonts w:hint="eastAsia"/>
        </w:rPr>
        <w:t>）</w:t>
      </w:r>
      <w:r w:rsidRPr="0039428A">
        <w:rPr>
          <w:rFonts w:hint="eastAsia"/>
        </w:rPr>
        <w:t>*100%</w:t>
      </w:r>
      <w:bookmarkEnd w:id="33"/>
      <w:bookmarkEnd w:id="34"/>
    </w:p>
  </w:footnote>
  <w:footnote w:id="12">
    <w:p w:rsidR="00463699" w:rsidRDefault="00463699" w:rsidP="00701FCC">
      <w:pPr>
        <w:pStyle w:val="ad"/>
        <w:ind w:firstLineChars="0" w:firstLine="0"/>
      </w:pPr>
      <w:r w:rsidRPr="00701FCC">
        <w:rPr>
          <w:vertAlign w:val="superscript"/>
        </w:rPr>
        <w:t>[</w:t>
      </w:r>
      <w:r w:rsidRPr="00701FCC">
        <w:rPr>
          <w:rStyle w:val="ae"/>
        </w:rPr>
        <w:footnoteRef/>
      </w:r>
      <w:r w:rsidRPr="00701FCC">
        <w:rPr>
          <w:vertAlign w:val="superscript"/>
        </w:rPr>
        <w:t xml:space="preserve">] </w:t>
      </w:r>
      <w:r w:rsidRPr="00B70AC1">
        <w:rPr>
          <w:rFonts w:hint="eastAsia"/>
        </w:rPr>
        <w:t>离职率</w:t>
      </w:r>
      <w:r w:rsidRPr="00B70AC1">
        <w:rPr>
          <w:rFonts w:hint="eastAsia"/>
        </w:rPr>
        <w:t>=</w:t>
      </w:r>
      <w:r w:rsidRPr="00B70AC1">
        <w:rPr>
          <w:rFonts w:hint="eastAsia"/>
        </w:rPr>
        <w:t>调研离职过的人数</w:t>
      </w:r>
      <w:r w:rsidRPr="00B70AC1">
        <w:rPr>
          <w:rFonts w:hint="eastAsia"/>
        </w:rPr>
        <w:t>/</w:t>
      </w:r>
      <w:r w:rsidRPr="00B70AC1">
        <w:rPr>
          <w:rFonts w:hint="eastAsia"/>
        </w:rPr>
        <w:t>全部参与调研人数</w:t>
      </w:r>
      <w:r w:rsidRPr="00B70AC1">
        <w:rPr>
          <w:rFonts w:hint="eastAsia"/>
        </w:rPr>
        <w:t>*100%</w:t>
      </w:r>
    </w:p>
  </w:footnote>
  <w:footnote w:id="13">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bookmarkStart w:id="41" w:name="OLE_LINK20"/>
      <w:bookmarkStart w:id="42" w:name="OLE_LINK21"/>
      <w:r>
        <w:rPr>
          <w:rFonts w:hint="eastAsia"/>
        </w:rPr>
        <w:t>稳定性</w:t>
      </w:r>
      <w:r w:rsidRPr="0039428A">
        <w:rPr>
          <w:rFonts w:hint="eastAsia"/>
        </w:rPr>
        <w:t>=</w:t>
      </w:r>
      <w:r w:rsidRPr="0039428A">
        <w:rPr>
          <w:rFonts w:hint="eastAsia"/>
        </w:rPr>
        <w:t>（非常</w:t>
      </w:r>
      <w:r>
        <w:rPr>
          <w:rFonts w:hint="eastAsia"/>
        </w:rPr>
        <w:t>稳定</w:t>
      </w:r>
      <w:r w:rsidRPr="0039428A">
        <w:rPr>
          <w:rFonts w:hint="eastAsia"/>
        </w:rPr>
        <w:t>+</w:t>
      </w:r>
      <w:r>
        <w:rPr>
          <w:rFonts w:hint="eastAsia"/>
        </w:rPr>
        <w:t>比较稳定</w:t>
      </w:r>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w:t>
      </w:r>
      <w:bookmarkStart w:id="43" w:name="OLE_LINK18"/>
      <w:bookmarkStart w:id="44" w:name="OLE_LINK19"/>
      <w:r>
        <w:rPr>
          <w:rFonts w:hint="eastAsia"/>
        </w:rPr>
        <w:t>稳定</w:t>
      </w:r>
      <w:bookmarkEnd w:id="43"/>
      <w:bookmarkEnd w:id="44"/>
      <w:r w:rsidRPr="0039428A">
        <w:rPr>
          <w:rFonts w:hint="eastAsia"/>
        </w:rPr>
        <w:t>+</w:t>
      </w:r>
      <w:r>
        <w:rPr>
          <w:rFonts w:hint="eastAsia"/>
        </w:rPr>
        <w:t>比较稳定</w:t>
      </w:r>
      <w:r w:rsidRPr="0039428A">
        <w:rPr>
          <w:rFonts w:hint="eastAsia"/>
        </w:rPr>
        <w:t>+</w:t>
      </w:r>
      <w:r>
        <w:rPr>
          <w:rFonts w:hint="eastAsia"/>
        </w:rPr>
        <w:t>一般</w:t>
      </w:r>
      <w:r w:rsidRPr="0039428A">
        <w:rPr>
          <w:rFonts w:hint="eastAsia"/>
        </w:rPr>
        <w:t>+</w:t>
      </w:r>
      <w:r w:rsidRPr="0039428A">
        <w:rPr>
          <w:rFonts w:hint="eastAsia"/>
        </w:rPr>
        <w:t>不太</w:t>
      </w:r>
      <w:r>
        <w:rPr>
          <w:rFonts w:hint="eastAsia"/>
        </w:rPr>
        <w:t>稳定</w:t>
      </w:r>
      <w:r w:rsidRPr="0039428A">
        <w:rPr>
          <w:rFonts w:hint="eastAsia"/>
        </w:rPr>
        <w:t>+</w:t>
      </w:r>
      <w:r>
        <w:rPr>
          <w:rFonts w:hint="eastAsia"/>
        </w:rPr>
        <w:t>很</w:t>
      </w:r>
      <w:r w:rsidRPr="0039428A">
        <w:rPr>
          <w:rFonts w:hint="eastAsia"/>
        </w:rPr>
        <w:t>不</w:t>
      </w:r>
      <w:r>
        <w:rPr>
          <w:rFonts w:hint="eastAsia"/>
        </w:rPr>
        <w:t>稳定</w:t>
      </w:r>
      <w:r w:rsidRPr="0039428A">
        <w:rPr>
          <w:rFonts w:hint="eastAsia"/>
        </w:rPr>
        <w:t>）</w:t>
      </w:r>
      <w:r w:rsidRPr="0039428A">
        <w:rPr>
          <w:rFonts w:hint="eastAsia"/>
        </w:rPr>
        <w:t>*100%</w:t>
      </w:r>
      <w:bookmarkEnd w:id="41"/>
      <w:bookmarkEnd w:id="42"/>
    </w:p>
  </w:footnote>
  <w:footnote w:id="14">
    <w:p w:rsidR="00463699" w:rsidRDefault="00463699" w:rsidP="00701FCC">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Pr>
          <w:rFonts w:hint="eastAsia"/>
        </w:rPr>
        <w:t>轻松度</w:t>
      </w:r>
      <w:r w:rsidRPr="0039428A">
        <w:rPr>
          <w:rFonts w:hint="eastAsia"/>
        </w:rPr>
        <w:t>=</w:t>
      </w:r>
      <w:bookmarkStart w:id="45" w:name="OLE_LINK26"/>
      <w:bookmarkStart w:id="46" w:name="OLE_LINK27"/>
      <w:r w:rsidRPr="0039428A">
        <w:rPr>
          <w:rFonts w:hint="eastAsia"/>
        </w:rPr>
        <w:t>（非常</w:t>
      </w:r>
      <w:r>
        <w:rPr>
          <w:rFonts w:hint="eastAsia"/>
        </w:rPr>
        <w:t>小</w:t>
      </w:r>
      <w:r w:rsidRPr="0039428A">
        <w:rPr>
          <w:rFonts w:hint="eastAsia"/>
        </w:rPr>
        <w:t>+</w:t>
      </w:r>
      <w:r>
        <w:rPr>
          <w:rFonts w:hint="eastAsia"/>
        </w:rPr>
        <w:t>比较小</w:t>
      </w:r>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w:t>
      </w:r>
      <w:r>
        <w:rPr>
          <w:rFonts w:hint="eastAsia"/>
        </w:rPr>
        <w:t>小</w:t>
      </w:r>
      <w:r w:rsidRPr="0039428A">
        <w:rPr>
          <w:rFonts w:hint="eastAsia"/>
        </w:rPr>
        <w:t>+</w:t>
      </w:r>
      <w:r>
        <w:rPr>
          <w:rFonts w:hint="eastAsia"/>
        </w:rPr>
        <w:t>比较小</w:t>
      </w:r>
      <w:r w:rsidRPr="0039428A">
        <w:rPr>
          <w:rFonts w:hint="eastAsia"/>
        </w:rPr>
        <w:t>+</w:t>
      </w:r>
      <w:r>
        <w:rPr>
          <w:rFonts w:hint="eastAsia"/>
        </w:rPr>
        <w:t>一般</w:t>
      </w:r>
      <w:r w:rsidRPr="0039428A">
        <w:rPr>
          <w:rFonts w:hint="eastAsia"/>
        </w:rPr>
        <w:t>+</w:t>
      </w:r>
      <w:r>
        <w:rPr>
          <w:rFonts w:hint="eastAsia"/>
        </w:rPr>
        <w:t>比较大</w:t>
      </w:r>
      <w:r w:rsidRPr="0039428A">
        <w:rPr>
          <w:rFonts w:hint="eastAsia"/>
        </w:rPr>
        <w:t>+</w:t>
      </w:r>
      <w:r>
        <w:rPr>
          <w:rFonts w:hint="eastAsia"/>
        </w:rPr>
        <w:t>非常大</w:t>
      </w:r>
      <w:r>
        <w:rPr>
          <w:rFonts w:hint="eastAsia"/>
        </w:rPr>
        <w:t>+</w:t>
      </w:r>
      <w:r>
        <w:rPr>
          <w:rFonts w:hint="eastAsia"/>
        </w:rPr>
        <w:t>不了解</w:t>
      </w:r>
      <w:r w:rsidRPr="0039428A">
        <w:rPr>
          <w:rFonts w:hint="eastAsia"/>
        </w:rPr>
        <w:t>）</w:t>
      </w:r>
      <w:r w:rsidRPr="0039428A">
        <w:rPr>
          <w:rFonts w:hint="eastAsia"/>
        </w:rPr>
        <w:t>*100%</w:t>
      </w:r>
      <w:bookmarkEnd w:id="45"/>
      <w:bookmarkEnd w:id="46"/>
    </w:p>
  </w:footnote>
  <w:footnote w:id="15">
    <w:p w:rsidR="00463699" w:rsidRDefault="00463699" w:rsidP="00701FCC">
      <w:pPr>
        <w:pStyle w:val="ad"/>
        <w:ind w:firstLineChars="0" w:firstLine="0"/>
      </w:pPr>
      <w:r w:rsidRPr="002F44FB">
        <w:rPr>
          <w:vertAlign w:val="superscript"/>
        </w:rPr>
        <w:t>[</w:t>
      </w:r>
      <w:r w:rsidRPr="002F44FB">
        <w:rPr>
          <w:rStyle w:val="ae"/>
          <w:rFonts w:hint="eastAsia"/>
        </w:rPr>
        <w:footnoteRef/>
      </w:r>
      <w:r w:rsidRPr="002F44FB">
        <w:rPr>
          <w:vertAlign w:val="superscript"/>
        </w:rPr>
        <w:t>]</w:t>
      </w:r>
      <w:r>
        <w:t xml:space="preserve"> </w:t>
      </w:r>
      <w:r>
        <w:rPr>
          <w:rFonts w:hint="eastAsia"/>
        </w:rPr>
        <w:t>多选题选项比重的计算方式：该选项被选次数与人数的比值，各选项之和大于</w:t>
      </w:r>
      <w:r>
        <w:rPr>
          <w:rFonts w:hint="eastAsia"/>
        </w:rPr>
        <w:t>1</w:t>
      </w:r>
      <w:r>
        <w:t>00%</w:t>
      </w:r>
      <w:r>
        <w:rPr>
          <w:rFonts w:hint="eastAsia"/>
        </w:rPr>
        <w:t>。下同。</w:t>
      </w:r>
    </w:p>
  </w:footnote>
  <w:footnote w:id="16">
    <w:p w:rsidR="00463699" w:rsidRDefault="00463699" w:rsidP="00C71463">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bookmarkStart w:id="61" w:name="OLE_LINK28"/>
      <w:bookmarkStart w:id="62" w:name="OLE_LINK29"/>
      <w:r>
        <w:rPr>
          <w:rFonts w:hint="eastAsia"/>
        </w:rPr>
        <w:t>一致性</w:t>
      </w:r>
      <w:r>
        <w:rPr>
          <w:rFonts w:hint="eastAsia"/>
        </w:rPr>
        <w:t>=</w:t>
      </w:r>
      <w:r w:rsidRPr="0039428A">
        <w:rPr>
          <w:rFonts w:hint="eastAsia"/>
        </w:rPr>
        <w:t>（非常</w:t>
      </w:r>
      <w:r>
        <w:rPr>
          <w:rFonts w:hint="eastAsia"/>
        </w:rPr>
        <w:t>一致</w:t>
      </w:r>
      <w:r w:rsidRPr="0039428A">
        <w:rPr>
          <w:rFonts w:hint="eastAsia"/>
        </w:rPr>
        <w:t>+</w:t>
      </w:r>
      <w:r>
        <w:rPr>
          <w:rFonts w:hint="eastAsia"/>
        </w:rPr>
        <w:t>比较一致</w:t>
      </w:r>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w:t>
      </w:r>
      <w:r>
        <w:rPr>
          <w:rFonts w:hint="eastAsia"/>
        </w:rPr>
        <w:t>一致</w:t>
      </w:r>
      <w:r w:rsidRPr="0039428A">
        <w:rPr>
          <w:rFonts w:hint="eastAsia"/>
        </w:rPr>
        <w:t>+</w:t>
      </w:r>
      <w:r>
        <w:rPr>
          <w:rFonts w:hint="eastAsia"/>
        </w:rPr>
        <w:t>比较一致</w:t>
      </w:r>
      <w:r w:rsidRPr="0039428A">
        <w:rPr>
          <w:rFonts w:hint="eastAsia"/>
        </w:rPr>
        <w:t>+</w:t>
      </w:r>
      <w:r>
        <w:rPr>
          <w:rFonts w:hint="eastAsia"/>
        </w:rPr>
        <w:t>一般</w:t>
      </w:r>
      <w:r w:rsidRPr="0039428A">
        <w:rPr>
          <w:rFonts w:hint="eastAsia"/>
        </w:rPr>
        <w:t>+</w:t>
      </w:r>
      <w:r>
        <w:rPr>
          <w:rFonts w:hint="eastAsia"/>
        </w:rPr>
        <w:t>不太一致</w:t>
      </w:r>
      <w:r>
        <w:rPr>
          <w:rFonts w:hint="eastAsia"/>
        </w:rPr>
        <w:t>+</w:t>
      </w:r>
      <w:r>
        <w:rPr>
          <w:rFonts w:hint="eastAsia"/>
        </w:rPr>
        <w:t>完全不一致</w:t>
      </w:r>
      <w:r w:rsidRPr="0039428A">
        <w:rPr>
          <w:rFonts w:hint="eastAsia"/>
        </w:rPr>
        <w:t>）</w:t>
      </w:r>
      <w:r w:rsidRPr="0039428A">
        <w:rPr>
          <w:rFonts w:hint="eastAsia"/>
        </w:rPr>
        <w:t>*100%</w:t>
      </w:r>
      <w:bookmarkEnd w:id="61"/>
      <w:bookmarkEnd w:id="62"/>
    </w:p>
  </w:footnote>
  <w:footnote w:id="17">
    <w:p w:rsidR="00463699" w:rsidRDefault="00463699" w:rsidP="002F1778">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Pr>
          <w:rFonts w:hint="eastAsia"/>
        </w:rPr>
        <w:t>推荐度</w:t>
      </w:r>
      <w:r>
        <w:rPr>
          <w:rFonts w:hint="eastAsia"/>
        </w:rPr>
        <w:t>=</w:t>
      </w:r>
      <w:bookmarkStart w:id="68" w:name="OLE_LINK32"/>
      <w:bookmarkStart w:id="69" w:name="OLE_LINK33"/>
      <w:r w:rsidRPr="0039428A">
        <w:rPr>
          <w:rFonts w:hint="eastAsia"/>
        </w:rPr>
        <w:t>（非常</w:t>
      </w:r>
      <w:r>
        <w:rPr>
          <w:rFonts w:hint="eastAsia"/>
        </w:rPr>
        <w:t>愿意</w:t>
      </w:r>
      <w:r w:rsidRPr="0039428A">
        <w:rPr>
          <w:rFonts w:hint="eastAsia"/>
        </w:rPr>
        <w:t>+</w:t>
      </w:r>
      <w:r>
        <w:rPr>
          <w:rFonts w:hint="eastAsia"/>
        </w:rPr>
        <w:t>比较愿意</w:t>
      </w:r>
      <w:r w:rsidRPr="0039428A">
        <w:rPr>
          <w:rFonts w:hint="eastAsia"/>
        </w:rPr>
        <w:t>+</w:t>
      </w:r>
      <w:r>
        <w:rPr>
          <w:rFonts w:hint="eastAsia"/>
        </w:rPr>
        <w:t>一般</w:t>
      </w:r>
      <w:r w:rsidRPr="0039428A">
        <w:rPr>
          <w:rFonts w:hint="eastAsia"/>
        </w:rPr>
        <w:t>）</w:t>
      </w:r>
      <w:r w:rsidRPr="0039428A">
        <w:rPr>
          <w:rFonts w:hint="eastAsia"/>
        </w:rPr>
        <w:t>/</w:t>
      </w:r>
      <w:r w:rsidRPr="0039428A">
        <w:rPr>
          <w:rFonts w:hint="eastAsia"/>
        </w:rPr>
        <w:t>（非常</w:t>
      </w:r>
      <w:r>
        <w:rPr>
          <w:rFonts w:hint="eastAsia"/>
        </w:rPr>
        <w:t>愿意</w:t>
      </w:r>
      <w:r w:rsidRPr="0039428A">
        <w:rPr>
          <w:rFonts w:hint="eastAsia"/>
        </w:rPr>
        <w:t>+</w:t>
      </w:r>
      <w:r>
        <w:rPr>
          <w:rFonts w:hint="eastAsia"/>
        </w:rPr>
        <w:t>比较愿意</w:t>
      </w:r>
      <w:r w:rsidRPr="0039428A">
        <w:rPr>
          <w:rFonts w:hint="eastAsia"/>
        </w:rPr>
        <w:t>+</w:t>
      </w:r>
      <w:r>
        <w:rPr>
          <w:rFonts w:hint="eastAsia"/>
        </w:rPr>
        <w:t>一般</w:t>
      </w:r>
      <w:r w:rsidRPr="0039428A">
        <w:rPr>
          <w:rFonts w:hint="eastAsia"/>
        </w:rPr>
        <w:t>+</w:t>
      </w:r>
      <w:r>
        <w:rPr>
          <w:rFonts w:hint="eastAsia"/>
        </w:rPr>
        <w:t>不太愿意</w:t>
      </w:r>
      <w:r>
        <w:rPr>
          <w:rFonts w:hint="eastAsia"/>
        </w:rPr>
        <w:t>+</w:t>
      </w:r>
      <w:r>
        <w:rPr>
          <w:rFonts w:hint="eastAsia"/>
        </w:rPr>
        <w:t>不愿意</w:t>
      </w:r>
      <w:r w:rsidRPr="0039428A">
        <w:rPr>
          <w:rFonts w:hint="eastAsia"/>
        </w:rPr>
        <w:t>）</w:t>
      </w:r>
      <w:r w:rsidRPr="0039428A">
        <w:rPr>
          <w:rFonts w:hint="eastAsia"/>
        </w:rPr>
        <w:t>*100%</w:t>
      </w:r>
      <w:bookmarkEnd w:id="68"/>
      <w:bookmarkEnd w:id="69"/>
    </w:p>
  </w:footnote>
  <w:footnote w:id="18">
    <w:p w:rsidR="00463699" w:rsidRDefault="00463699" w:rsidP="002F1778">
      <w:pPr>
        <w:pStyle w:val="ad"/>
        <w:ind w:firstLineChars="0" w:firstLine="0"/>
      </w:pPr>
      <w:r w:rsidRPr="002F44FB">
        <w:rPr>
          <w:vertAlign w:val="superscript"/>
        </w:rPr>
        <w:t>[</w:t>
      </w:r>
      <w:r w:rsidRPr="002F44FB">
        <w:rPr>
          <w:rStyle w:val="ae"/>
        </w:rPr>
        <w:footnoteRef/>
      </w:r>
      <w:r w:rsidRPr="002F44FB">
        <w:rPr>
          <w:vertAlign w:val="superscript"/>
        </w:rPr>
        <w:t>]</w:t>
      </w:r>
      <w:r w:rsidRPr="00345690">
        <w:t xml:space="preserve"> </w:t>
      </w:r>
      <w:r w:rsidRPr="00BE314A">
        <w:rPr>
          <w:rFonts w:hint="eastAsia"/>
        </w:rPr>
        <w:t>评价评分，求取方法为加权平均法，结果采用</w:t>
      </w:r>
      <w:r w:rsidRPr="00BE314A">
        <w:rPr>
          <w:rFonts w:hint="eastAsia"/>
        </w:rPr>
        <w:t>5</w:t>
      </w:r>
      <w:r w:rsidRPr="00BE314A">
        <w:rPr>
          <w:rFonts w:hint="eastAsia"/>
        </w:rPr>
        <w:t>分制。</w:t>
      </w:r>
      <w:r>
        <w:rPr>
          <w:rFonts w:hint="eastAsia"/>
        </w:rPr>
        <w:t>下同。</w:t>
      </w:r>
    </w:p>
  </w:footnote>
  <w:footnote w:id="19">
    <w:p w:rsidR="00463699" w:rsidRDefault="00463699" w:rsidP="002F1778">
      <w:pPr>
        <w:pStyle w:val="ad"/>
        <w:ind w:firstLineChars="0" w:firstLine="0"/>
      </w:pPr>
      <w:r w:rsidRPr="002F44FB">
        <w:rPr>
          <w:vertAlign w:val="superscript"/>
        </w:rPr>
        <w:t>[</w:t>
      </w:r>
      <w:r w:rsidRPr="002F44FB">
        <w:rPr>
          <w:rStyle w:val="ae"/>
        </w:rPr>
        <w:footnoteRef/>
      </w:r>
      <w:r w:rsidRPr="002F44FB">
        <w:rPr>
          <w:vertAlign w:val="superscript"/>
        </w:rPr>
        <w:t>]</w:t>
      </w:r>
      <w:r>
        <w:t xml:space="preserve"> </w:t>
      </w:r>
      <w:r>
        <w:rPr>
          <w:rFonts w:hint="eastAsia"/>
        </w:rPr>
        <w:t>关注度</w:t>
      </w:r>
      <w:r>
        <w:rPr>
          <w:rFonts w:hint="eastAsia"/>
        </w:rPr>
        <w:t>=</w:t>
      </w:r>
      <w:r w:rsidRPr="0039428A">
        <w:rPr>
          <w:rFonts w:hint="eastAsia"/>
        </w:rPr>
        <w:t>（</w:t>
      </w:r>
      <w:bookmarkStart w:id="89" w:name="OLE_LINK34"/>
      <w:bookmarkStart w:id="90" w:name="OLE_LINK35"/>
      <w:r w:rsidRPr="0039428A">
        <w:rPr>
          <w:rFonts w:hint="eastAsia"/>
        </w:rPr>
        <w:t>非常</w:t>
      </w:r>
      <w:r>
        <w:rPr>
          <w:rFonts w:hint="eastAsia"/>
        </w:rPr>
        <w:t>关注</w:t>
      </w:r>
      <w:r w:rsidRPr="0039428A">
        <w:rPr>
          <w:rFonts w:hint="eastAsia"/>
        </w:rPr>
        <w:t>+</w:t>
      </w:r>
      <w:r>
        <w:rPr>
          <w:rFonts w:hint="eastAsia"/>
        </w:rPr>
        <w:t>关注</w:t>
      </w:r>
      <w:r w:rsidRPr="0039428A">
        <w:rPr>
          <w:rFonts w:hint="eastAsia"/>
        </w:rPr>
        <w:t>+</w:t>
      </w:r>
      <w:r>
        <w:rPr>
          <w:rFonts w:hint="eastAsia"/>
        </w:rPr>
        <w:t>比较关注</w:t>
      </w:r>
      <w:bookmarkEnd w:id="89"/>
      <w:bookmarkEnd w:id="90"/>
      <w:r w:rsidRPr="0039428A">
        <w:rPr>
          <w:rFonts w:hint="eastAsia"/>
        </w:rPr>
        <w:t>）</w:t>
      </w:r>
      <w:r w:rsidRPr="0039428A">
        <w:rPr>
          <w:rFonts w:hint="eastAsia"/>
        </w:rPr>
        <w:t>/</w:t>
      </w:r>
      <w:r w:rsidRPr="0039428A">
        <w:rPr>
          <w:rFonts w:hint="eastAsia"/>
        </w:rPr>
        <w:t>（非常</w:t>
      </w:r>
      <w:r>
        <w:rPr>
          <w:rFonts w:hint="eastAsia"/>
        </w:rPr>
        <w:t>关注</w:t>
      </w:r>
      <w:r w:rsidRPr="0039428A">
        <w:rPr>
          <w:rFonts w:hint="eastAsia"/>
        </w:rPr>
        <w:t>+</w:t>
      </w:r>
      <w:r>
        <w:rPr>
          <w:rFonts w:hint="eastAsia"/>
        </w:rPr>
        <w:t>关注</w:t>
      </w:r>
      <w:r w:rsidRPr="0039428A">
        <w:rPr>
          <w:rFonts w:hint="eastAsia"/>
        </w:rPr>
        <w:t>+</w:t>
      </w:r>
      <w:r>
        <w:rPr>
          <w:rFonts w:hint="eastAsia"/>
        </w:rPr>
        <w:t>比较关注</w:t>
      </w:r>
      <w:r w:rsidRPr="0039428A">
        <w:rPr>
          <w:rFonts w:hint="eastAsia"/>
        </w:rPr>
        <w:t>+</w:t>
      </w:r>
      <w:r>
        <w:rPr>
          <w:rFonts w:hint="eastAsia"/>
        </w:rPr>
        <w:t>不太关注</w:t>
      </w:r>
      <w:r>
        <w:rPr>
          <w:rFonts w:hint="eastAsia"/>
        </w:rPr>
        <w:t>+</w:t>
      </w:r>
      <w:r>
        <w:rPr>
          <w:rFonts w:hint="eastAsia"/>
        </w:rPr>
        <w:t>不关注</w:t>
      </w:r>
      <w:r w:rsidRPr="0039428A">
        <w:rPr>
          <w:rFonts w:hint="eastAsia"/>
        </w:rPr>
        <w:t>）</w:t>
      </w:r>
      <w:r w:rsidRPr="0039428A">
        <w:rPr>
          <w:rFonts w:hint="eastAsia"/>
        </w:rPr>
        <w:t>*100%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483056" w:rsidRDefault="00463699" w:rsidP="00483056">
    <w:pPr>
      <w:pStyle w:val="a4"/>
      <w:pBdr>
        <w:bottom w:val="none" w:sz="0" w:space="0" w:color="auto"/>
      </w:pBdr>
      <w:ind w:firstLine="361"/>
      <w:jc w:val="right"/>
      <w:rPr>
        <w:rFonts w:ascii="楷体" w:eastAsia="楷体" w:hAnsi="楷体" w:cs="Yuppy SC"/>
        <w:b/>
        <w:color w:val="2F5496" w:themeColor="accent1" w:themeShade="BF"/>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483056" w:rsidRDefault="00463699" w:rsidP="00483056">
    <w:pPr>
      <w:pStyle w:val="a4"/>
      <w:pBdr>
        <w:bottom w:val="none" w:sz="0" w:space="0" w:color="auto"/>
      </w:pBdr>
      <w:ind w:firstLine="360"/>
      <w:jc w:val="righ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95104" behindDoc="0" locked="0" layoutInCell="1" allowOverlap="1">
          <wp:simplePos x="0" y="0"/>
          <wp:positionH relativeFrom="margin">
            <wp:posOffset>901</wp:posOffset>
          </wp:positionH>
          <wp:positionV relativeFrom="paragraph">
            <wp:posOffset>-235203</wp:posOffset>
          </wp:positionV>
          <wp:extent cx="1725283" cy="495738"/>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098" style="position:absolute;left:0;text-align:left;flip:y;z-index:251694080;visibility:visible;mso-position-horizontal:left;mso-position-horizontal-relative:margin;mso-position-vertical-relative:text;mso-width-relative:margin;mso-height-relative:margin" from="0,18.6pt" to="412.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fYEwIAAFIEAAAOAAAAZHJzL2Uyb0RvYy54bWysVMtu1DAU3SPxD5b3TDIpKRBNpotWZcNj&#10;VAp717EnFn7JdieZn+AHkNjBimVXbPo3DJ/BtZMJI0BIVN1Y9vU9595zfJPFSa8k2jDnhdE1ns9y&#10;jJimphF6XeO3l+ePnmLkA9ENkUazGm+ZxyfLhw8Wna1YYVojG+YQkGhfdbbGbQi2yjJPW6aInxnL&#10;NFxy4xQJcHTrrHGkA3YlsyLPj7POuMY6Q5n3ED0bLvEy8XPOaHjNuWcByRpDbyGtLq1Xcc2WC1Kt&#10;HbGtoGMb5A5dKCI0FJ2ozkgg6NqJP6iUoM54w8OMGpUZzgVlSQOomee/qXnTEsuSFjDH28kmf3+0&#10;9NVm5ZBoalyAPZooeKPdx5vdt9sft5++f/i8+/oFFdGlzvoKkk/1yo0nb1cuSu65U4hLYd/BACQT&#10;QBbqk8fbyWPWB0QhWBZH5Tw/wojCXVE+O07s2UAT6azz4TkzCsVNjaXQ0QJSkc0LH6A0pO5TYlhq&#10;1EWixzn0T5UFJQHe8v1lO76IN1I050LKmJ3mip1KhzYEJoJQynQoE7+8Vi9NM8SflDnQDcUmSCp9&#10;wAaNSA3B6MzgRdqFrWRDYxeMg7OgeXBlIjqsPR+rSA3ZEcah0wmYp87+CRzzI5Slef8f8IRIlY0O&#10;E1gJbdzfqod+3zIf8vcODLqjBVem2aYpSdbA4Cbnxo8sfhmH5wT/9StY/gQAAP//AwBQSwMEFAAG&#10;AAgAAAAhAEVH+HTbAAAABgEAAA8AAABkcnMvZG93bnJldi54bWxMjzFPwzAUhHck/oP1kNio0ySi&#10;achLBRUMjCksbG78mkTYzyF2m/DvMROMpzvdfVftFmvEhSY/OEZYrxIQxK3TA3cI728vdwUIHxRr&#10;ZRwTwjd52NXXV5UqtZu5ocshdCKWsC8VQh/CWErp256s8is3Ekfv5CarQpRTJ/Wk5lhujUyT5F5a&#10;NXBc6NVI+57az8PZIrw2G+Ih22/n8eOp+cpcUpjmGfH2Znl8ABFoCX9h+MWP6FBHpqM7s/bCIMQj&#10;ASHbpCCiW6R5DuKIkK8zkHUl/+PXPwAAAP//AwBQSwECLQAUAAYACAAAACEAtoM4kv4AAADhAQAA&#10;EwAAAAAAAAAAAAAAAAAAAAAAW0NvbnRlbnRfVHlwZXNdLnhtbFBLAQItABQABgAIAAAAIQA4/SH/&#10;1gAAAJQBAAALAAAAAAAAAAAAAAAAAC8BAABfcmVscy8ucmVsc1BLAQItABQABgAIAAAAIQCozXfY&#10;EwIAAFIEAAAOAAAAAAAAAAAAAAAAAC4CAABkcnMvZTJvRG9jLnhtbFBLAQItABQABgAIAAAAIQBF&#10;R/h02wAAAAYBAAAPAAAAAAAAAAAAAAAAAG0EAABkcnMvZG93bnJldi54bWxQSwUGAAAAAAQABADz&#10;AAAAdQUAA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届湖南医药学院就业质量年度报告</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526334" w:rsidRDefault="00463699" w:rsidP="00526334">
    <w:pPr>
      <w:pStyle w:val="a4"/>
      <w:pBdr>
        <w:bottom w:val="none" w:sz="0" w:space="0" w:color="auto"/>
      </w:pBdr>
      <w:ind w:firstLineChars="0" w:firstLine="0"/>
      <w:jc w:val="lef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92032" behindDoc="0" locked="0" layoutInCell="1" allowOverlap="1">
          <wp:simplePos x="0" y="0"/>
          <wp:positionH relativeFrom="margin">
            <wp:align>right</wp:align>
          </wp:positionH>
          <wp:positionV relativeFrom="paragraph">
            <wp:posOffset>-257428</wp:posOffset>
          </wp:positionV>
          <wp:extent cx="1725283" cy="495738"/>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097" style="position:absolute;flip:y;z-index:251691008;visibility:visible;mso-position-horizontal:left;mso-position-horizontal-relative:margin;mso-position-vertical-relative:text;mso-width-relative:margin;mso-height-relative:margin" from="0,18.6pt" to="41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oMDgIAAE4EAAAOAAAAZHJzL2Uyb0RvYy54bWysVEuO1DAQ3SNxB8t7Oh8IoKjTs5jRsOHT&#10;ghn2HsfuWPgn29NJX4ILILGD1SxZsZnbTHMMyk46tAAhgdhYdrneq3qvnCxPBiXRljkvjG5wscgx&#10;YpqaVuhNgy8vzh88xcgHolsijWYN3jGPT1b37y17W7PSdEa2zCEg0b7ubYO7EGydZZ52TBG/MJZp&#10;uOTGKRLg6DZZ60gP7EpmZZ4/znrjWusMZd5D9Gy8xKvEzzmj4RXnngUkGwy9hbS6tF7FNVstSb1x&#10;xHaCTm2Qf+hCEaGh6Ex1RgJB1078QqUEdcYbHhbUqMxwLihLGkBNkf+k5k1HLEtawBxvZ5v8/6Ol&#10;L7drh0QLs4NJaaJgRvsPX/Zfb7/dfrx7/2l/8xmV0aXe+hqST/XaTSdv1y5KHrhTiEth3wJJMgFk&#10;oSF5vJs9ZkNAFIJVWRUPywIjerjLRopIZZ0Pz5hRKG4aLIWO8klNts99gLKQekiJYalR3+CyepTD&#10;aKmyoCLAHN9ddNM0vJGiPRdSxuz0ptipdGhL4DUQSpkOVeKX1+qFacf4kyoHurHYDEmlj9igEakh&#10;GF0ZfUi7sJNsbOw14+Aq6B0dmYmOaxdTFakhO8I4dDoD89TZH4FTfoSy9Nb/BjwjUmWjwwxWQhv3&#10;u+phOLTMx/yDA6PuaMGVaXfphSRr4NEm56YPLH4Vx+cE//EbWH0HAAD//wMAUEsDBBQABgAIAAAA&#10;IQDysEEt2QAAAAYBAAAPAAAAZHJzL2Rvd25yZXYueG1sTI/BTsMwEETvSPyDtUi9tQ6JREKIU0FF&#10;DxxTuHBz4yWJsNchdpvw9yziUI4zs5p5W20XZ8UZpzB4UnC7SUAgtd4M1Cl4e92vCxAhajLaekIF&#10;3xhgW19fVbo0fqYGz4fYCS6hUGoFfYxjKWVoe3Q6bPyIxNmHn5yOLKdOmknPXO6sTJPkTjo9EC/0&#10;esRdj+3n4eQUvDQ50pDt7ufx/an5ynxS2OZZqdXN8vgAIuISL8fwi8/oUDPT0Z/IBGEV8CNRQZan&#10;IDgt0pyN458h60r+x69/AAAA//8DAFBLAQItABQABgAIAAAAIQC2gziS/gAAAOEBAAATAAAAAAAA&#10;AAAAAAAAAAAAAABbQ29udGVudF9UeXBlc10ueG1sUEsBAi0AFAAGAAgAAAAhADj9If/WAAAAlAEA&#10;AAsAAAAAAAAAAAAAAAAALwEAAF9yZWxzLy5yZWxzUEsBAi0AFAAGAAgAAAAhAInh2gwOAgAATgQA&#10;AA4AAAAAAAAAAAAAAAAALgIAAGRycy9lMm9Eb2MueG1sUEsBAi0AFAAGAAgAAAAhAPKwQS3ZAAAA&#10;BgEAAA8AAAAAAAAAAAAAAAAAaAQAAGRycy9kb3ducmV2LnhtbFBLBQYAAAAABAAEAPMAAABuBQAA&#10;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w:t>
    </w:r>
    <w:r>
      <w:rPr>
        <w:rFonts w:ascii="楷体" w:eastAsia="楷体" w:hAnsi="楷体" w:cs="Yuppy SC" w:hint="eastAsia"/>
        <w:b/>
        <w:color w:val="2F5496" w:themeColor="accent1" w:themeShade="BF"/>
        <w:sz w:val="22"/>
        <w:szCs w:val="20"/>
      </w:rPr>
      <w:t>毕业生</w:t>
    </w:r>
    <w:r w:rsidRPr="0047413C">
      <w:rPr>
        <w:rFonts w:ascii="楷体" w:eastAsia="楷体" w:hAnsi="楷体" w:cs="Yuppy SC" w:hint="eastAsia"/>
        <w:b/>
        <w:color w:val="2F5496" w:themeColor="accent1" w:themeShade="BF"/>
        <w:sz w:val="22"/>
        <w:szCs w:val="20"/>
      </w:rPr>
      <w:t>就业质量年度报告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070EC6" w:rsidRDefault="00463699" w:rsidP="00526334">
    <w:pPr>
      <w:ind w:firstLine="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Default="00463699">
    <w:pPr>
      <w:pStyle w:val="a4"/>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483056" w:rsidRDefault="00463699" w:rsidP="00C22754">
    <w:pPr>
      <w:pStyle w:val="a4"/>
      <w:pBdr>
        <w:bottom w:val="none" w:sz="0" w:space="0" w:color="auto"/>
      </w:pBdr>
      <w:ind w:firstLine="360"/>
      <w:jc w:val="righ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701248" behindDoc="0" locked="0" layoutInCell="1" allowOverlap="1">
          <wp:simplePos x="0" y="0"/>
          <wp:positionH relativeFrom="margin">
            <wp:posOffset>901</wp:posOffset>
          </wp:positionH>
          <wp:positionV relativeFrom="paragraph">
            <wp:posOffset>-235203</wp:posOffset>
          </wp:positionV>
          <wp:extent cx="1725283" cy="495738"/>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103" style="position:absolute;left:0;text-align:left;flip:y;z-index:251700224;visibility:visible;mso-position-horizontal:left;mso-position-horizontal-relative:margin;mso-position-vertical-relative:text;mso-width-relative:margin;mso-height-relative:margin" from="0,18.6pt" to="412.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3vFAIAAFIEAAAOAAAAZHJzL2Uyb0RvYy54bWysVMtu1DAU3SPxD5b3TDIpKRBNpotWZcNj&#10;VAp717EnFn7JdieZn+AHkNjBimVXbPo3DJ/BtZMJI0BIVN1Y9vU9595zfJPFSa8k2jDnhdE1ns9y&#10;jJimphF6XeO3l+ePnmLkA9ENkUazGm+ZxyfLhw8Wna1YYVojG+YQkGhfdbbGbQi2yjJPW6aInxnL&#10;NFxy4xQJcHTrrHGkA3YlsyLPj7POuMY6Q5n3ED0bLvEy8XPOaHjNuWcByRpDbyGtLq1Xcc2WC1Kt&#10;HbGtoGMb5A5dKCI0FJ2ozkgg6NqJP6iUoM54w8OMGpUZzgVlSQOomee/qXnTEsuSFjDH28kmf3+0&#10;9NVm5ZBoalzAS2mi4I12H292325/3H76/uHz7usXVESXOusrSD7VKzeevF25KLnnTiEuhX0HA5BM&#10;AFmoTx5vJ49ZHxCFYFkclfP8CCMKd0X57DixZwNNpLPOh+fMKBQ3NZZCRwtIRTYvfIDSkLpPiWGp&#10;UReJHufwvFRZUBLgLd9ftuOLeCNFcy6kjNlprtipdGhDYCIIpUyHMvHLa/XSNEP8SZkD3VBsgqTS&#10;B2zQiNQQjM4MXqRd2Eo2NHbBODgLmgdXJqLD2vOxitSQHWEcOp2Aeersn8AxP0JZmvf/AU+IVNno&#10;MIGV0Mb9rXro9y3zIX/vwKA7WnBlmm2akmQNDG5ybvzI4pdxeE7wX7+C5U8AAAD//wMAUEsDBBQA&#10;BgAIAAAAIQBFR/h02wAAAAYBAAAPAAAAZHJzL2Rvd25yZXYueG1sTI8xT8MwFIR3JP6D9ZDYqNMk&#10;omnISwUVDIwpLGxu/JpE2M8hdpvw7zETjKc73X1X7RZrxIUmPzhGWK8SEMSt0wN3CO9vL3cFCB8U&#10;a2UcE8I3edjV11eVKrWbuaHLIXQilrAvFUIfwlhK6duerPIrNxJH7+Qmq0KUUyf1pOZYbo1Mk+Re&#10;WjVwXOjVSPue2s/D2SK8NhviIdtv5/HjqfnKXFKY5hnx9mZ5fAARaAl/YfjFj+hQR6ajO7P2wiDE&#10;IwEh26QgolukeQ7iiJCvM5B1Jf/j1z8AAAD//wMAUEsBAi0AFAAGAAgAAAAhALaDOJL+AAAA4QEA&#10;ABMAAAAAAAAAAAAAAAAAAAAAAFtDb250ZW50X1R5cGVzXS54bWxQSwECLQAUAAYACAAAACEAOP0h&#10;/9YAAACUAQAACwAAAAAAAAAAAAAAAAAvAQAAX3JlbHMvLnJlbHNQSwECLQAUAAYACAAAACEAcQGd&#10;7xQCAABSBAAADgAAAAAAAAAAAAAAAAAuAgAAZHJzL2Uyb0RvYy54bWxQSwECLQAUAAYACAAAACEA&#10;RUf4dNsAAAAGAQAADwAAAAAAAAAAAAAAAABuBAAAZHJzL2Rvd25yZXYueG1sUEsFBgAAAAAEAAQA&#10;8wAAAHYFAAA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届湖南医药学院就业质量年度报告</w:t>
    </w:r>
  </w:p>
  <w:p w:rsidR="00463699" w:rsidRPr="00C22754" w:rsidRDefault="00463699" w:rsidP="00483056">
    <w:pPr>
      <w:pStyle w:val="a4"/>
      <w:pBdr>
        <w:bottom w:val="none" w:sz="0" w:space="0" w:color="auto"/>
      </w:pBdr>
      <w:ind w:firstLine="361"/>
      <w:jc w:val="right"/>
      <w:rPr>
        <w:rFonts w:ascii="楷体" w:eastAsia="楷体" w:hAnsi="楷体" w:cs="Yuppy SC"/>
        <w:b/>
        <w:color w:val="2F5496" w:themeColor="accent1" w:themeShade="B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526334" w:rsidRDefault="00463699" w:rsidP="00526334">
    <w:pPr>
      <w:pStyle w:val="a4"/>
      <w:pBdr>
        <w:bottom w:val="none" w:sz="0" w:space="0" w:color="auto"/>
      </w:pBdr>
      <w:ind w:firstLineChars="0" w:firstLine="0"/>
      <w:jc w:val="lef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73600" behindDoc="0" locked="0" layoutInCell="1" allowOverlap="1">
          <wp:simplePos x="0" y="0"/>
          <wp:positionH relativeFrom="margin">
            <wp:align>right</wp:align>
          </wp:positionH>
          <wp:positionV relativeFrom="paragraph">
            <wp:posOffset>-257428</wp:posOffset>
          </wp:positionV>
          <wp:extent cx="1725283" cy="495738"/>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直线连接符 2" o:spid="_x0000_s4102" style="position:absolute;flip:y;z-index:251672576;visibility:visible;mso-position-horizontal:left;mso-position-horizontal-relative:margin;mso-position-vertical-relative:text;mso-width-relative:margin;mso-height-relative:margin" from="0,18.6pt" to="41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WLDgIAAE0EAAAOAAAAZHJzL2Uyb0RvYy54bWysVEuO1DAQ3SNxB8t7Op8hgKJOz2JGw4ZP&#10;C2bYexy7Y+GfbE8nfQkugMQOVixZsZnb0HMMyk46tAAhgdhYdrneq3qvnCxPByXRljkvjG5wscgx&#10;YpqaVuhNg68uLx48wcgHolsijWYN3jGPT1f37y17W7PSdEa2zCEg0b7ubYO7EGydZZ52TBG/MJZp&#10;uOTGKRLg6DZZ60gP7EpmZZ4/ynrjWusMZd5D9Hy8xKvEzzmj4SXnngUkGwy9hbS6tF7HNVstSb1x&#10;xHaCTm2Qf+hCEaGh6Ex1TgJBN078QqUEdcYbHhbUqMxwLihLGkBNkf+k5nVHLEtawBxvZ5v8/6Ol&#10;L7Zrh0Tb4BOMNFEwov37L/uvt3e3H769+7j//AmV0aTe+hpyz/TaTSdv1y4qHrhTiEth38D8kweg&#10;Cg3J4t1sMRsCohCsyqo4KQuM6OEuGykilXU+PGVGobhpsBQ6qic12T7zAcpC6iElhqVGfYPL6mEO&#10;k6XKgogAY3x72U3D8EaK9kJIGbPTk2Jn0qEtgcdAKGU6VIlf3qjnph3jj6sc6MZiMySVPmKDRqSG&#10;YHRl9CHtwk6ysbFXjIOpoHd0ZCY6rl1MVaSG7Ajj0OkMzFNnfwRO+RHK0lP/G/CMSJWNDjNYCW3c&#10;76qH4dAyH/MPDoy6owXXpt2lF5KsgTebnJu+r/hRHJ8T/MdfYPUdAAD//wMAUEsDBBQABgAIAAAA&#10;IQDysEEt2QAAAAYBAAAPAAAAZHJzL2Rvd25yZXYueG1sTI/BTsMwEETvSPyDtUi9tQ6JREKIU0FF&#10;DxxTuHBz4yWJsNchdpvw9yziUI4zs5p5W20XZ8UZpzB4UnC7SUAgtd4M1Cl4e92vCxAhajLaekIF&#10;3xhgW19fVbo0fqYGz4fYCS6hUGoFfYxjKWVoe3Q6bPyIxNmHn5yOLKdOmknPXO6sTJPkTjo9EC/0&#10;esRdj+3n4eQUvDQ50pDt7ufx/an5ynxS2OZZqdXN8vgAIuISL8fwi8/oUDPT0Z/IBGEV8CNRQZan&#10;IDgt0pyN458h60r+x69/AAAA//8DAFBLAQItABQABgAIAAAAIQC2gziS/gAAAOEBAAATAAAAAAAA&#10;AAAAAAAAAAAAAABbQ29udGVudF9UeXBlc10ueG1sUEsBAi0AFAAGAAgAAAAhADj9If/WAAAAlAEA&#10;AAsAAAAAAAAAAAAAAAAALwEAAF9yZWxzLy5yZWxzUEsBAi0AFAAGAAgAAAAhAC17JYsOAgAATQQA&#10;AA4AAAAAAAAAAAAAAAAALgIAAGRycy9lMm9Eb2MueG1sUEsBAi0AFAAGAAgAAAAhAPKwQS3ZAAAA&#10;BgEAAA8AAAAAAAAAAAAAAAAAaAQAAGRycy9kb3ducmV2LnhtbFBLBQYAAAAABAAEAPMAAABuBQAA&#10;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w:t>
    </w:r>
    <w:r>
      <w:rPr>
        <w:rFonts w:ascii="楷体" w:eastAsia="楷体" w:hAnsi="楷体" w:cs="Yuppy SC" w:hint="eastAsia"/>
        <w:b/>
        <w:color w:val="2F5496" w:themeColor="accent1" w:themeShade="BF"/>
        <w:sz w:val="22"/>
        <w:szCs w:val="20"/>
      </w:rPr>
      <w:t>毕业生</w:t>
    </w:r>
    <w:r w:rsidRPr="0047413C">
      <w:rPr>
        <w:rFonts w:ascii="楷体" w:eastAsia="楷体" w:hAnsi="楷体" w:cs="Yuppy SC" w:hint="eastAsia"/>
        <w:b/>
        <w:color w:val="2F5496" w:themeColor="accent1" w:themeShade="BF"/>
        <w:sz w:val="22"/>
        <w:szCs w:val="20"/>
      </w:rPr>
      <w:t>就业质量年度报告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483056" w:rsidRDefault="00463699" w:rsidP="00C22754">
    <w:pPr>
      <w:pStyle w:val="a4"/>
      <w:pBdr>
        <w:bottom w:val="none" w:sz="0" w:space="0" w:color="auto"/>
      </w:pBdr>
      <w:ind w:firstLine="360"/>
      <w:jc w:val="righ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98176" behindDoc="0" locked="0" layoutInCell="1" allowOverlap="1">
          <wp:simplePos x="0" y="0"/>
          <wp:positionH relativeFrom="margin">
            <wp:posOffset>901</wp:posOffset>
          </wp:positionH>
          <wp:positionV relativeFrom="paragraph">
            <wp:posOffset>-235203</wp:posOffset>
          </wp:positionV>
          <wp:extent cx="1725283" cy="495738"/>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101" style="position:absolute;left:0;text-align:left;flip:y;z-index:251697152;visibility:visible;mso-position-horizontal:left;mso-position-horizontal-relative:margin;mso-position-vertical-relative:text;mso-width-relative:margin;mso-height-relative:margin" from="0,18.6pt" to="412.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ouFAIAAFIEAAAOAAAAZHJzL2Uyb0RvYy54bWysVMtu1DAU3SPxD5b3TDJpU0o0mS5alQ2P&#10;ES3sXceeWPgl251kfoIfQGJHVyxZsenfMHwG104mjAAhgdhY9vU9595zfJPFWa8k2jDnhdE1ns9y&#10;jJimphF6XePX15ePTjHygeiGSKNZjbfM47PlwweLzlasMK2RDXMISLSvOlvjNgRbZZmnLVPEz4xl&#10;Gi65cYoEOLp11jjSAbuSWZHnJ1lnXGOdocx7iF4Ml3iZ+DlnNLzk3LOAZI2ht5BWl9abuGbLBanW&#10;jthW0LEN8g9dKCI0FJ2oLkgg6NaJX6iUoM54w8OMGpUZzgVlSQOomec/qblqiWVJC5jj7WST/3+0&#10;9MVm5ZBoalwcY6SJgjfavf+8+3L/7f7D13cfd5/uUBFd6qyvIPlcr9x48nblouSeO4W4FPYNDEAy&#10;AWShPnm8nTxmfUAUgmVxVM7zI4wo3BXlk5PEng00kc46H54yo1Dc1FgKHS0gFdk88wFKQ+o+JYal&#10;Rl0kOs7heamyoCTAW769bscX8UaK5lJIGbPTXLFz6dCGwEQQSpkOZeKXt+q5aYb44zIHuqHYBEml&#10;D9igEakhGJ0ZvEi7sJVsaOwV4+AsaB5cmYgOa8/HKlJDdoRx6HQC5qmzPwLH/Ahlad7/BjwhUmWj&#10;wwRWQhv3u+qh37fMh/y9A4PuaMGNabZpSpI1MLjJufEji1/G4TnBf/wKlt8BAAD//wMAUEsDBBQA&#10;BgAIAAAAIQBFR/h02wAAAAYBAAAPAAAAZHJzL2Rvd25yZXYueG1sTI8xT8MwFIR3JP6D9ZDYqNMk&#10;omnISwUVDIwpLGxu/JpE2M8hdpvw7zETjKc73X1X7RZrxIUmPzhGWK8SEMSt0wN3CO9vL3cFCB8U&#10;a2UcE8I3edjV11eVKrWbuaHLIXQilrAvFUIfwlhK6duerPIrNxJH7+Qmq0KUUyf1pOZYbo1Mk+Re&#10;WjVwXOjVSPue2s/D2SK8NhviIdtv5/HjqfnKXFKY5hnx9mZ5fAARaAl/YfjFj+hQR6ajO7P2wiDE&#10;IwEh26QgolukeQ7iiJCvM5B1Jf/j1z8AAAD//wMAUEsBAi0AFAAGAAgAAAAhALaDOJL+AAAA4QEA&#10;ABMAAAAAAAAAAAAAAAAAAAAAAFtDb250ZW50X1R5cGVzXS54bWxQSwECLQAUAAYACAAAACEAOP0h&#10;/9YAAACUAQAACwAAAAAAAAAAAAAAAAAvAQAAX3JlbHMvLnJlbHNQSwECLQAUAAYACAAAACEA5Cg6&#10;LhQCAABSBAAADgAAAAAAAAAAAAAAAAAuAgAAZHJzL2Uyb0RvYy54bWxQSwECLQAUAAYACAAAACEA&#10;RUf4dNsAAAAGAQAADwAAAAAAAAAAAAAAAABuBAAAZHJzL2Rvd25yZXYueG1sUEsFBgAAAAAEAAQA&#10;8wAAAHYFAAA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届湖南医药学院就业质量年度报告</w:t>
    </w:r>
  </w:p>
  <w:p w:rsidR="00463699" w:rsidRPr="00C22754" w:rsidRDefault="00463699" w:rsidP="00483056">
    <w:pPr>
      <w:pStyle w:val="a4"/>
      <w:pBdr>
        <w:bottom w:val="none" w:sz="0" w:space="0" w:color="auto"/>
      </w:pBdr>
      <w:ind w:firstLine="361"/>
      <w:jc w:val="right"/>
      <w:rPr>
        <w:rFonts w:ascii="楷体" w:eastAsia="楷体" w:hAnsi="楷体" w:cs="Yuppy SC"/>
        <w:b/>
        <w:color w:val="2F5496" w:themeColor="accent1" w:themeShade="B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526334" w:rsidRDefault="00463699" w:rsidP="00526334">
    <w:pPr>
      <w:pStyle w:val="a4"/>
      <w:pBdr>
        <w:bottom w:val="none" w:sz="0" w:space="0" w:color="auto"/>
      </w:pBdr>
      <w:tabs>
        <w:tab w:val="clear" w:pos="8306"/>
      </w:tabs>
      <w:ind w:firstLineChars="0" w:firstLine="0"/>
      <w:jc w:val="lef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82816" behindDoc="0" locked="0" layoutInCell="1" allowOverlap="1">
          <wp:simplePos x="0" y="0"/>
          <wp:positionH relativeFrom="margin">
            <wp:align>right</wp:align>
          </wp:positionH>
          <wp:positionV relativeFrom="paragraph">
            <wp:posOffset>-257428</wp:posOffset>
          </wp:positionV>
          <wp:extent cx="1725283" cy="495738"/>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100" style="position:absolute;flip:y;z-index:251681792;visibility:visible;mso-position-horizontal:left;mso-position-horizontal-relative:margin;mso-position-vertical-relative:text;mso-width-relative:margin;mso-height-relative:margin" from="0,18.6pt" to="41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hZDgIAAE4EAAAOAAAAZHJzL2Uyb0RvYy54bWysVEuO1DAQ3SNxB8t7Oh8IoKjTs5jRsOHT&#10;ghn2HsfuWPgn29NJX4ILILGD1SxZsZnbTHMMyk46tAAhgdhYdrnqvXqvnCxPBiXRljkvjG5wscgx&#10;YpqaVuhNgy8vzh88xcgHolsijWYN3jGPT1b37y17W7PSdEa2zCEA0b7ubYO7EGydZZ52TBG/MJZp&#10;uOTGKRLg6DZZ60gP6EpmZZ4/znrjWusMZd5D9Gy8xKuEzzmj4RXnngUkGwy9hbS6tF7FNVstSb1x&#10;xHaCTm2Qf+hCEaGBdIY6I4Ggayd+gVKCOuMNDwtqVGY4F5QlDaCmyH9S86YjliUtYI63s03+/8HS&#10;l9u1Q6KF2RUYaaJgRvsPX/Zfb7/dfrx7/2l/8xmV0aXe+hqST/XaTSdv1y5KHrhTiEth3wJIMgFk&#10;oSF5vJs9ZkNAFIJVWRUPS+Cih7tshIhQ1vnwjBmF4qbBUugon9Rk+9wHoIXUQ0oMS436BpfVoxxG&#10;S5UFFQHm+O6im6bhjRTtuZAyZqc3xU6lQ1sCr4FQynSoEr68Vi9MO8afVDnAjWRzSaI+QoNGpIZg&#10;dGX0Ie3CTrKxsdeMg6ugd3RkBjrmLiYWqSE7lnHodC7MU2d/LJzyYylLb/1viueKxGx0mIuV0Mb9&#10;jj0Mh5b5mH9wYNQdLbgy7S69kGQNPNrk3PSBxa/i+JzKf/wGVt8BAAD//wMAUEsDBBQABgAIAAAA&#10;IQDysEEt2QAAAAYBAAAPAAAAZHJzL2Rvd25yZXYueG1sTI/BTsMwEETvSPyDtUi9tQ6JREKIU0FF&#10;DxxTuHBz4yWJsNchdpvw9yziUI4zs5p5W20XZ8UZpzB4UnC7SUAgtd4M1Cl4e92vCxAhajLaekIF&#10;3xhgW19fVbo0fqYGz4fYCS6hUGoFfYxjKWVoe3Q6bPyIxNmHn5yOLKdOmknPXO6sTJPkTjo9EC/0&#10;esRdj+3n4eQUvDQ50pDt7ufx/an5ynxS2OZZqdXN8vgAIuISL8fwi8/oUDPT0Z/IBGEV8CNRQZan&#10;IDgt0pyN458h60r+x69/AAAA//8DAFBLAQItABQABgAIAAAAIQC2gziS/gAAAOEBAAATAAAAAAAA&#10;AAAAAAAAAAAAAABbQ29udGVudF9UeXBlc10ueG1sUEsBAi0AFAAGAAgAAAAhADj9If/WAAAAlAEA&#10;AAsAAAAAAAAAAAAAAAAALwEAAF9yZWxzLy5yZWxzUEsBAi0AFAAGAAgAAAAhADU9mFkOAgAATgQA&#10;AA4AAAAAAAAAAAAAAAAALgIAAGRycy9lMm9Eb2MueG1sUEsBAi0AFAAGAAgAAAAhAPKwQS3ZAAAA&#10;BgEAAA8AAAAAAAAAAAAAAAAAaAQAAGRycy9kb3ducmV2LnhtbFBLBQYAAAAABAAEAPMAAABuBQAA&#10;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w:t>
    </w:r>
    <w:r>
      <w:rPr>
        <w:rFonts w:ascii="楷体" w:eastAsia="楷体" w:hAnsi="楷体" w:cs="Yuppy SC" w:hint="eastAsia"/>
        <w:b/>
        <w:color w:val="2F5496" w:themeColor="accent1" w:themeShade="BF"/>
        <w:sz w:val="22"/>
        <w:szCs w:val="20"/>
      </w:rPr>
      <w:t>毕业生</w:t>
    </w:r>
    <w:r w:rsidRPr="0047413C">
      <w:rPr>
        <w:rFonts w:ascii="楷体" w:eastAsia="楷体" w:hAnsi="楷体" w:cs="Yuppy SC" w:hint="eastAsia"/>
        <w:b/>
        <w:color w:val="2F5496" w:themeColor="accent1" w:themeShade="BF"/>
        <w:sz w:val="22"/>
        <w:szCs w:val="20"/>
      </w:rPr>
      <w:t>就业质量年度报告</w:t>
    </w:r>
    <w:r>
      <w:rPr>
        <w:rFonts w:ascii="楷体" w:eastAsia="楷体" w:hAnsi="楷体" w:cs="Yuppy SC"/>
        <w:b/>
        <w:color w:val="2F5496" w:themeColor="accent1" w:themeShade="BF"/>
        <w:sz w:val="22"/>
        <w:szCs w:val="20"/>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483056" w:rsidRDefault="00463699" w:rsidP="00483056">
    <w:pPr>
      <w:pStyle w:val="a4"/>
      <w:pBdr>
        <w:bottom w:val="none" w:sz="0" w:space="0" w:color="auto"/>
      </w:pBdr>
      <w:ind w:firstLine="361"/>
      <w:jc w:val="right"/>
      <w:rPr>
        <w:rFonts w:ascii="楷体" w:eastAsia="楷体" w:hAnsi="楷体" w:cs="Yuppy SC"/>
        <w:b/>
        <w:color w:val="2F5496" w:themeColor="accent1" w:themeShade="BF"/>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99" w:rsidRPr="00526334" w:rsidRDefault="00463699" w:rsidP="00526334">
    <w:pPr>
      <w:pStyle w:val="a4"/>
      <w:pBdr>
        <w:bottom w:val="none" w:sz="0" w:space="0" w:color="auto"/>
      </w:pBdr>
      <w:ind w:firstLineChars="0" w:firstLine="0"/>
      <w:jc w:val="left"/>
      <w:rPr>
        <w:rFonts w:ascii="楷体" w:eastAsia="楷体" w:hAnsi="楷体" w:cs="Yuppy SC"/>
        <w:b/>
        <w:color w:val="2F5496" w:themeColor="accent1" w:themeShade="BF"/>
      </w:rPr>
    </w:pPr>
    <w:r w:rsidRPr="0047413C">
      <w:rPr>
        <w:noProof/>
        <w:color w:val="2F5496" w:themeColor="accent1" w:themeShade="BF"/>
      </w:rPr>
      <w:drawing>
        <wp:anchor distT="0" distB="0" distL="114300" distR="114300" simplePos="0" relativeHeight="251685888" behindDoc="0" locked="0" layoutInCell="1" allowOverlap="1">
          <wp:simplePos x="0" y="0"/>
          <wp:positionH relativeFrom="margin">
            <wp:align>right</wp:align>
          </wp:positionH>
          <wp:positionV relativeFrom="paragraph">
            <wp:posOffset>-257428</wp:posOffset>
          </wp:positionV>
          <wp:extent cx="1725283" cy="495738"/>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723"/>
                  <a:stretch/>
                </pic:blipFill>
                <pic:spPr bwMode="auto">
                  <a:xfrm>
                    <a:off x="0" y="0"/>
                    <a:ext cx="1725283" cy="495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F37E2" w:rsidRPr="00AF37E2">
      <w:rPr>
        <w:rFonts w:ascii="楷体" w:eastAsia="楷体" w:hAnsi="楷体" w:cs="Yuppy SC"/>
        <w:b/>
        <w:noProof/>
        <w:color w:val="2F5496" w:themeColor="accent1" w:themeShade="BF"/>
        <w:sz w:val="20"/>
      </w:rPr>
      <w:pict>
        <v:line id="_x0000_s4099" style="position:absolute;flip:y;z-index:251684864;visibility:visible;mso-position-horizontal:left;mso-position-horizontal-relative:margin;mso-position-vertical-relative:text;mso-width-relative:margin;mso-height-relative:margin" from="0,18.6pt" to="41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zEDwIAAE4EAAAOAAAAZHJzL2Uyb0RvYy54bWysVEuO1DAQ3SNxB8t7Op8hgKJOz2JGw4ZP&#10;C2bYexy7Y+GfbE8nfQkugMQOVixZsZnb0HMMyk46tAAhgdhYdrneq3qvnCxPByXRljkvjG5wscgx&#10;YpqaVuhNg68uLx48wcgHolsijWYN3jGPT1f37y17W7PSdEa2zCEg0b7ubYO7EGydZZ52TBG/MJZp&#10;uOTGKRLg6DZZ60gP7EpmZZ4/ynrjWusMZd5D9Hy8xKvEzzmj4SXnngUkGwy9hbS6tF7HNVstSb1x&#10;xHaCTm2Qf+hCEaGh6Ex1TgJBN078QqUEdcYbHhbUqMxwLihLGkBNkf+k5nVHLEtawBxvZ5v8/6Ol&#10;L7Zrh0QLszvBSBMFM9q//7L/ent3++Hbu4/7z59QGV3qra8h+Uyv3XTydu2i5IE7hbgU9g2QJBNA&#10;FhqSx7vZYzYERCFYlVVxUhYY0cNdNlJEKut8eMqMQnHTYCl0lE9qsn3mA5SF1ENKDEuN+gaX1cMc&#10;RkuVBRUB5vj2spum4Y0U7YWQMmanN8XOpENbAq+BUMp0qBK/vFHPTTvGH1c50I3FZkgqfcQGjUgN&#10;wejK6EPahZ1kY2OvGAdXQe/oyEx0XLuYqkgN2RHGodMZmKfO/gic8iOUpbf+N+AZkSobHWawEtq4&#10;31UPw6FlPuYfHBh1RwuuTbtLLyRZA482OTd9YPGrOD4n+I/fwOo7AAAA//8DAFBLAwQUAAYACAAA&#10;ACEA8rBBLdkAAAAGAQAADwAAAGRycy9kb3ducmV2LnhtbEyPwU7DMBBE70j8g7VIvbUOiURCiFNB&#10;RQ8cU7hwc+MlibDXIXab8Pcs4lCOM7OaeVttF2fFGacweFJwu0lAILXeDNQpeHvdrwsQIWoy2npC&#10;Bd8YYFtfX1W6NH6mBs+H2AkuoVBqBX2MYyllaHt0Omz8iMTZh5+cjiynTppJz1zurEyT5E46PRAv&#10;9HrEXY/t5+HkFLw0OdKQ7e7n8f2p+cp8UtjmWanVzfL4ACLiEi/H8IvP6FAz09GfyARhFfAjUUGW&#10;pyA4LdKcjeOfIetK/sevfwAAAP//AwBQSwECLQAUAAYACAAAACEAtoM4kv4AAADhAQAAEwAAAAAA&#10;AAAAAAAAAAAAAAAAW0NvbnRlbnRfVHlwZXNdLnhtbFBLAQItABQABgAIAAAAIQA4/SH/1gAAAJQB&#10;AAALAAAAAAAAAAAAAAAAAC8BAABfcmVscy8ucmVsc1BLAQItABQABgAIAAAAIQC71RzEDwIAAE4E&#10;AAAOAAAAAAAAAAAAAAAAAC4CAABkcnMvZTJvRG9jLnhtbFBLAQItABQABgAIAAAAIQDysEEt2QAA&#10;AAYBAAAPAAAAAAAAAAAAAAAAAGkEAABkcnMvZG93bnJldi54bWxQSwUGAAAAAAQABADzAAAAbwUA&#10;AAAA&#10;" strokecolor="#2e74b5 [2408]" strokeweight="2pt">
          <v:stroke linestyle="thickThin" joinstyle="miter"/>
          <w10:wrap anchorx="margin"/>
        </v:line>
      </w:pict>
    </w:r>
    <w:r w:rsidRPr="0047413C">
      <w:rPr>
        <w:rFonts w:ascii="楷体" w:eastAsia="楷体" w:hAnsi="楷体" w:cs="Yuppy SC" w:hint="eastAsia"/>
        <w:b/>
        <w:color w:val="2F5496" w:themeColor="accent1" w:themeShade="BF"/>
        <w:sz w:val="22"/>
        <w:szCs w:val="20"/>
      </w:rPr>
      <w:t>2</w:t>
    </w:r>
    <w:r w:rsidRPr="0047413C">
      <w:rPr>
        <w:rFonts w:ascii="楷体" w:eastAsia="楷体" w:hAnsi="楷体" w:cs="Yuppy SC"/>
        <w:b/>
        <w:color w:val="2F5496" w:themeColor="accent1" w:themeShade="BF"/>
        <w:sz w:val="22"/>
        <w:szCs w:val="20"/>
      </w:rPr>
      <w:t>020</w:t>
    </w:r>
    <w:r w:rsidRPr="0047413C">
      <w:rPr>
        <w:rFonts w:ascii="楷体" w:eastAsia="楷体" w:hAnsi="楷体" w:cs="Yuppy SC" w:hint="eastAsia"/>
        <w:b/>
        <w:color w:val="2F5496" w:themeColor="accent1" w:themeShade="BF"/>
        <w:sz w:val="22"/>
        <w:szCs w:val="20"/>
      </w:rPr>
      <w:t>届</w:t>
    </w:r>
    <w:r>
      <w:rPr>
        <w:rFonts w:ascii="楷体" w:eastAsia="楷体" w:hAnsi="楷体" w:cs="Yuppy SC" w:hint="eastAsia"/>
        <w:b/>
        <w:color w:val="2F5496" w:themeColor="accent1" w:themeShade="BF"/>
        <w:sz w:val="22"/>
        <w:szCs w:val="20"/>
      </w:rPr>
      <w:t>毕业生</w:t>
    </w:r>
    <w:r w:rsidRPr="0047413C">
      <w:rPr>
        <w:rFonts w:ascii="楷体" w:eastAsia="楷体" w:hAnsi="楷体" w:cs="Yuppy SC" w:hint="eastAsia"/>
        <w:b/>
        <w:color w:val="2F5496" w:themeColor="accent1" w:themeShade="BF"/>
        <w:sz w:val="22"/>
        <w:szCs w:val="20"/>
      </w:rPr>
      <w:t>就业质量年度报告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C0459"/>
    <w:multiLevelType w:val="multilevel"/>
    <w:tmpl w:val="067C2DFA"/>
    <w:name w:val="1"/>
    <w:lvl w:ilvl="0">
      <w:start w:val="1"/>
      <w:numFmt w:val="chineseCountingThousand"/>
      <w:suff w:val="space"/>
      <w:lvlText w:val="第%1章"/>
      <w:lvlJc w:val="left"/>
      <w:pPr>
        <w:ind w:left="0" w:firstLine="0"/>
      </w:pPr>
      <w:rPr>
        <w:rFonts w:hint="eastAsia"/>
      </w:rPr>
    </w:lvl>
    <w:lvl w:ilvl="1">
      <w:start w:val="1"/>
      <w:numFmt w:val="ideographDigital"/>
      <w:suff w:val="space"/>
      <w:lvlText w:val="%2"/>
      <w:lvlJc w:val="left"/>
      <w:pPr>
        <w:ind w:left="0" w:firstLine="0"/>
      </w:pPr>
      <w:rPr>
        <w:rFonts w:eastAsia="宋体" w:hint="default"/>
      </w:rPr>
    </w:lvl>
    <w:lvl w:ilvl="2">
      <w:start w:val="1"/>
      <w:numFmt w:val="ideographDigital"/>
      <w:pStyle w:val="3"/>
      <w:suff w:val="space"/>
      <w:lvlText w:val="（%3）"/>
      <w:lvlJc w:val="left"/>
      <w:pPr>
        <w:ind w:left="425"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pStyle w:val="4"/>
      <w:suff w:val="space"/>
      <w:lvlText w:val="%4."/>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4">
      <w:start w:val="1"/>
      <w:numFmt w:val="none"/>
      <w:suff w:val="space"/>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2CC0717D"/>
    <w:multiLevelType w:val="hybridMultilevel"/>
    <w:tmpl w:val="D10E8BA4"/>
    <w:lvl w:ilvl="0" w:tplc="6FD81EBE">
      <w:start w:val="1"/>
      <w:numFmt w:val="japaneseCounting"/>
      <w:pStyle w:val="2"/>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5B7842D7"/>
    <w:multiLevelType w:val="multilevel"/>
    <w:tmpl w:val="021C5470"/>
    <w:lvl w:ilvl="0">
      <w:start w:val="1"/>
      <w:numFmt w:val="chineseCountingThousand"/>
      <w:suff w:val="nothing"/>
      <w:lvlText w:val="第%1章"/>
      <w:lvlJc w:val="left"/>
      <w:pPr>
        <w:ind w:left="0" w:firstLine="0"/>
      </w:pPr>
      <w:rPr>
        <w:rFonts w:hint="eastAsia"/>
      </w:rPr>
    </w:lvl>
    <w:lvl w:ilvl="1">
      <w:start w:val="1"/>
      <w:numFmt w:val="ideographDigital"/>
      <w:suff w:val="nothing"/>
      <w:lvlText w:val="%2"/>
      <w:lvlJc w:val="left"/>
      <w:pPr>
        <w:ind w:left="0" w:firstLine="0"/>
      </w:pPr>
      <w:rPr>
        <w:rFonts w:eastAsiaTheme="majorEastAsia" w:hint="default"/>
      </w:rPr>
    </w:lvl>
    <w:lvl w:ilvl="2">
      <w:start w:val="1"/>
      <w:numFmt w:val="japaneseCounting"/>
      <w:lvlText w:val="（%3）"/>
      <w:lvlJc w:val="left"/>
      <w:pPr>
        <w:ind w:left="0" w:firstLine="0"/>
      </w:pPr>
      <w:rPr>
        <w:rFonts w:hint="default"/>
      </w:rPr>
    </w:lvl>
    <w:lvl w:ilvl="3">
      <w:start w:val="1"/>
      <w:numFmt w:val="decimal"/>
      <w:lvlText w:val="%4."/>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5FE9470F"/>
    <w:multiLevelType w:val="multilevel"/>
    <w:tmpl w:val="D1D21276"/>
    <w:lvl w:ilvl="0">
      <w:start w:val="1"/>
      <w:numFmt w:val="chineseCountingThousand"/>
      <w:suff w:val="space"/>
      <w:lvlText w:val="第%1章"/>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start w:val="1"/>
      <w:numFmt w:val="ideographDigital"/>
      <w:suff w:val="space"/>
      <w:lvlText w:val="%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ideographDigital"/>
      <w:suff w:val="space"/>
      <w:lvlText w:val="（%3）"/>
      <w:lvlJc w:val="left"/>
      <w:pPr>
        <w:ind w:left="425" w:firstLine="0"/>
      </w:pPr>
      <w:rPr>
        <w:rFonts w:hint="eastAsia"/>
      </w:rPr>
    </w:lvl>
    <w:lvl w:ilvl="3">
      <w:start w:val="1"/>
      <w:numFmt w:val="decimal"/>
      <w:suff w:val="space"/>
      <w:lvlText w:val="%4."/>
      <w:lvlJc w:val="left"/>
      <w:pPr>
        <w:ind w:left="283" w:firstLine="0"/>
      </w:pPr>
      <w:rPr>
        <w:rFonts w:hint="eastAsia"/>
      </w:rPr>
    </w:lvl>
    <w:lvl w:ilvl="4">
      <w:start w:val="1"/>
      <w:numFmt w:val="none"/>
      <w:suff w:val="space"/>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5FE9"/>
    <w:rsid w:val="00003AB4"/>
    <w:rsid w:val="00005183"/>
    <w:rsid w:val="00005588"/>
    <w:rsid w:val="00010CBA"/>
    <w:rsid w:val="00010E66"/>
    <w:rsid w:val="00016346"/>
    <w:rsid w:val="00021592"/>
    <w:rsid w:val="00023D9D"/>
    <w:rsid w:val="0002402B"/>
    <w:rsid w:val="00024155"/>
    <w:rsid w:val="00024500"/>
    <w:rsid w:val="0002546F"/>
    <w:rsid w:val="00026426"/>
    <w:rsid w:val="00026640"/>
    <w:rsid w:val="000274F6"/>
    <w:rsid w:val="000304CE"/>
    <w:rsid w:val="000306F5"/>
    <w:rsid w:val="00032519"/>
    <w:rsid w:val="00035C27"/>
    <w:rsid w:val="000379FE"/>
    <w:rsid w:val="00041E81"/>
    <w:rsid w:val="00043127"/>
    <w:rsid w:val="00047E75"/>
    <w:rsid w:val="000502CF"/>
    <w:rsid w:val="000509E8"/>
    <w:rsid w:val="00051DDC"/>
    <w:rsid w:val="00053CBC"/>
    <w:rsid w:val="00054505"/>
    <w:rsid w:val="00054A78"/>
    <w:rsid w:val="00054E89"/>
    <w:rsid w:val="000568B7"/>
    <w:rsid w:val="00057AF2"/>
    <w:rsid w:val="00060134"/>
    <w:rsid w:val="0006375C"/>
    <w:rsid w:val="00063BD4"/>
    <w:rsid w:val="00063D8D"/>
    <w:rsid w:val="00064712"/>
    <w:rsid w:val="000648F1"/>
    <w:rsid w:val="00064D73"/>
    <w:rsid w:val="00064F86"/>
    <w:rsid w:val="000668E1"/>
    <w:rsid w:val="00067D41"/>
    <w:rsid w:val="00070B6E"/>
    <w:rsid w:val="00070EC6"/>
    <w:rsid w:val="0007260A"/>
    <w:rsid w:val="00073661"/>
    <w:rsid w:val="000738C4"/>
    <w:rsid w:val="00073DB1"/>
    <w:rsid w:val="000741C4"/>
    <w:rsid w:val="00075D92"/>
    <w:rsid w:val="00076BCF"/>
    <w:rsid w:val="00080DC5"/>
    <w:rsid w:val="000811FC"/>
    <w:rsid w:val="000820D3"/>
    <w:rsid w:val="000826F6"/>
    <w:rsid w:val="00082E3B"/>
    <w:rsid w:val="00083C8B"/>
    <w:rsid w:val="000848BF"/>
    <w:rsid w:val="00086558"/>
    <w:rsid w:val="00086CA7"/>
    <w:rsid w:val="00090205"/>
    <w:rsid w:val="00090305"/>
    <w:rsid w:val="00090853"/>
    <w:rsid w:val="000915B9"/>
    <w:rsid w:val="000961ED"/>
    <w:rsid w:val="00097262"/>
    <w:rsid w:val="00097326"/>
    <w:rsid w:val="000A339D"/>
    <w:rsid w:val="000A363C"/>
    <w:rsid w:val="000A70CF"/>
    <w:rsid w:val="000B0CD1"/>
    <w:rsid w:val="000B3693"/>
    <w:rsid w:val="000B46CF"/>
    <w:rsid w:val="000B57E9"/>
    <w:rsid w:val="000B6755"/>
    <w:rsid w:val="000B7836"/>
    <w:rsid w:val="000B7B96"/>
    <w:rsid w:val="000C1E0F"/>
    <w:rsid w:val="000C29CD"/>
    <w:rsid w:val="000C2C1C"/>
    <w:rsid w:val="000C3355"/>
    <w:rsid w:val="000D0A06"/>
    <w:rsid w:val="000D3367"/>
    <w:rsid w:val="000D41D9"/>
    <w:rsid w:val="000D6A92"/>
    <w:rsid w:val="000D78E5"/>
    <w:rsid w:val="000D7E3D"/>
    <w:rsid w:val="000E16F9"/>
    <w:rsid w:val="000E2B8F"/>
    <w:rsid w:val="000E2D72"/>
    <w:rsid w:val="000E3B14"/>
    <w:rsid w:val="000E493B"/>
    <w:rsid w:val="000E4D1E"/>
    <w:rsid w:val="000E5126"/>
    <w:rsid w:val="000E59B8"/>
    <w:rsid w:val="000E70D2"/>
    <w:rsid w:val="000E7FF5"/>
    <w:rsid w:val="00100472"/>
    <w:rsid w:val="00102D69"/>
    <w:rsid w:val="0010370B"/>
    <w:rsid w:val="001067EC"/>
    <w:rsid w:val="001078C2"/>
    <w:rsid w:val="001129A3"/>
    <w:rsid w:val="00113AE0"/>
    <w:rsid w:val="00113FA9"/>
    <w:rsid w:val="00116068"/>
    <w:rsid w:val="001162A7"/>
    <w:rsid w:val="00116646"/>
    <w:rsid w:val="0011706C"/>
    <w:rsid w:val="00121CEA"/>
    <w:rsid w:val="00123CB8"/>
    <w:rsid w:val="00131404"/>
    <w:rsid w:val="00132079"/>
    <w:rsid w:val="00136535"/>
    <w:rsid w:val="00136598"/>
    <w:rsid w:val="001365E3"/>
    <w:rsid w:val="001372AA"/>
    <w:rsid w:val="00137AC6"/>
    <w:rsid w:val="00141633"/>
    <w:rsid w:val="001426F5"/>
    <w:rsid w:val="0014448E"/>
    <w:rsid w:val="00145DC4"/>
    <w:rsid w:val="00146964"/>
    <w:rsid w:val="00152CC2"/>
    <w:rsid w:val="001557C0"/>
    <w:rsid w:val="00155A3A"/>
    <w:rsid w:val="00157BCD"/>
    <w:rsid w:val="00161715"/>
    <w:rsid w:val="00161A57"/>
    <w:rsid w:val="00163E10"/>
    <w:rsid w:val="00164E3F"/>
    <w:rsid w:val="00170924"/>
    <w:rsid w:val="00171B19"/>
    <w:rsid w:val="001737CA"/>
    <w:rsid w:val="00173F87"/>
    <w:rsid w:val="00174E81"/>
    <w:rsid w:val="0017701D"/>
    <w:rsid w:val="001823C8"/>
    <w:rsid w:val="00182FC3"/>
    <w:rsid w:val="00184057"/>
    <w:rsid w:val="001852B1"/>
    <w:rsid w:val="00185C3F"/>
    <w:rsid w:val="00190345"/>
    <w:rsid w:val="00191D39"/>
    <w:rsid w:val="0019339D"/>
    <w:rsid w:val="00193AED"/>
    <w:rsid w:val="00193D67"/>
    <w:rsid w:val="00193DBB"/>
    <w:rsid w:val="001949BF"/>
    <w:rsid w:val="00196222"/>
    <w:rsid w:val="001A12EA"/>
    <w:rsid w:val="001A291C"/>
    <w:rsid w:val="001A4F9A"/>
    <w:rsid w:val="001B1197"/>
    <w:rsid w:val="001B2FF5"/>
    <w:rsid w:val="001B6BB3"/>
    <w:rsid w:val="001C16BC"/>
    <w:rsid w:val="001C50C1"/>
    <w:rsid w:val="001C5859"/>
    <w:rsid w:val="001D1C37"/>
    <w:rsid w:val="001D1E2C"/>
    <w:rsid w:val="001D6025"/>
    <w:rsid w:val="001E1E54"/>
    <w:rsid w:val="001E2441"/>
    <w:rsid w:val="001E2580"/>
    <w:rsid w:val="001E37CC"/>
    <w:rsid w:val="001E3B0E"/>
    <w:rsid w:val="001E61ED"/>
    <w:rsid w:val="001E6953"/>
    <w:rsid w:val="001E7826"/>
    <w:rsid w:val="001E7C2D"/>
    <w:rsid w:val="001E7C62"/>
    <w:rsid w:val="001F00D5"/>
    <w:rsid w:val="001F08E2"/>
    <w:rsid w:val="001F279A"/>
    <w:rsid w:val="001F312B"/>
    <w:rsid w:val="001F4641"/>
    <w:rsid w:val="001F5CE2"/>
    <w:rsid w:val="001F5D66"/>
    <w:rsid w:val="001F7D17"/>
    <w:rsid w:val="002014E0"/>
    <w:rsid w:val="00202938"/>
    <w:rsid w:val="002052D4"/>
    <w:rsid w:val="00206A2B"/>
    <w:rsid w:val="0020792C"/>
    <w:rsid w:val="00207C71"/>
    <w:rsid w:val="00210333"/>
    <w:rsid w:val="00211911"/>
    <w:rsid w:val="002138C0"/>
    <w:rsid w:val="00220534"/>
    <w:rsid w:val="00221B96"/>
    <w:rsid w:val="00222B62"/>
    <w:rsid w:val="00223343"/>
    <w:rsid w:val="00223CF4"/>
    <w:rsid w:val="002249D7"/>
    <w:rsid w:val="00224F0A"/>
    <w:rsid w:val="00225750"/>
    <w:rsid w:val="0023115A"/>
    <w:rsid w:val="00233296"/>
    <w:rsid w:val="00236879"/>
    <w:rsid w:val="00240255"/>
    <w:rsid w:val="002441BE"/>
    <w:rsid w:val="002443E1"/>
    <w:rsid w:val="002447AB"/>
    <w:rsid w:val="00244C6D"/>
    <w:rsid w:val="00246A8F"/>
    <w:rsid w:val="00247AD0"/>
    <w:rsid w:val="002516A3"/>
    <w:rsid w:val="00251AC4"/>
    <w:rsid w:val="002526C2"/>
    <w:rsid w:val="002543B0"/>
    <w:rsid w:val="00257FBA"/>
    <w:rsid w:val="00262787"/>
    <w:rsid w:val="00262DBF"/>
    <w:rsid w:val="00267EDB"/>
    <w:rsid w:val="00272F88"/>
    <w:rsid w:val="00273775"/>
    <w:rsid w:val="0027448F"/>
    <w:rsid w:val="00276BAB"/>
    <w:rsid w:val="00277B0A"/>
    <w:rsid w:val="00281A73"/>
    <w:rsid w:val="00287B51"/>
    <w:rsid w:val="00290374"/>
    <w:rsid w:val="0029268B"/>
    <w:rsid w:val="00295BE4"/>
    <w:rsid w:val="002978D8"/>
    <w:rsid w:val="002A150C"/>
    <w:rsid w:val="002A56AF"/>
    <w:rsid w:val="002A619D"/>
    <w:rsid w:val="002A7279"/>
    <w:rsid w:val="002B0346"/>
    <w:rsid w:val="002B0769"/>
    <w:rsid w:val="002B0AA5"/>
    <w:rsid w:val="002B29E3"/>
    <w:rsid w:val="002C15F3"/>
    <w:rsid w:val="002C3765"/>
    <w:rsid w:val="002C3AB5"/>
    <w:rsid w:val="002C5DC3"/>
    <w:rsid w:val="002C60C8"/>
    <w:rsid w:val="002D0B21"/>
    <w:rsid w:val="002D222C"/>
    <w:rsid w:val="002D28DC"/>
    <w:rsid w:val="002D363D"/>
    <w:rsid w:val="002D42F4"/>
    <w:rsid w:val="002D53E6"/>
    <w:rsid w:val="002E3E68"/>
    <w:rsid w:val="002E7CF6"/>
    <w:rsid w:val="002F1778"/>
    <w:rsid w:val="002F1FC3"/>
    <w:rsid w:val="002F421D"/>
    <w:rsid w:val="00305314"/>
    <w:rsid w:val="00311BD1"/>
    <w:rsid w:val="003129A8"/>
    <w:rsid w:val="00312BE7"/>
    <w:rsid w:val="003145BD"/>
    <w:rsid w:val="003168EB"/>
    <w:rsid w:val="003171D0"/>
    <w:rsid w:val="0032048A"/>
    <w:rsid w:val="00320586"/>
    <w:rsid w:val="00323496"/>
    <w:rsid w:val="003251FD"/>
    <w:rsid w:val="003258C1"/>
    <w:rsid w:val="0032679F"/>
    <w:rsid w:val="0033098E"/>
    <w:rsid w:val="0033451F"/>
    <w:rsid w:val="00334FA0"/>
    <w:rsid w:val="00336BB0"/>
    <w:rsid w:val="0034139E"/>
    <w:rsid w:val="00341E9A"/>
    <w:rsid w:val="003434C5"/>
    <w:rsid w:val="00345622"/>
    <w:rsid w:val="00350074"/>
    <w:rsid w:val="003518B0"/>
    <w:rsid w:val="00353342"/>
    <w:rsid w:val="003540B9"/>
    <w:rsid w:val="003576FA"/>
    <w:rsid w:val="003612A1"/>
    <w:rsid w:val="0036314E"/>
    <w:rsid w:val="003651C6"/>
    <w:rsid w:val="00366A50"/>
    <w:rsid w:val="0036732E"/>
    <w:rsid w:val="00373D61"/>
    <w:rsid w:val="00377EA1"/>
    <w:rsid w:val="00380534"/>
    <w:rsid w:val="003817DC"/>
    <w:rsid w:val="00383638"/>
    <w:rsid w:val="00384CC2"/>
    <w:rsid w:val="00390925"/>
    <w:rsid w:val="00392B75"/>
    <w:rsid w:val="003934D7"/>
    <w:rsid w:val="00393878"/>
    <w:rsid w:val="00395A69"/>
    <w:rsid w:val="00395B3C"/>
    <w:rsid w:val="00397597"/>
    <w:rsid w:val="003A0DAC"/>
    <w:rsid w:val="003A28BA"/>
    <w:rsid w:val="003A36EB"/>
    <w:rsid w:val="003A5828"/>
    <w:rsid w:val="003A7ABF"/>
    <w:rsid w:val="003B1B19"/>
    <w:rsid w:val="003B1DCC"/>
    <w:rsid w:val="003B2B29"/>
    <w:rsid w:val="003B3360"/>
    <w:rsid w:val="003B502A"/>
    <w:rsid w:val="003B51F2"/>
    <w:rsid w:val="003B73D8"/>
    <w:rsid w:val="003B7E98"/>
    <w:rsid w:val="003C1C93"/>
    <w:rsid w:val="003C2B22"/>
    <w:rsid w:val="003C3E81"/>
    <w:rsid w:val="003C41BC"/>
    <w:rsid w:val="003C48C7"/>
    <w:rsid w:val="003C4AFF"/>
    <w:rsid w:val="003C76D8"/>
    <w:rsid w:val="003D6142"/>
    <w:rsid w:val="003E05BC"/>
    <w:rsid w:val="003E2BE3"/>
    <w:rsid w:val="003E69FF"/>
    <w:rsid w:val="003F33A3"/>
    <w:rsid w:val="003F4BF3"/>
    <w:rsid w:val="003F5A6F"/>
    <w:rsid w:val="003F6EA8"/>
    <w:rsid w:val="0040162D"/>
    <w:rsid w:val="004048C1"/>
    <w:rsid w:val="0040629A"/>
    <w:rsid w:val="00421C82"/>
    <w:rsid w:val="00424AA9"/>
    <w:rsid w:val="00427735"/>
    <w:rsid w:val="00431AB0"/>
    <w:rsid w:val="00431DC3"/>
    <w:rsid w:val="0043265E"/>
    <w:rsid w:val="00432E62"/>
    <w:rsid w:val="004333AB"/>
    <w:rsid w:val="00433FFA"/>
    <w:rsid w:val="004369BE"/>
    <w:rsid w:val="00442444"/>
    <w:rsid w:val="0044569E"/>
    <w:rsid w:val="0044623B"/>
    <w:rsid w:val="00447540"/>
    <w:rsid w:val="00451028"/>
    <w:rsid w:val="004543A4"/>
    <w:rsid w:val="00455DBD"/>
    <w:rsid w:val="00463699"/>
    <w:rsid w:val="00463CD3"/>
    <w:rsid w:val="00464AD7"/>
    <w:rsid w:val="00465E27"/>
    <w:rsid w:val="00465FFB"/>
    <w:rsid w:val="00466B4E"/>
    <w:rsid w:val="00471C54"/>
    <w:rsid w:val="00471EB6"/>
    <w:rsid w:val="00472544"/>
    <w:rsid w:val="0047567A"/>
    <w:rsid w:val="00480358"/>
    <w:rsid w:val="0048203E"/>
    <w:rsid w:val="00483056"/>
    <w:rsid w:val="00483C75"/>
    <w:rsid w:val="00484737"/>
    <w:rsid w:val="004850CB"/>
    <w:rsid w:val="00485DE6"/>
    <w:rsid w:val="00487922"/>
    <w:rsid w:val="004906D6"/>
    <w:rsid w:val="00490D02"/>
    <w:rsid w:val="0049267C"/>
    <w:rsid w:val="00496A14"/>
    <w:rsid w:val="00496C77"/>
    <w:rsid w:val="004A1193"/>
    <w:rsid w:val="004A48F3"/>
    <w:rsid w:val="004A4FC0"/>
    <w:rsid w:val="004B2086"/>
    <w:rsid w:val="004B4F2A"/>
    <w:rsid w:val="004B4F7C"/>
    <w:rsid w:val="004B501E"/>
    <w:rsid w:val="004B6B09"/>
    <w:rsid w:val="004C3A3D"/>
    <w:rsid w:val="004C484F"/>
    <w:rsid w:val="004C7755"/>
    <w:rsid w:val="004D2441"/>
    <w:rsid w:val="004D2BEE"/>
    <w:rsid w:val="004D40AA"/>
    <w:rsid w:val="004D43A3"/>
    <w:rsid w:val="004D583E"/>
    <w:rsid w:val="004D6E45"/>
    <w:rsid w:val="004D78C3"/>
    <w:rsid w:val="004D7EAD"/>
    <w:rsid w:val="004E1962"/>
    <w:rsid w:val="004E2090"/>
    <w:rsid w:val="004E2DD9"/>
    <w:rsid w:val="004E6320"/>
    <w:rsid w:val="004F0721"/>
    <w:rsid w:val="004F1EA0"/>
    <w:rsid w:val="004F20B7"/>
    <w:rsid w:val="004F3191"/>
    <w:rsid w:val="004F3712"/>
    <w:rsid w:val="004F377C"/>
    <w:rsid w:val="004F7377"/>
    <w:rsid w:val="004F754E"/>
    <w:rsid w:val="00500A89"/>
    <w:rsid w:val="00502E0F"/>
    <w:rsid w:val="00507279"/>
    <w:rsid w:val="00512875"/>
    <w:rsid w:val="005152CB"/>
    <w:rsid w:val="00523CB0"/>
    <w:rsid w:val="00525CB8"/>
    <w:rsid w:val="00526334"/>
    <w:rsid w:val="00526437"/>
    <w:rsid w:val="005304CB"/>
    <w:rsid w:val="00530655"/>
    <w:rsid w:val="0053268B"/>
    <w:rsid w:val="0053393E"/>
    <w:rsid w:val="0053449A"/>
    <w:rsid w:val="00534EFB"/>
    <w:rsid w:val="00537E61"/>
    <w:rsid w:val="00545C4D"/>
    <w:rsid w:val="0055099D"/>
    <w:rsid w:val="005547A5"/>
    <w:rsid w:val="00554C43"/>
    <w:rsid w:val="0055721E"/>
    <w:rsid w:val="0056188F"/>
    <w:rsid w:val="00562460"/>
    <w:rsid w:val="00562905"/>
    <w:rsid w:val="00562BFD"/>
    <w:rsid w:val="00563061"/>
    <w:rsid w:val="00563ECA"/>
    <w:rsid w:val="00565EAF"/>
    <w:rsid w:val="005661C6"/>
    <w:rsid w:val="0057085E"/>
    <w:rsid w:val="00570F31"/>
    <w:rsid w:val="00572F9B"/>
    <w:rsid w:val="0057360D"/>
    <w:rsid w:val="00576FC1"/>
    <w:rsid w:val="00577D24"/>
    <w:rsid w:val="00581D47"/>
    <w:rsid w:val="00586A72"/>
    <w:rsid w:val="00587BC2"/>
    <w:rsid w:val="0059095F"/>
    <w:rsid w:val="00590AC7"/>
    <w:rsid w:val="005924F9"/>
    <w:rsid w:val="00594AE4"/>
    <w:rsid w:val="00595BD6"/>
    <w:rsid w:val="005962A4"/>
    <w:rsid w:val="005A20B0"/>
    <w:rsid w:val="005A4C29"/>
    <w:rsid w:val="005A57B9"/>
    <w:rsid w:val="005A5F8B"/>
    <w:rsid w:val="005B2852"/>
    <w:rsid w:val="005B4867"/>
    <w:rsid w:val="005B5B36"/>
    <w:rsid w:val="005B64A4"/>
    <w:rsid w:val="005B68CB"/>
    <w:rsid w:val="005B7635"/>
    <w:rsid w:val="005C013F"/>
    <w:rsid w:val="005C0C89"/>
    <w:rsid w:val="005C4132"/>
    <w:rsid w:val="005C4B91"/>
    <w:rsid w:val="005C5B0C"/>
    <w:rsid w:val="005C7517"/>
    <w:rsid w:val="005D22ED"/>
    <w:rsid w:val="005D3963"/>
    <w:rsid w:val="005D3F97"/>
    <w:rsid w:val="005D4B22"/>
    <w:rsid w:val="005D5522"/>
    <w:rsid w:val="005D63DC"/>
    <w:rsid w:val="005E0D9A"/>
    <w:rsid w:val="005E4814"/>
    <w:rsid w:val="005E593F"/>
    <w:rsid w:val="005E67D5"/>
    <w:rsid w:val="005E7E5A"/>
    <w:rsid w:val="005F7678"/>
    <w:rsid w:val="00600280"/>
    <w:rsid w:val="00602E4A"/>
    <w:rsid w:val="006063EE"/>
    <w:rsid w:val="00610636"/>
    <w:rsid w:val="00610B96"/>
    <w:rsid w:val="0061462E"/>
    <w:rsid w:val="0061518A"/>
    <w:rsid w:val="00616118"/>
    <w:rsid w:val="00617C8E"/>
    <w:rsid w:val="0062061C"/>
    <w:rsid w:val="006225E5"/>
    <w:rsid w:val="006261E4"/>
    <w:rsid w:val="00630F22"/>
    <w:rsid w:val="00632853"/>
    <w:rsid w:val="006337F8"/>
    <w:rsid w:val="00635D6A"/>
    <w:rsid w:val="0064019B"/>
    <w:rsid w:val="006409A1"/>
    <w:rsid w:val="00640A74"/>
    <w:rsid w:val="00641675"/>
    <w:rsid w:val="00641E2F"/>
    <w:rsid w:val="00642C68"/>
    <w:rsid w:val="00644250"/>
    <w:rsid w:val="0065204C"/>
    <w:rsid w:val="006521B4"/>
    <w:rsid w:val="00652C88"/>
    <w:rsid w:val="0065379F"/>
    <w:rsid w:val="00653DCB"/>
    <w:rsid w:val="00653F82"/>
    <w:rsid w:val="00655FFC"/>
    <w:rsid w:val="00657785"/>
    <w:rsid w:val="00657970"/>
    <w:rsid w:val="00657BC5"/>
    <w:rsid w:val="0066012F"/>
    <w:rsid w:val="00664BFF"/>
    <w:rsid w:val="00665572"/>
    <w:rsid w:val="0066573C"/>
    <w:rsid w:val="00666BDE"/>
    <w:rsid w:val="0066799C"/>
    <w:rsid w:val="0067010C"/>
    <w:rsid w:val="00670BDD"/>
    <w:rsid w:val="00670DB2"/>
    <w:rsid w:val="00673617"/>
    <w:rsid w:val="00673C63"/>
    <w:rsid w:val="0067679D"/>
    <w:rsid w:val="00676F37"/>
    <w:rsid w:val="006803D6"/>
    <w:rsid w:val="00684000"/>
    <w:rsid w:val="00684EEE"/>
    <w:rsid w:val="006856BC"/>
    <w:rsid w:val="00685C79"/>
    <w:rsid w:val="006908CD"/>
    <w:rsid w:val="00692EFA"/>
    <w:rsid w:val="00693424"/>
    <w:rsid w:val="00694122"/>
    <w:rsid w:val="00694CC9"/>
    <w:rsid w:val="00696360"/>
    <w:rsid w:val="00696F73"/>
    <w:rsid w:val="00697543"/>
    <w:rsid w:val="006A3B30"/>
    <w:rsid w:val="006A497B"/>
    <w:rsid w:val="006A59C4"/>
    <w:rsid w:val="006A6A95"/>
    <w:rsid w:val="006A6E65"/>
    <w:rsid w:val="006B005B"/>
    <w:rsid w:val="006B2747"/>
    <w:rsid w:val="006B2D88"/>
    <w:rsid w:val="006B43F2"/>
    <w:rsid w:val="006B7A2E"/>
    <w:rsid w:val="006B7D93"/>
    <w:rsid w:val="006C01B6"/>
    <w:rsid w:val="006C063F"/>
    <w:rsid w:val="006C1E88"/>
    <w:rsid w:val="006C5628"/>
    <w:rsid w:val="006C5DF6"/>
    <w:rsid w:val="006D0F95"/>
    <w:rsid w:val="006D1131"/>
    <w:rsid w:val="006D238C"/>
    <w:rsid w:val="006D31F3"/>
    <w:rsid w:val="006D4C03"/>
    <w:rsid w:val="006D645B"/>
    <w:rsid w:val="006D6FE2"/>
    <w:rsid w:val="006E0951"/>
    <w:rsid w:val="006E2C6B"/>
    <w:rsid w:val="006E31B3"/>
    <w:rsid w:val="006E3749"/>
    <w:rsid w:val="006E4E24"/>
    <w:rsid w:val="006E6FC8"/>
    <w:rsid w:val="006F0C79"/>
    <w:rsid w:val="006F0F31"/>
    <w:rsid w:val="006F10F9"/>
    <w:rsid w:val="006F4EC2"/>
    <w:rsid w:val="006F6A67"/>
    <w:rsid w:val="006F6E59"/>
    <w:rsid w:val="00701FCC"/>
    <w:rsid w:val="007023F6"/>
    <w:rsid w:val="00702643"/>
    <w:rsid w:val="00704746"/>
    <w:rsid w:val="007051C8"/>
    <w:rsid w:val="00705EEF"/>
    <w:rsid w:val="00706616"/>
    <w:rsid w:val="00712B8D"/>
    <w:rsid w:val="00714597"/>
    <w:rsid w:val="00714B21"/>
    <w:rsid w:val="00714E7F"/>
    <w:rsid w:val="007154CB"/>
    <w:rsid w:val="007157BC"/>
    <w:rsid w:val="00715806"/>
    <w:rsid w:val="00715F2F"/>
    <w:rsid w:val="00717364"/>
    <w:rsid w:val="007241F3"/>
    <w:rsid w:val="00724509"/>
    <w:rsid w:val="00724F12"/>
    <w:rsid w:val="00725A99"/>
    <w:rsid w:val="00726B87"/>
    <w:rsid w:val="00734B70"/>
    <w:rsid w:val="0073516B"/>
    <w:rsid w:val="007365A3"/>
    <w:rsid w:val="00736645"/>
    <w:rsid w:val="007368CB"/>
    <w:rsid w:val="00736F64"/>
    <w:rsid w:val="00741050"/>
    <w:rsid w:val="00742B58"/>
    <w:rsid w:val="0074755F"/>
    <w:rsid w:val="00756F2D"/>
    <w:rsid w:val="0076027A"/>
    <w:rsid w:val="0076078E"/>
    <w:rsid w:val="007652A0"/>
    <w:rsid w:val="00765B27"/>
    <w:rsid w:val="00767EE6"/>
    <w:rsid w:val="00770EC6"/>
    <w:rsid w:val="00772B6F"/>
    <w:rsid w:val="00772EA5"/>
    <w:rsid w:val="00775A87"/>
    <w:rsid w:val="00780D0C"/>
    <w:rsid w:val="00782557"/>
    <w:rsid w:val="0078312C"/>
    <w:rsid w:val="00793738"/>
    <w:rsid w:val="00795252"/>
    <w:rsid w:val="00796E49"/>
    <w:rsid w:val="00797B15"/>
    <w:rsid w:val="007A0744"/>
    <w:rsid w:val="007A08AB"/>
    <w:rsid w:val="007A3732"/>
    <w:rsid w:val="007A56D1"/>
    <w:rsid w:val="007A7794"/>
    <w:rsid w:val="007C1A01"/>
    <w:rsid w:val="007C2520"/>
    <w:rsid w:val="007C2BC0"/>
    <w:rsid w:val="007C3A13"/>
    <w:rsid w:val="007C4E7A"/>
    <w:rsid w:val="007C658E"/>
    <w:rsid w:val="007C7570"/>
    <w:rsid w:val="007D1ED9"/>
    <w:rsid w:val="007D296A"/>
    <w:rsid w:val="007D2BBB"/>
    <w:rsid w:val="007D3764"/>
    <w:rsid w:val="007D3D21"/>
    <w:rsid w:val="007D5413"/>
    <w:rsid w:val="007D6020"/>
    <w:rsid w:val="007E0530"/>
    <w:rsid w:val="007E2942"/>
    <w:rsid w:val="007E44A0"/>
    <w:rsid w:val="007E55AF"/>
    <w:rsid w:val="007F116B"/>
    <w:rsid w:val="007F1E48"/>
    <w:rsid w:val="007F1F20"/>
    <w:rsid w:val="007F3AA3"/>
    <w:rsid w:val="007F64E4"/>
    <w:rsid w:val="007F7E5B"/>
    <w:rsid w:val="00803DB8"/>
    <w:rsid w:val="008059F2"/>
    <w:rsid w:val="0081318B"/>
    <w:rsid w:val="00814048"/>
    <w:rsid w:val="00816D04"/>
    <w:rsid w:val="00817182"/>
    <w:rsid w:val="00823551"/>
    <w:rsid w:val="00823E51"/>
    <w:rsid w:val="00824756"/>
    <w:rsid w:val="0082690A"/>
    <w:rsid w:val="00833EF3"/>
    <w:rsid w:val="00834A57"/>
    <w:rsid w:val="00835DB3"/>
    <w:rsid w:val="00837F3A"/>
    <w:rsid w:val="0084025A"/>
    <w:rsid w:val="00840FDF"/>
    <w:rsid w:val="0084272B"/>
    <w:rsid w:val="0084653F"/>
    <w:rsid w:val="00847CE5"/>
    <w:rsid w:val="008523EE"/>
    <w:rsid w:val="00855947"/>
    <w:rsid w:val="008578F4"/>
    <w:rsid w:val="00861B12"/>
    <w:rsid w:val="008624D8"/>
    <w:rsid w:val="00863848"/>
    <w:rsid w:val="008643A1"/>
    <w:rsid w:val="00864C18"/>
    <w:rsid w:val="00871504"/>
    <w:rsid w:val="00873B6D"/>
    <w:rsid w:val="00874FA4"/>
    <w:rsid w:val="00891E31"/>
    <w:rsid w:val="0089390B"/>
    <w:rsid w:val="008950CB"/>
    <w:rsid w:val="0089616D"/>
    <w:rsid w:val="008965EB"/>
    <w:rsid w:val="008A52E5"/>
    <w:rsid w:val="008A6039"/>
    <w:rsid w:val="008A79EE"/>
    <w:rsid w:val="008B01A3"/>
    <w:rsid w:val="008B4C3B"/>
    <w:rsid w:val="008B526A"/>
    <w:rsid w:val="008B5C4A"/>
    <w:rsid w:val="008B6211"/>
    <w:rsid w:val="008B7764"/>
    <w:rsid w:val="008B7E70"/>
    <w:rsid w:val="008C21A8"/>
    <w:rsid w:val="008C3B1E"/>
    <w:rsid w:val="008C6B07"/>
    <w:rsid w:val="008D08E7"/>
    <w:rsid w:val="008D0F15"/>
    <w:rsid w:val="008D12EF"/>
    <w:rsid w:val="008D32BF"/>
    <w:rsid w:val="008D5B2B"/>
    <w:rsid w:val="008D69D6"/>
    <w:rsid w:val="008D7181"/>
    <w:rsid w:val="008D7E3B"/>
    <w:rsid w:val="008E07AC"/>
    <w:rsid w:val="008E2CCD"/>
    <w:rsid w:val="008F07E6"/>
    <w:rsid w:val="008F0E56"/>
    <w:rsid w:val="008F25A5"/>
    <w:rsid w:val="008F2893"/>
    <w:rsid w:val="008F2D16"/>
    <w:rsid w:val="008F6A8B"/>
    <w:rsid w:val="009003CE"/>
    <w:rsid w:val="009006A7"/>
    <w:rsid w:val="009044C1"/>
    <w:rsid w:val="00905B93"/>
    <w:rsid w:val="00907BDA"/>
    <w:rsid w:val="0091231A"/>
    <w:rsid w:val="0091423B"/>
    <w:rsid w:val="00924BF0"/>
    <w:rsid w:val="00924EF7"/>
    <w:rsid w:val="00927045"/>
    <w:rsid w:val="009353AA"/>
    <w:rsid w:val="00937B0B"/>
    <w:rsid w:val="009405F6"/>
    <w:rsid w:val="00943FF4"/>
    <w:rsid w:val="00944260"/>
    <w:rsid w:val="0094527F"/>
    <w:rsid w:val="0094530B"/>
    <w:rsid w:val="00947504"/>
    <w:rsid w:val="0095611B"/>
    <w:rsid w:val="009579B1"/>
    <w:rsid w:val="009602C2"/>
    <w:rsid w:val="00960A19"/>
    <w:rsid w:val="009633C5"/>
    <w:rsid w:val="00963489"/>
    <w:rsid w:val="009636CD"/>
    <w:rsid w:val="009647F3"/>
    <w:rsid w:val="00965627"/>
    <w:rsid w:val="009676BE"/>
    <w:rsid w:val="009709FC"/>
    <w:rsid w:val="00973F07"/>
    <w:rsid w:val="009772C4"/>
    <w:rsid w:val="009848E0"/>
    <w:rsid w:val="00990209"/>
    <w:rsid w:val="00991D07"/>
    <w:rsid w:val="009A22A0"/>
    <w:rsid w:val="009A22E6"/>
    <w:rsid w:val="009A271D"/>
    <w:rsid w:val="009A30C5"/>
    <w:rsid w:val="009A572F"/>
    <w:rsid w:val="009A6175"/>
    <w:rsid w:val="009A61BD"/>
    <w:rsid w:val="009A7608"/>
    <w:rsid w:val="009B044F"/>
    <w:rsid w:val="009B0D69"/>
    <w:rsid w:val="009B1B3F"/>
    <w:rsid w:val="009B1E73"/>
    <w:rsid w:val="009B61D9"/>
    <w:rsid w:val="009B6BFB"/>
    <w:rsid w:val="009C0D61"/>
    <w:rsid w:val="009C1196"/>
    <w:rsid w:val="009C2A72"/>
    <w:rsid w:val="009C2AFC"/>
    <w:rsid w:val="009C3644"/>
    <w:rsid w:val="009C6698"/>
    <w:rsid w:val="009C7951"/>
    <w:rsid w:val="009D03FF"/>
    <w:rsid w:val="009D12A0"/>
    <w:rsid w:val="009D2713"/>
    <w:rsid w:val="009D4364"/>
    <w:rsid w:val="009D66EA"/>
    <w:rsid w:val="009E0A5B"/>
    <w:rsid w:val="009E2019"/>
    <w:rsid w:val="009E2989"/>
    <w:rsid w:val="009E2D5B"/>
    <w:rsid w:val="009E2EBF"/>
    <w:rsid w:val="009F07BB"/>
    <w:rsid w:val="009F263F"/>
    <w:rsid w:val="009F3858"/>
    <w:rsid w:val="009F4B6B"/>
    <w:rsid w:val="009F697B"/>
    <w:rsid w:val="00A014AD"/>
    <w:rsid w:val="00A016E5"/>
    <w:rsid w:val="00A02A44"/>
    <w:rsid w:val="00A04BB8"/>
    <w:rsid w:val="00A135CA"/>
    <w:rsid w:val="00A140F2"/>
    <w:rsid w:val="00A14E21"/>
    <w:rsid w:val="00A172EB"/>
    <w:rsid w:val="00A208CC"/>
    <w:rsid w:val="00A258D9"/>
    <w:rsid w:val="00A30EEF"/>
    <w:rsid w:val="00A32FFD"/>
    <w:rsid w:val="00A35F40"/>
    <w:rsid w:val="00A438CD"/>
    <w:rsid w:val="00A43BE0"/>
    <w:rsid w:val="00A501F2"/>
    <w:rsid w:val="00A5268B"/>
    <w:rsid w:val="00A55186"/>
    <w:rsid w:val="00A5638C"/>
    <w:rsid w:val="00A5739D"/>
    <w:rsid w:val="00A62CAA"/>
    <w:rsid w:val="00A630A6"/>
    <w:rsid w:val="00A63FE8"/>
    <w:rsid w:val="00A644D0"/>
    <w:rsid w:val="00A715E6"/>
    <w:rsid w:val="00A747F1"/>
    <w:rsid w:val="00A826EE"/>
    <w:rsid w:val="00A870EF"/>
    <w:rsid w:val="00A90678"/>
    <w:rsid w:val="00A91CC1"/>
    <w:rsid w:val="00A9326E"/>
    <w:rsid w:val="00A93EBE"/>
    <w:rsid w:val="00A94ACA"/>
    <w:rsid w:val="00A95A2A"/>
    <w:rsid w:val="00AA0B80"/>
    <w:rsid w:val="00AA1636"/>
    <w:rsid w:val="00AA47EF"/>
    <w:rsid w:val="00AA6605"/>
    <w:rsid w:val="00AA7173"/>
    <w:rsid w:val="00AB26FF"/>
    <w:rsid w:val="00AB4930"/>
    <w:rsid w:val="00AC165A"/>
    <w:rsid w:val="00AC2309"/>
    <w:rsid w:val="00AC2988"/>
    <w:rsid w:val="00AC6D4B"/>
    <w:rsid w:val="00AD4A00"/>
    <w:rsid w:val="00AD5FE8"/>
    <w:rsid w:val="00AD7B23"/>
    <w:rsid w:val="00AE16A9"/>
    <w:rsid w:val="00AE1832"/>
    <w:rsid w:val="00AE22CC"/>
    <w:rsid w:val="00AE2729"/>
    <w:rsid w:val="00AE6E1F"/>
    <w:rsid w:val="00AE6EC6"/>
    <w:rsid w:val="00AF01A1"/>
    <w:rsid w:val="00AF097F"/>
    <w:rsid w:val="00AF0BA6"/>
    <w:rsid w:val="00AF2FAE"/>
    <w:rsid w:val="00AF37E2"/>
    <w:rsid w:val="00AF3A1D"/>
    <w:rsid w:val="00AF5827"/>
    <w:rsid w:val="00AF6353"/>
    <w:rsid w:val="00AF741E"/>
    <w:rsid w:val="00B00777"/>
    <w:rsid w:val="00B01AA3"/>
    <w:rsid w:val="00B037FE"/>
    <w:rsid w:val="00B04FE7"/>
    <w:rsid w:val="00B05EA3"/>
    <w:rsid w:val="00B07418"/>
    <w:rsid w:val="00B115AE"/>
    <w:rsid w:val="00B11AC8"/>
    <w:rsid w:val="00B11AE7"/>
    <w:rsid w:val="00B148B7"/>
    <w:rsid w:val="00B15FB4"/>
    <w:rsid w:val="00B16203"/>
    <w:rsid w:val="00B1632F"/>
    <w:rsid w:val="00B16A1D"/>
    <w:rsid w:val="00B1747D"/>
    <w:rsid w:val="00B17950"/>
    <w:rsid w:val="00B20C8E"/>
    <w:rsid w:val="00B21689"/>
    <w:rsid w:val="00B228E5"/>
    <w:rsid w:val="00B231BE"/>
    <w:rsid w:val="00B24777"/>
    <w:rsid w:val="00B253D9"/>
    <w:rsid w:val="00B25961"/>
    <w:rsid w:val="00B25D9D"/>
    <w:rsid w:val="00B25E6A"/>
    <w:rsid w:val="00B26D9F"/>
    <w:rsid w:val="00B27E04"/>
    <w:rsid w:val="00B311F2"/>
    <w:rsid w:val="00B33F83"/>
    <w:rsid w:val="00B34D40"/>
    <w:rsid w:val="00B40640"/>
    <w:rsid w:val="00B438D5"/>
    <w:rsid w:val="00B445F1"/>
    <w:rsid w:val="00B4652E"/>
    <w:rsid w:val="00B50CB1"/>
    <w:rsid w:val="00B517E9"/>
    <w:rsid w:val="00B52A2D"/>
    <w:rsid w:val="00B541AE"/>
    <w:rsid w:val="00B568DA"/>
    <w:rsid w:val="00B56A2E"/>
    <w:rsid w:val="00B61E7C"/>
    <w:rsid w:val="00B62517"/>
    <w:rsid w:val="00B64515"/>
    <w:rsid w:val="00B64E3B"/>
    <w:rsid w:val="00B669EF"/>
    <w:rsid w:val="00B707D2"/>
    <w:rsid w:val="00B70AC1"/>
    <w:rsid w:val="00B73DE3"/>
    <w:rsid w:val="00B75115"/>
    <w:rsid w:val="00B81A8A"/>
    <w:rsid w:val="00B853B9"/>
    <w:rsid w:val="00B85F5E"/>
    <w:rsid w:val="00B92E8F"/>
    <w:rsid w:val="00B967D7"/>
    <w:rsid w:val="00BA3724"/>
    <w:rsid w:val="00BA3CB9"/>
    <w:rsid w:val="00BB344D"/>
    <w:rsid w:val="00BB454F"/>
    <w:rsid w:val="00BB4A3B"/>
    <w:rsid w:val="00BB548F"/>
    <w:rsid w:val="00BC4CE2"/>
    <w:rsid w:val="00BD00C0"/>
    <w:rsid w:val="00BD0453"/>
    <w:rsid w:val="00BD1C2C"/>
    <w:rsid w:val="00BD2B7B"/>
    <w:rsid w:val="00BD6430"/>
    <w:rsid w:val="00BD7A02"/>
    <w:rsid w:val="00BE147B"/>
    <w:rsid w:val="00BE4690"/>
    <w:rsid w:val="00BE5398"/>
    <w:rsid w:val="00BE638F"/>
    <w:rsid w:val="00BE7288"/>
    <w:rsid w:val="00BE7FE9"/>
    <w:rsid w:val="00BF08E6"/>
    <w:rsid w:val="00BF3314"/>
    <w:rsid w:val="00BF61EB"/>
    <w:rsid w:val="00BF6F7E"/>
    <w:rsid w:val="00C0039B"/>
    <w:rsid w:val="00C049F1"/>
    <w:rsid w:val="00C05951"/>
    <w:rsid w:val="00C11F07"/>
    <w:rsid w:val="00C17078"/>
    <w:rsid w:val="00C208C7"/>
    <w:rsid w:val="00C2159A"/>
    <w:rsid w:val="00C22754"/>
    <w:rsid w:val="00C22CCE"/>
    <w:rsid w:val="00C30809"/>
    <w:rsid w:val="00C33C34"/>
    <w:rsid w:val="00C34679"/>
    <w:rsid w:val="00C34796"/>
    <w:rsid w:val="00C40D12"/>
    <w:rsid w:val="00C420C3"/>
    <w:rsid w:val="00C45A6A"/>
    <w:rsid w:val="00C45B42"/>
    <w:rsid w:val="00C45D5F"/>
    <w:rsid w:val="00C46493"/>
    <w:rsid w:val="00C47AE3"/>
    <w:rsid w:val="00C50973"/>
    <w:rsid w:val="00C53E6B"/>
    <w:rsid w:val="00C57474"/>
    <w:rsid w:val="00C575F0"/>
    <w:rsid w:val="00C625E5"/>
    <w:rsid w:val="00C67805"/>
    <w:rsid w:val="00C703ED"/>
    <w:rsid w:val="00C71463"/>
    <w:rsid w:val="00C7385D"/>
    <w:rsid w:val="00C75153"/>
    <w:rsid w:val="00C75F13"/>
    <w:rsid w:val="00C81FE0"/>
    <w:rsid w:val="00C82975"/>
    <w:rsid w:val="00C8768C"/>
    <w:rsid w:val="00C92105"/>
    <w:rsid w:val="00C94EEE"/>
    <w:rsid w:val="00C95A52"/>
    <w:rsid w:val="00C96FDA"/>
    <w:rsid w:val="00C97DC9"/>
    <w:rsid w:val="00CA01ED"/>
    <w:rsid w:val="00CA02C9"/>
    <w:rsid w:val="00CA7238"/>
    <w:rsid w:val="00CA7863"/>
    <w:rsid w:val="00CA7F71"/>
    <w:rsid w:val="00CB05E3"/>
    <w:rsid w:val="00CB424F"/>
    <w:rsid w:val="00CB62B6"/>
    <w:rsid w:val="00CC12B2"/>
    <w:rsid w:val="00CC6113"/>
    <w:rsid w:val="00CD3678"/>
    <w:rsid w:val="00CD3C23"/>
    <w:rsid w:val="00CD4E05"/>
    <w:rsid w:val="00CD4FE5"/>
    <w:rsid w:val="00CD7366"/>
    <w:rsid w:val="00CE0323"/>
    <w:rsid w:val="00CE2BD4"/>
    <w:rsid w:val="00CE544A"/>
    <w:rsid w:val="00CE5CE9"/>
    <w:rsid w:val="00CE624E"/>
    <w:rsid w:val="00CE6386"/>
    <w:rsid w:val="00CE66D4"/>
    <w:rsid w:val="00CE678D"/>
    <w:rsid w:val="00CF0A21"/>
    <w:rsid w:val="00CF17B3"/>
    <w:rsid w:val="00CF29B4"/>
    <w:rsid w:val="00D017E0"/>
    <w:rsid w:val="00D0248A"/>
    <w:rsid w:val="00D0477D"/>
    <w:rsid w:val="00D062AB"/>
    <w:rsid w:val="00D06F0F"/>
    <w:rsid w:val="00D109D4"/>
    <w:rsid w:val="00D123E1"/>
    <w:rsid w:val="00D125B3"/>
    <w:rsid w:val="00D13F1C"/>
    <w:rsid w:val="00D15A24"/>
    <w:rsid w:val="00D1647C"/>
    <w:rsid w:val="00D20EAC"/>
    <w:rsid w:val="00D22FA2"/>
    <w:rsid w:val="00D2524A"/>
    <w:rsid w:val="00D2791C"/>
    <w:rsid w:val="00D3111B"/>
    <w:rsid w:val="00D3245A"/>
    <w:rsid w:val="00D335F0"/>
    <w:rsid w:val="00D33D1D"/>
    <w:rsid w:val="00D41477"/>
    <w:rsid w:val="00D424A1"/>
    <w:rsid w:val="00D43288"/>
    <w:rsid w:val="00D433FF"/>
    <w:rsid w:val="00D44B84"/>
    <w:rsid w:val="00D4682F"/>
    <w:rsid w:val="00D472FD"/>
    <w:rsid w:val="00D4747B"/>
    <w:rsid w:val="00D521D6"/>
    <w:rsid w:val="00D52388"/>
    <w:rsid w:val="00D5258B"/>
    <w:rsid w:val="00D578BD"/>
    <w:rsid w:val="00D57D66"/>
    <w:rsid w:val="00D57E12"/>
    <w:rsid w:val="00D63056"/>
    <w:rsid w:val="00D64D41"/>
    <w:rsid w:val="00D659CA"/>
    <w:rsid w:val="00D664BD"/>
    <w:rsid w:val="00D6747E"/>
    <w:rsid w:val="00D70A3D"/>
    <w:rsid w:val="00D7259C"/>
    <w:rsid w:val="00D7285F"/>
    <w:rsid w:val="00D7317A"/>
    <w:rsid w:val="00D73E42"/>
    <w:rsid w:val="00D74B2E"/>
    <w:rsid w:val="00D7544C"/>
    <w:rsid w:val="00D7729F"/>
    <w:rsid w:val="00D77D65"/>
    <w:rsid w:val="00D803A1"/>
    <w:rsid w:val="00D80FB3"/>
    <w:rsid w:val="00D92F1A"/>
    <w:rsid w:val="00D9583A"/>
    <w:rsid w:val="00D9751D"/>
    <w:rsid w:val="00DA17E7"/>
    <w:rsid w:val="00DA20F3"/>
    <w:rsid w:val="00DA3F81"/>
    <w:rsid w:val="00DA45EF"/>
    <w:rsid w:val="00DA6884"/>
    <w:rsid w:val="00DA79A4"/>
    <w:rsid w:val="00DB268B"/>
    <w:rsid w:val="00DB2761"/>
    <w:rsid w:val="00DB2B18"/>
    <w:rsid w:val="00DB5E95"/>
    <w:rsid w:val="00DB609D"/>
    <w:rsid w:val="00DB6B79"/>
    <w:rsid w:val="00DB6EC1"/>
    <w:rsid w:val="00DB762B"/>
    <w:rsid w:val="00DC1A53"/>
    <w:rsid w:val="00DC3604"/>
    <w:rsid w:val="00DC6843"/>
    <w:rsid w:val="00DC692D"/>
    <w:rsid w:val="00DC78D0"/>
    <w:rsid w:val="00DD0499"/>
    <w:rsid w:val="00DD2757"/>
    <w:rsid w:val="00DD5C27"/>
    <w:rsid w:val="00DE02F6"/>
    <w:rsid w:val="00DE3B64"/>
    <w:rsid w:val="00DF3274"/>
    <w:rsid w:val="00DF4336"/>
    <w:rsid w:val="00DF4B38"/>
    <w:rsid w:val="00E01DCD"/>
    <w:rsid w:val="00E02960"/>
    <w:rsid w:val="00E03F3D"/>
    <w:rsid w:val="00E04359"/>
    <w:rsid w:val="00E06C4F"/>
    <w:rsid w:val="00E07880"/>
    <w:rsid w:val="00E078F9"/>
    <w:rsid w:val="00E07989"/>
    <w:rsid w:val="00E1061F"/>
    <w:rsid w:val="00E1174F"/>
    <w:rsid w:val="00E13CD5"/>
    <w:rsid w:val="00E13D2F"/>
    <w:rsid w:val="00E21472"/>
    <w:rsid w:val="00E22938"/>
    <w:rsid w:val="00E23C3B"/>
    <w:rsid w:val="00E245C4"/>
    <w:rsid w:val="00E26350"/>
    <w:rsid w:val="00E30402"/>
    <w:rsid w:val="00E34FA7"/>
    <w:rsid w:val="00E36911"/>
    <w:rsid w:val="00E37BF3"/>
    <w:rsid w:val="00E434E8"/>
    <w:rsid w:val="00E461A0"/>
    <w:rsid w:val="00E50473"/>
    <w:rsid w:val="00E5087A"/>
    <w:rsid w:val="00E50ECF"/>
    <w:rsid w:val="00E52A2D"/>
    <w:rsid w:val="00E5360D"/>
    <w:rsid w:val="00E53EFB"/>
    <w:rsid w:val="00E56CB3"/>
    <w:rsid w:val="00E604E3"/>
    <w:rsid w:val="00E61840"/>
    <w:rsid w:val="00E61861"/>
    <w:rsid w:val="00E61C83"/>
    <w:rsid w:val="00E62359"/>
    <w:rsid w:val="00E6382D"/>
    <w:rsid w:val="00E67F27"/>
    <w:rsid w:val="00E73BAB"/>
    <w:rsid w:val="00E73F2A"/>
    <w:rsid w:val="00E74BB8"/>
    <w:rsid w:val="00E77D9C"/>
    <w:rsid w:val="00E8156E"/>
    <w:rsid w:val="00E81988"/>
    <w:rsid w:val="00E82C76"/>
    <w:rsid w:val="00E854CA"/>
    <w:rsid w:val="00E8780F"/>
    <w:rsid w:val="00E87CBE"/>
    <w:rsid w:val="00E934DE"/>
    <w:rsid w:val="00E96603"/>
    <w:rsid w:val="00E9705E"/>
    <w:rsid w:val="00E9714E"/>
    <w:rsid w:val="00E97B8E"/>
    <w:rsid w:val="00EA0527"/>
    <w:rsid w:val="00EA0BEE"/>
    <w:rsid w:val="00EA1A6A"/>
    <w:rsid w:val="00EA21CA"/>
    <w:rsid w:val="00EA307D"/>
    <w:rsid w:val="00EB0379"/>
    <w:rsid w:val="00EB162F"/>
    <w:rsid w:val="00EB3A17"/>
    <w:rsid w:val="00EB4A2D"/>
    <w:rsid w:val="00EB5FE9"/>
    <w:rsid w:val="00EC5D75"/>
    <w:rsid w:val="00EC65D5"/>
    <w:rsid w:val="00EC6D4C"/>
    <w:rsid w:val="00EC7B67"/>
    <w:rsid w:val="00ED00A7"/>
    <w:rsid w:val="00ED1FB3"/>
    <w:rsid w:val="00ED2969"/>
    <w:rsid w:val="00ED2E1A"/>
    <w:rsid w:val="00ED32B3"/>
    <w:rsid w:val="00ED387A"/>
    <w:rsid w:val="00ED3BA3"/>
    <w:rsid w:val="00EE2FC8"/>
    <w:rsid w:val="00EE33F8"/>
    <w:rsid w:val="00EE3B02"/>
    <w:rsid w:val="00EE419D"/>
    <w:rsid w:val="00EE45EE"/>
    <w:rsid w:val="00EE4911"/>
    <w:rsid w:val="00EE5FDA"/>
    <w:rsid w:val="00EE678F"/>
    <w:rsid w:val="00EE6C2F"/>
    <w:rsid w:val="00EF007D"/>
    <w:rsid w:val="00EF030F"/>
    <w:rsid w:val="00EF13DA"/>
    <w:rsid w:val="00EF25FB"/>
    <w:rsid w:val="00EF311F"/>
    <w:rsid w:val="00F006F7"/>
    <w:rsid w:val="00F02E5A"/>
    <w:rsid w:val="00F03F5C"/>
    <w:rsid w:val="00F0402C"/>
    <w:rsid w:val="00F04A38"/>
    <w:rsid w:val="00F04E50"/>
    <w:rsid w:val="00F05E66"/>
    <w:rsid w:val="00F064AA"/>
    <w:rsid w:val="00F065F3"/>
    <w:rsid w:val="00F079D9"/>
    <w:rsid w:val="00F10472"/>
    <w:rsid w:val="00F1199B"/>
    <w:rsid w:val="00F13F3E"/>
    <w:rsid w:val="00F14F1E"/>
    <w:rsid w:val="00F16E19"/>
    <w:rsid w:val="00F2268A"/>
    <w:rsid w:val="00F23500"/>
    <w:rsid w:val="00F25937"/>
    <w:rsid w:val="00F262C0"/>
    <w:rsid w:val="00F26391"/>
    <w:rsid w:val="00F26C54"/>
    <w:rsid w:val="00F300C3"/>
    <w:rsid w:val="00F31545"/>
    <w:rsid w:val="00F32945"/>
    <w:rsid w:val="00F33705"/>
    <w:rsid w:val="00F3468E"/>
    <w:rsid w:val="00F375D6"/>
    <w:rsid w:val="00F3776B"/>
    <w:rsid w:val="00F40870"/>
    <w:rsid w:val="00F42843"/>
    <w:rsid w:val="00F43CA6"/>
    <w:rsid w:val="00F47A0F"/>
    <w:rsid w:val="00F529FB"/>
    <w:rsid w:val="00F52BA0"/>
    <w:rsid w:val="00F555F8"/>
    <w:rsid w:val="00F55A98"/>
    <w:rsid w:val="00F56057"/>
    <w:rsid w:val="00F56CA0"/>
    <w:rsid w:val="00F56D62"/>
    <w:rsid w:val="00F615B7"/>
    <w:rsid w:val="00F616BC"/>
    <w:rsid w:val="00F61E83"/>
    <w:rsid w:val="00F61E9B"/>
    <w:rsid w:val="00F641AE"/>
    <w:rsid w:val="00F66CEE"/>
    <w:rsid w:val="00F67F39"/>
    <w:rsid w:val="00F7263A"/>
    <w:rsid w:val="00F75320"/>
    <w:rsid w:val="00F75C65"/>
    <w:rsid w:val="00F773EA"/>
    <w:rsid w:val="00F85337"/>
    <w:rsid w:val="00F85877"/>
    <w:rsid w:val="00F85C98"/>
    <w:rsid w:val="00F861B2"/>
    <w:rsid w:val="00F904EF"/>
    <w:rsid w:val="00F90D49"/>
    <w:rsid w:val="00F920AF"/>
    <w:rsid w:val="00F922EC"/>
    <w:rsid w:val="00F936F2"/>
    <w:rsid w:val="00F93CB3"/>
    <w:rsid w:val="00F95255"/>
    <w:rsid w:val="00F96309"/>
    <w:rsid w:val="00F97755"/>
    <w:rsid w:val="00FA00E3"/>
    <w:rsid w:val="00FA06DD"/>
    <w:rsid w:val="00FA15E7"/>
    <w:rsid w:val="00FA69E7"/>
    <w:rsid w:val="00FB10B1"/>
    <w:rsid w:val="00FB133F"/>
    <w:rsid w:val="00FB1FAE"/>
    <w:rsid w:val="00FB24E7"/>
    <w:rsid w:val="00FB55ED"/>
    <w:rsid w:val="00FB5846"/>
    <w:rsid w:val="00FB632C"/>
    <w:rsid w:val="00FC0DEC"/>
    <w:rsid w:val="00FC69E1"/>
    <w:rsid w:val="00FC7A24"/>
    <w:rsid w:val="00FD0E0A"/>
    <w:rsid w:val="00FD1B26"/>
    <w:rsid w:val="00FD4CA8"/>
    <w:rsid w:val="00FD51D2"/>
    <w:rsid w:val="00FD53E7"/>
    <w:rsid w:val="00FE3A94"/>
    <w:rsid w:val="00FE5C36"/>
    <w:rsid w:val="00FE744D"/>
    <w:rsid w:val="00FF059D"/>
    <w:rsid w:val="00FF15EC"/>
    <w:rsid w:val="00FF1FE8"/>
    <w:rsid w:val="00FF49AB"/>
    <w:rsid w:val="00FF5448"/>
    <w:rsid w:val="00FF6956"/>
    <w:rsid w:val="00FF6C22"/>
    <w:rsid w:val="00FF6C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B96"/>
    <w:pPr>
      <w:spacing w:line="360" w:lineRule="auto"/>
      <w:ind w:firstLineChars="200" w:firstLine="200"/>
      <w:jc w:val="both"/>
    </w:pPr>
    <w:rPr>
      <w:rFonts w:ascii="Times New Roman" w:eastAsia="宋体" w:hAnsi="Times New Roman" w:cs="Times New Roman"/>
    </w:rPr>
  </w:style>
  <w:style w:type="paragraph" w:styleId="1">
    <w:name w:val="heading 1"/>
    <w:basedOn w:val="a"/>
    <w:next w:val="a"/>
    <w:link w:val="1Char"/>
    <w:autoRedefine/>
    <w:uiPriority w:val="9"/>
    <w:qFormat/>
    <w:rsid w:val="00A135CA"/>
    <w:pPr>
      <w:keepNext/>
      <w:keepLines/>
      <w:spacing w:before="240" w:after="240"/>
      <w:ind w:firstLineChars="0" w:firstLine="0"/>
      <w:jc w:val="center"/>
      <w:outlineLvl w:val="0"/>
    </w:pPr>
    <w:rPr>
      <w:b/>
      <w:bCs/>
      <w:kern w:val="44"/>
      <w:sz w:val="36"/>
      <w:szCs w:val="44"/>
    </w:rPr>
  </w:style>
  <w:style w:type="paragraph" w:styleId="2">
    <w:name w:val="heading 2"/>
    <w:basedOn w:val="a"/>
    <w:next w:val="a"/>
    <w:link w:val="2Char"/>
    <w:uiPriority w:val="9"/>
    <w:unhideWhenUsed/>
    <w:qFormat/>
    <w:rsid w:val="007D2BBB"/>
    <w:pPr>
      <w:keepNext/>
      <w:keepLines/>
      <w:numPr>
        <w:numId w:val="4"/>
      </w:numPr>
      <w:spacing w:line="300" w:lineRule="auto"/>
      <w:ind w:firstLineChars="0" w:firstLine="0"/>
      <w:jc w:val="left"/>
      <w:outlineLvl w:val="1"/>
    </w:pPr>
    <w:rPr>
      <w:rFonts w:asciiTheme="majorHAnsi" w:hAnsiTheme="majorHAnsi" w:cstheme="majorBidi"/>
      <w:b/>
      <w:bCs/>
      <w:sz w:val="28"/>
      <w:szCs w:val="32"/>
    </w:rPr>
  </w:style>
  <w:style w:type="paragraph" w:styleId="3">
    <w:name w:val="heading 3"/>
    <w:basedOn w:val="a"/>
    <w:next w:val="a"/>
    <w:link w:val="3Char"/>
    <w:uiPriority w:val="9"/>
    <w:unhideWhenUsed/>
    <w:qFormat/>
    <w:rsid w:val="00A135CA"/>
    <w:pPr>
      <w:keepNext/>
      <w:keepLines/>
      <w:numPr>
        <w:ilvl w:val="2"/>
        <w:numId w:val="2"/>
      </w:numPr>
      <w:spacing w:before="80" w:after="40"/>
      <w:ind w:firstLineChars="0"/>
      <w:outlineLvl w:val="2"/>
    </w:pPr>
    <w:rPr>
      <w:b/>
      <w:bCs/>
      <w:sz w:val="24"/>
      <w:szCs w:val="32"/>
    </w:rPr>
  </w:style>
  <w:style w:type="paragraph" w:styleId="4">
    <w:name w:val="heading 4"/>
    <w:basedOn w:val="a"/>
    <w:next w:val="a"/>
    <w:link w:val="4Char"/>
    <w:uiPriority w:val="9"/>
    <w:unhideWhenUsed/>
    <w:qFormat/>
    <w:rsid w:val="00A135CA"/>
    <w:pPr>
      <w:keepNext/>
      <w:keepLines/>
      <w:numPr>
        <w:ilvl w:val="3"/>
        <w:numId w:val="2"/>
      </w:numPr>
      <w:spacing w:line="300" w:lineRule="auto"/>
      <w:ind w:left="0" w:firstLine="200"/>
      <w:outlineLvl w:val="3"/>
    </w:pPr>
    <w:rPr>
      <w:rFonts w:ascii="宋体" w:hAnsi="宋体" w:cstheme="majorBidi"/>
      <w:b/>
      <w:bCs/>
      <w:kern w:val="0"/>
      <w:szCs w:val="28"/>
    </w:rPr>
  </w:style>
  <w:style w:type="paragraph" w:styleId="5">
    <w:name w:val="heading 5"/>
    <w:basedOn w:val="a"/>
    <w:next w:val="a"/>
    <w:link w:val="5Char"/>
    <w:uiPriority w:val="9"/>
    <w:unhideWhenUsed/>
    <w:qFormat/>
    <w:rsid w:val="00BC4CE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BC4CE2"/>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BC4CE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BC4CE2"/>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BC4CE2"/>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CA0"/>
    <w:pPr>
      <w:ind w:firstLine="420"/>
    </w:pPr>
  </w:style>
  <w:style w:type="character" w:customStyle="1" w:styleId="1Char">
    <w:name w:val="标题 1 Char"/>
    <w:basedOn w:val="a0"/>
    <w:link w:val="1"/>
    <w:uiPriority w:val="9"/>
    <w:rsid w:val="00A135CA"/>
    <w:rPr>
      <w:rFonts w:ascii="Times New Roman" w:eastAsia="宋体" w:hAnsi="Times New Roman" w:cs="Times New Roman"/>
      <w:b/>
      <w:bCs/>
      <w:kern w:val="44"/>
      <w:sz w:val="36"/>
      <w:szCs w:val="44"/>
    </w:rPr>
  </w:style>
  <w:style w:type="character" w:customStyle="1" w:styleId="2Char">
    <w:name w:val="标题 2 Char"/>
    <w:basedOn w:val="a0"/>
    <w:link w:val="2"/>
    <w:uiPriority w:val="9"/>
    <w:rsid w:val="007D2BBB"/>
    <w:rPr>
      <w:rFonts w:asciiTheme="majorHAnsi" w:eastAsia="宋体" w:hAnsiTheme="majorHAnsi" w:cstheme="majorBidi"/>
      <w:b/>
      <w:bCs/>
      <w:sz w:val="28"/>
      <w:szCs w:val="32"/>
    </w:rPr>
  </w:style>
  <w:style w:type="character" w:customStyle="1" w:styleId="3Char">
    <w:name w:val="标题 3 Char"/>
    <w:basedOn w:val="a0"/>
    <w:link w:val="3"/>
    <w:uiPriority w:val="9"/>
    <w:rsid w:val="00A135CA"/>
    <w:rPr>
      <w:rFonts w:ascii="Times New Roman" w:eastAsia="宋体" w:hAnsi="Times New Roman" w:cs="Times New Roman"/>
      <w:b/>
      <w:bCs/>
      <w:sz w:val="24"/>
      <w:szCs w:val="32"/>
    </w:rPr>
  </w:style>
  <w:style w:type="character" w:customStyle="1" w:styleId="4Char">
    <w:name w:val="标题 4 Char"/>
    <w:basedOn w:val="a0"/>
    <w:link w:val="4"/>
    <w:uiPriority w:val="9"/>
    <w:rsid w:val="00A135CA"/>
    <w:rPr>
      <w:rFonts w:ascii="宋体" w:eastAsia="宋体" w:hAnsi="宋体" w:cstheme="majorBidi"/>
      <w:b/>
      <w:bCs/>
      <w:kern w:val="0"/>
      <w:szCs w:val="28"/>
    </w:rPr>
  </w:style>
  <w:style w:type="paragraph" w:styleId="a4">
    <w:name w:val="header"/>
    <w:basedOn w:val="a"/>
    <w:link w:val="Char"/>
    <w:uiPriority w:val="99"/>
    <w:unhideWhenUsed/>
    <w:rsid w:val="007D602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7D6020"/>
    <w:rPr>
      <w:rFonts w:ascii="等线" w:eastAsia="等线" w:hAnsi="等线" w:cs="Times New Roman"/>
      <w:sz w:val="18"/>
      <w:szCs w:val="18"/>
    </w:rPr>
  </w:style>
  <w:style w:type="paragraph" w:styleId="a5">
    <w:name w:val="footer"/>
    <w:basedOn w:val="a"/>
    <w:link w:val="Char0"/>
    <w:uiPriority w:val="99"/>
    <w:unhideWhenUsed/>
    <w:rsid w:val="007D6020"/>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7D6020"/>
    <w:rPr>
      <w:rFonts w:ascii="等线" w:eastAsia="等线" w:hAnsi="等线" w:cs="Times New Roman"/>
      <w:sz w:val="18"/>
      <w:szCs w:val="18"/>
    </w:rPr>
  </w:style>
  <w:style w:type="paragraph" w:styleId="a6">
    <w:name w:val="caption"/>
    <w:basedOn w:val="a"/>
    <w:next w:val="a"/>
    <w:link w:val="Char1"/>
    <w:uiPriority w:val="99"/>
    <w:unhideWhenUsed/>
    <w:qFormat/>
    <w:rsid w:val="00F90D49"/>
    <w:pPr>
      <w:spacing w:line="200" w:lineRule="atLeast"/>
      <w:jc w:val="center"/>
    </w:pPr>
    <w:rPr>
      <w:rFonts w:asciiTheme="majorHAnsi" w:hAnsiTheme="majorHAnsi" w:cstheme="majorBidi"/>
      <w:kern w:val="0"/>
      <w:sz w:val="18"/>
      <w:szCs w:val="20"/>
    </w:rPr>
  </w:style>
  <w:style w:type="character" w:customStyle="1" w:styleId="Char1">
    <w:name w:val="题注 Char"/>
    <w:basedOn w:val="a0"/>
    <w:link w:val="a6"/>
    <w:uiPriority w:val="35"/>
    <w:qFormat/>
    <w:rsid w:val="00F90D49"/>
    <w:rPr>
      <w:rFonts w:asciiTheme="majorHAnsi" w:eastAsia="宋体" w:hAnsiTheme="majorHAnsi" w:cstheme="majorBidi"/>
      <w:kern w:val="0"/>
      <w:sz w:val="18"/>
      <w:szCs w:val="20"/>
    </w:rPr>
  </w:style>
  <w:style w:type="character" w:styleId="a7">
    <w:name w:val="annotation reference"/>
    <w:basedOn w:val="a0"/>
    <w:uiPriority w:val="99"/>
    <w:semiHidden/>
    <w:unhideWhenUsed/>
    <w:rsid w:val="006409A1"/>
    <w:rPr>
      <w:sz w:val="21"/>
      <w:szCs w:val="21"/>
    </w:rPr>
  </w:style>
  <w:style w:type="paragraph" w:styleId="a8">
    <w:name w:val="annotation text"/>
    <w:basedOn w:val="a"/>
    <w:link w:val="Char2"/>
    <w:uiPriority w:val="99"/>
    <w:semiHidden/>
    <w:unhideWhenUsed/>
    <w:rsid w:val="006409A1"/>
    <w:pPr>
      <w:jc w:val="left"/>
    </w:pPr>
  </w:style>
  <w:style w:type="character" w:customStyle="1" w:styleId="Char2">
    <w:name w:val="批注文字 Char"/>
    <w:basedOn w:val="a0"/>
    <w:link w:val="a8"/>
    <w:uiPriority w:val="99"/>
    <w:semiHidden/>
    <w:rsid w:val="006409A1"/>
    <w:rPr>
      <w:rFonts w:ascii="等线" w:eastAsia="等线" w:hAnsi="等线" w:cs="Times New Roman"/>
    </w:rPr>
  </w:style>
  <w:style w:type="paragraph" w:styleId="a9">
    <w:name w:val="annotation subject"/>
    <w:basedOn w:val="a8"/>
    <w:next w:val="a8"/>
    <w:link w:val="Char3"/>
    <w:uiPriority w:val="99"/>
    <w:semiHidden/>
    <w:unhideWhenUsed/>
    <w:rsid w:val="006409A1"/>
    <w:rPr>
      <w:b/>
      <w:bCs/>
    </w:rPr>
  </w:style>
  <w:style w:type="character" w:customStyle="1" w:styleId="Char3">
    <w:name w:val="批注主题 Char"/>
    <w:basedOn w:val="Char2"/>
    <w:link w:val="a9"/>
    <w:uiPriority w:val="99"/>
    <w:semiHidden/>
    <w:rsid w:val="006409A1"/>
    <w:rPr>
      <w:rFonts w:ascii="等线" w:eastAsia="等线" w:hAnsi="等线" w:cs="Times New Roman"/>
      <w:b/>
      <w:bCs/>
    </w:rPr>
  </w:style>
  <w:style w:type="paragraph" w:styleId="aa">
    <w:name w:val="Balloon Text"/>
    <w:basedOn w:val="a"/>
    <w:link w:val="Char4"/>
    <w:uiPriority w:val="99"/>
    <w:semiHidden/>
    <w:unhideWhenUsed/>
    <w:rsid w:val="006409A1"/>
    <w:pPr>
      <w:spacing w:line="240" w:lineRule="auto"/>
    </w:pPr>
    <w:rPr>
      <w:sz w:val="18"/>
      <w:szCs w:val="18"/>
    </w:rPr>
  </w:style>
  <w:style w:type="character" w:customStyle="1" w:styleId="Char4">
    <w:name w:val="批注框文本 Char"/>
    <w:basedOn w:val="a0"/>
    <w:link w:val="aa"/>
    <w:uiPriority w:val="99"/>
    <w:semiHidden/>
    <w:rsid w:val="006409A1"/>
    <w:rPr>
      <w:rFonts w:ascii="等线" w:eastAsia="等线" w:hAnsi="等线" w:cs="Times New Roman"/>
      <w:sz w:val="18"/>
      <w:szCs w:val="18"/>
    </w:rPr>
  </w:style>
  <w:style w:type="paragraph" w:styleId="ab">
    <w:name w:val="endnote text"/>
    <w:basedOn w:val="a"/>
    <w:link w:val="Char5"/>
    <w:uiPriority w:val="99"/>
    <w:semiHidden/>
    <w:unhideWhenUsed/>
    <w:rsid w:val="000B0CD1"/>
    <w:pPr>
      <w:snapToGrid w:val="0"/>
      <w:jc w:val="left"/>
    </w:pPr>
  </w:style>
  <w:style w:type="character" w:customStyle="1" w:styleId="Char5">
    <w:name w:val="尾注文本 Char"/>
    <w:basedOn w:val="a0"/>
    <w:link w:val="ab"/>
    <w:uiPriority w:val="99"/>
    <w:semiHidden/>
    <w:rsid w:val="000B0CD1"/>
    <w:rPr>
      <w:rFonts w:ascii="等线" w:eastAsia="等线" w:hAnsi="等线" w:cs="Times New Roman"/>
    </w:rPr>
  </w:style>
  <w:style w:type="character" w:styleId="ac">
    <w:name w:val="endnote reference"/>
    <w:basedOn w:val="a0"/>
    <w:uiPriority w:val="99"/>
    <w:semiHidden/>
    <w:unhideWhenUsed/>
    <w:rsid w:val="000B0CD1"/>
    <w:rPr>
      <w:vertAlign w:val="superscript"/>
    </w:rPr>
  </w:style>
  <w:style w:type="paragraph" w:styleId="ad">
    <w:name w:val="footnote text"/>
    <w:basedOn w:val="a"/>
    <w:link w:val="Char6"/>
    <w:uiPriority w:val="99"/>
    <w:unhideWhenUsed/>
    <w:qFormat/>
    <w:rsid w:val="000B0CD1"/>
    <w:pPr>
      <w:snapToGrid w:val="0"/>
      <w:jc w:val="left"/>
    </w:pPr>
    <w:rPr>
      <w:sz w:val="18"/>
      <w:szCs w:val="18"/>
    </w:rPr>
  </w:style>
  <w:style w:type="character" w:customStyle="1" w:styleId="Char6">
    <w:name w:val="脚注文本 Char"/>
    <w:basedOn w:val="a0"/>
    <w:link w:val="ad"/>
    <w:uiPriority w:val="99"/>
    <w:qFormat/>
    <w:rsid w:val="000B0CD1"/>
    <w:rPr>
      <w:rFonts w:ascii="等线" w:eastAsia="等线" w:hAnsi="等线" w:cs="Times New Roman"/>
      <w:sz w:val="18"/>
      <w:szCs w:val="18"/>
    </w:rPr>
  </w:style>
  <w:style w:type="character" w:styleId="ae">
    <w:name w:val="footnote reference"/>
    <w:basedOn w:val="a0"/>
    <w:uiPriority w:val="99"/>
    <w:unhideWhenUsed/>
    <w:qFormat/>
    <w:rsid w:val="000B0CD1"/>
    <w:rPr>
      <w:vertAlign w:val="superscript"/>
    </w:rPr>
  </w:style>
  <w:style w:type="character" w:customStyle="1" w:styleId="5Char">
    <w:name w:val="标题 5 Char"/>
    <w:basedOn w:val="a0"/>
    <w:link w:val="5"/>
    <w:uiPriority w:val="9"/>
    <w:rsid w:val="00BC4CE2"/>
    <w:rPr>
      <w:rFonts w:ascii="Times New Roman" w:eastAsia="宋体" w:hAnsi="Times New Roman" w:cs="Times New Roman"/>
      <w:b/>
      <w:bCs/>
      <w:sz w:val="28"/>
      <w:szCs w:val="28"/>
    </w:rPr>
  </w:style>
  <w:style w:type="character" w:customStyle="1" w:styleId="6Char">
    <w:name w:val="标题 6 Char"/>
    <w:basedOn w:val="a0"/>
    <w:link w:val="6"/>
    <w:uiPriority w:val="9"/>
    <w:semiHidden/>
    <w:rsid w:val="00BC4CE2"/>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BC4CE2"/>
    <w:rPr>
      <w:rFonts w:ascii="Times New Roman" w:eastAsia="宋体" w:hAnsi="Times New Roman" w:cs="Times New Roman"/>
      <w:b/>
      <w:bCs/>
      <w:sz w:val="24"/>
      <w:szCs w:val="24"/>
    </w:rPr>
  </w:style>
  <w:style w:type="character" w:customStyle="1" w:styleId="8Char">
    <w:name w:val="标题 8 Char"/>
    <w:basedOn w:val="a0"/>
    <w:link w:val="8"/>
    <w:uiPriority w:val="9"/>
    <w:semiHidden/>
    <w:rsid w:val="00BC4CE2"/>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BC4CE2"/>
    <w:rPr>
      <w:rFonts w:asciiTheme="majorHAnsi" w:eastAsiaTheme="majorEastAsia" w:hAnsiTheme="majorHAnsi" w:cstheme="majorBidi"/>
      <w:szCs w:val="21"/>
    </w:rPr>
  </w:style>
  <w:style w:type="paragraph" w:styleId="af">
    <w:name w:val="No Spacing"/>
    <w:basedOn w:val="a6"/>
    <w:uiPriority w:val="1"/>
    <w:qFormat/>
    <w:rsid w:val="00D80FB3"/>
    <w:pPr>
      <w:spacing w:beforeLines="50" w:afterLines="50"/>
      <w:ind w:firstLineChars="0" w:firstLine="0"/>
    </w:pPr>
    <w:rPr>
      <w:rFonts w:ascii="宋体" w:hAnsi="Times New Roman"/>
    </w:rPr>
  </w:style>
  <w:style w:type="paragraph" w:styleId="TOC">
    <w:name w:val="TOC Heading"/>
    <w:basedOn w:val="1"/>
    <w:next w:val="a"/>
    <w:uiPriority w:val="39"/>
    <w:unhideWhenUsed/>
    <w:qFormat/>
    <w:rsid w:val="000E7FF5"/>
    <w:pPr>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0B7B96"/>
    <w:pPr>
      <w:tabs>
        <w:tab w:val="right" w:leader="dot" w:pos="8296"/>
      </w:tabs>
      <w:spacing w:line="420" w:lineRule="exact"/>
      <w:ind w:firstLine="422"/>
    </w:pPr>
    <w:rPr>
      <w:b/>
      <w:noProof/>
    </w:rPr>
  </w:style>
  <w:style w:type="paragraph" w:styleId="20">
    <w:name w:val="toc 2"/>
    <w:basedOn w:val="a"/>
    <w:next w:val="a"/>
    <w:autoRedefine/>
    <w:uiPriority w:val="39"/>
    <w:unhideWhenUsed/>
    <w:rsid w:val="000E7FF5"/>
    <w:pPr>
      <w:ind w:leftChars="200" w:left="420"/>
    </w:pPr>
  </w:style>
  <w:style w:type="paragraph" w:styleId="30">
    <w:name w:val="toc 3"/>
    <w:basedOn w:val="a"/>
    <w:next w:val="a"/>
    <w:autoRedefine/>
    <w:uiPriority w:val="39"/>
    <w:unhideWhenUsed/>
    <w:rsid w:val="000E7FF5"/>
    <w:pPr>
      <w:ind w:leftChars="400" w:left="840"/>
    </w:pPr>
  </w:style>
  <w:style w:type="character" w:styleId="af0">
    <w:name w:val="Hyperlink"/>
    <w:basedOn w:val="a0"/>
    <w:uiPriority w:val="99"/>
    <w:unhideWhenUsed/>
    <w:rsid w:val="000E7FF5"/>
    <w:rPr>
      <w:color w:val="0563C1" w:themeColor="hyperlink"/>
      <w:u w:val="single"/>
    </w:rPr>
  </w:style>
  <w:style w:type="paragraph" w:customStyle="1" w:styleId="af1">
    <w:name w:val="就业质量报告正文"/>
    <w:basedOn w:val="a"/>
    <w:autoRedefine/>
    <w:qFormat/>
    <w:rsid w:val="00A135CA"/>
    <w:pPr>
      <w:ind w:firstLine="420"/>
    </w:pPr>
    <w:rPr>
      <w:rFonts w:ascii="宋体" w:hAnsi="宋体" w:cs="微软雅黑"/>
      <w:color w:val="000000" w:themeColor="text1"/>
      <w:kern w:val="0"/>
      <w:szCs w:val="21"/>
    </w:rPr>
  </w:style>
  <w:style w:type="paragraph" w:customStyle="1" w:styleId="af2">
    <w:name w:val="就业质量报告一级标题"/>
    <w:basedOn w:val="1"/>
    <w:autoRedefine/>
    <w:qFormat/>
    <w:rsid w:val="00A135CA"/>
    <w:pPr>
      <w:spacing w:before="120" w:after="120" w:line="276" w:lineRule="auto"/>
      <w:ind w:firstLineChars="62" w:firstLine="199"/>
    </w:pPr>
    <w:rPr>
      <w:rFonts w:cs="微软雅黑"/>
      <w:sz w:val="32"/>
    </w:rPr>
  </w:style>
</w:styles>
</file>

<file path=word/webSettings.xml><?xml version="1.0" encoding="utf-8"?>
<w:webSettings xmlns:r="http://schemas.openxmlformats.org/officeDocument/2006/relationships" xmlns:w="http://schemas.openxmlformats.org/wordprocessingml/2006/main">
  <w:divs>
    <w:div w:id="13465763">
      <w:bodyDiv w:val="1"/>
      <w:marLeft w:val="0"/>
      <w:marRight w:val="0"/>
      <w:marTop w:val="0"/>
      <w:marBottom w:val="0"/>
      <w:divBdr>
        <w:top w:val="none" w:sz="0" w:space="0" w:color="auto"/>
        <w:left w:val="none" w:sz="0" w:space="0" w:color="auto"/>
        <w:bottom w:val="none" w:sz="0" w:space="0" w:color="auto"/>
        <w:right w:val="none" w:sz="0" w:space="0" w:color="auto"/>
      </w:divBdr>
    </w:div>
    <w:div w:id="15159133">
      <w:bodyDiv w:val="1"/>
      <w:marLeft w:val="0"/>
      <w:marRight w:val="0"/>
      <w:marTop w:val="0"/>
      <w:marBottom w:val="0"/>
      <w:divBdr>
        <w:top w:val="none" w:sz="0" w:space="0" w:color="auto"/>
        <w:left w:val="none" w:sz="0" w:space="0" w:color="auto"/>
        <w:bottom w:val="none" w:sz="0" w:space="0" w:color="auto"/>
        <w:right w:val="none" w:sz="0" w:space="0" w:color="auto"/>
      </w:divBdr>
    </w:div>
    <w:div w:id="23099546">
      <w:bodyDiv w:val="1"/>
      <w:marLeft w:val="0"/>
      <w:marRight w:val="0"/>
      <w:marTop w:val="0"/>
      <w:marBottom w:val="0"/>
      <w:divBdr>
        <w:top w:val="none" w:sz="0" w:space="0" w:color="auto"/>
        <w:left w:val="none" w:sz="0" w:space="0" w:color="auto"/>
        <w:bottom w:val="none" w:sz="0" w:space="0" w:color="auto"/>
        <w:right w:val="none" w:sz="0" w:space="0" w:color="auto"/>
      </w:divBdr>
    </w:div>
    <w:div w:id="28848436">
      <w:bodyDiv w:val="1"/>
      <w:marLeft w:val="0"/>
      <w:marRight w:val="0"/>
      <w:marTop w:val="0"/>
      <w:marBottom w:val="0"/>
      <w:divBdr>
        <w:top w:val="none" w:sz="0" w:space="0" w:color="auto"/>
        <w:left w:val="none" w:sz="0" w:space="0" w:color="auto"/>
        <w:bottom w:val="none" w:sz="0" w:space="0" w:color="auto"/>
        <w:right w:val="none" w:sz="0" w:space="0" w:color="auto"/>
      </w:divBdr>
    </w:div>
    <w:div w:id="36050157">
      <w:bodyDiv w:val="1"/>
      <w:marLeft w:val="0"/>
      <w:marRight w:val="0"/>
      <w:marTop w:val="0"/>
      <w:marBottom w:val="0"/>
      <w:divBdr>
        <w:top w:val="none" w:sz="0" w:space="0" w:color="auto"/>
        <w:left w:val="none" w:sz="0" w:space="0" w:color="auto"/>
        <w:bottom w:val="none" w:sz="0" w:space="0" w:color="auto"/>
        <w:right w:val="none" w:sz="0" w:space="0" w:color="auto"/>
      </w:divBdr>
    </w:div>
    <w:div w:id="60522194">
      <w:bodyDiv w:val="1"/>
      <w:marLeft w:val="0"/>
      <w:marRight w:val="0"/>
      <w:marTop w:val="0"/>
      <w:marBottom w:val="0"/>
      <w:divBdr>
        <w:top w:val="none" w:sz="0" w:space="0" w:color="auto"/>
        <w:left w:val="none" w:sz="0" w:space="0" w:color="auto"/>
        <w:bottom w:val="none" w:sz="0" w:space="0" w:color="auto"/>
        <w:right w:val="none" w:sz="0" w:space="0" w:color="auto"/>
      </w:divBdr>
    </w:div>
    <w:div w:id="61605621">
      <w:bodyDiv w:val="1"/>
      <w:marLeft w:val="0"/>
      <w:marRight w:val="0"/>
      <w:marTop w:val="0"/>
      <w:marBottom w:val="0"/>
      <w:divBdr>
        <w:top w:val="none" w:sz="0" w:space="0" w:color="auto"/>
        <w:left w:val="none" w:sz="0" w:space="0" w:color="auto"/>
        <w:bottom w:val="none" w:sz="0" w:space="0" w:color="auto"/>
        <w:right w:val="none" w:sz="0" w:space="0" w:color="auto"/>
      </w:divBdr>
    </w:div>
    <w:div w:id="78523178">
      <w:bodyDiv w:val="1"/>
      <w:marLeft w:val="0"/>
      <w:marRight w:val="0"/>
      <w:marTop w:val="0"/>
      <w:marBottom w:val="0"/>
      <w:divBdr>
        <w:top w:val="none" w:sz="0" w:space="0" w:color="auto"/>
        <w:left w:val="none" w:sz="0" w:space="0" w:color="auto"/>
        <w:bottom w:val="none" w:sz="0" w:space="0" w:color="auto"/>
        <w:right w:val="none" w:sz="0" w:space="0" w:color="auto"/>
      </w:divBdr>
    </w:div>
    <w:div w:id="212934227">
      <w:bodyDiv w:val="1"/>
      <w:marLeft w:val="0"/>
      <w:marRight w:val="0"/>
      <w:marTop w:val="0"/>
      <w:marBottom w:val="0"/>
      <w:divBdr>
        <w:top w:val="none" w:sz="0" w:space="0" w:color="auto"/>
        <w:left w:val="none" w:sz="0" w:space="0" w:color="auto"/>
        <w:bottom w:val="none" w:sz="0" w:space="0" w:color="auto"/>
        <w:right w:val="none" w:sz="0" w:space="0" w:color="auto"/>
      </w:divBdr>
    </w:div>
    <w:div w:id="223879109">
      <w:bodyDiv w:val="1"/>
      <w:marLeft w:val="0"/>
      <w:marRight w:val="0"/>
      <w:marTop w:val="0"/>
      <w:marBottom w:val="0"/>
      <w:divBdr>
        <w:top w:val="none" w:sz="0" w:space="0" w:color="auto"/>
        <w:left w:val="none" w:sz="0" w:space="0" w:color="auto"/>
        <w:bottom w:val="none" w:sz="0" w:space="0" w:color="auto"/>
        <w:right w:val="none" w:sz="0" w:space="0" w:color="auto"/>
      </w:divBdr>
    </w:div>
    <w:div w:id="244924308">
      <w:bodyDiv w:val="1"/>
      <w:marLeft w:val="0"/>
      <w:marRight w:val="0"/>
      <w:marTop w:val="0"/>
      <w:marBottom w:val="0"/>
      <w:divBdr>
        <w:top w:val="none" w:sz="0" w:space="0" w:color="auto"/>
        <w:left w:val="none" w:sz="0" w:space="0" w:color="auto"/>
        <w:bottom w:val="none" w:sz="0" w:space="0" w:color="auto"/>
        <w:right w:val="none" w:sz="0" w:space="0" w:color="auto"/>
      </w:divBdr>
    </w:div>
    <w:div w:id="290325907">
      <w:bodyDiv w:val="1"/>
      <w:marLeft w:val="0"/>
      <w:marRight w:val="0"/>
      <w:marTop w:val="0"/>
      <w:marBottom w:val="0"/>
      <w:divBdr>
        <w:top w:val="none" w:sz="0" w:space="0" w:color="auto"/>
        <w:left w:val="none" w:sz="0" w:space="0" w:color="auto"/>
        <w:bottom w:val="none" w:sz="0" w:space="0" w:color="auto"/>
        <w:right w:val="none" w:sz="0" w:space="0" w:color="auto"/>
      </w:divBdr>
    </w:div>
    <w:div w:id="294141415">
      <w:bodyDiv w:val="1"/>
      <w:marLeft w:val="0"/>
      <w:marRight w:val="0"/>
      <w:marTop w:val="0"/>
      <w:marBottom w:val="0"/>
      <w:divBdr>
        <w:top w:val="none" w:sz="0" w:space="0" w:color="auto"/>
        <w:left w:val="none" w:sz="0" w:space="0" w:color="auto"/>
        <w:bottom w:val="none" w:sz="0" w:space="0" w:color="auto"/>
        <w:right w:val="none" w:sz="0" w:space="0" w:color="auto"/>
      </w:divBdr>
    </w:div>
    <w:div w:id="360473092">
      <w:bodyDiv w:val="1"/>
      <w:marLeft w:val="0"/>
      <w:marRight w:val="0"/>
      <w:marTop w:val="0"/>
      <w:marBottom w:val="0"/>
      <w:divBdr>
        <w:top w:val="none" w:sz="0" w:space="0" w:color="auto"/>
        <w:left w:val="none" w:sz="0" w:space="0" w:color="auto"/>
        <w:bottom w:val="none" w:sz="0" w:space="0" w:color="auto"/>
        <w:right w:val="none" w:sz="0" w:space="0" w:color="auto"/>
      </w:divBdr>
    </w:div>
    <w:div w:id="371148734">
      <w:bodyDiv w:val="1"/>
      <w:marLeft w:val="0"/>
      <w:marRight w:val="0"/>
      <w:marTop w:val="0"/>
      <w:marBottom w:val="0"/>
      <w:divBdr>
        <w:top w:val="none" w:sz="0" w:space="0" w:color="auto"/>
        <w:left w:val="none" w:sz="0" w:space="0" w:color="auto"/>
        <w:bottom w:val="none" w:sz="0" w:space="0" w:color="auto"/>
        <w:right w:val="none" w:sz="0" w:space="0" w:color="auto"/>
      </w:divBdr>
    </w:div>
    <w:div w:id="433936899">
      <w:bodyDiv w:val="1"/>
      <w:marLeft w:val="0"/>
      <w:marRight w:val="0"/>
      <w:marTop w:val="0"/>
      <w:marBottom w:val="0"/>
      <w:divBdr>
        <w:top w:val="none" w:sz="0" w:space="0" w:color="auto"/>
        <w:left w:val="none" w:sz="0" w:space="0" w:color="auto"/>
        <w:bottom w:val="none" w:sz="0" w:space="0" w:color="auto"/>
        <w:right w:val="none" w:sz="0" w:space="0" w:color="auto"/>
      </w:divBdr>
    </w:div>
    <w:div w:id="442964707">
      <w:bodyDiv w:val="1"/>
      <w:marLeft w:val="0"/>
      <w:marRight w:val="0"/>
      <w:marTop w:val="0"/>
      <w:marBottom w:val="0"/>
      <w:divBdr>
        <w:top w:val="none" w:sz="0" w:space="0" w:color="auto"/>
        <w:left w:val="none" w:sz="0" w:space="0" w:color="auto"/>
        <w:bottom w:val="none" w:sz="0" w:space="0" w:color="auto"/>
        <w:right w:val="none" w:sz="0" w:space="0" w:color="auto"/>
      </w:divBdr>
    </w:div>
    <w:div w:id="452794618">
      <w:bodyDiv w:val="1"/>
      <w:marLeft w:val="0"/>
      <w:marRight w:val="0"/>
      <w:marTop w:val="0"/>
      <w:marBottom w:val="0"/>
      <w:divBdr>
        <w:top w:val="none" w:sz="0" w:space="0" w:color="auto"/>
        <w:left w:val="none" w:sz="0" w:space="0" w:color="auto"/>
        <w:bottom w:val="none" w:sz="0" w:space="0" w:color="auto"/>
        <w:right w:val="none" w:sz="0" w:space="0" w:color="auto"/>
      </w:divBdr>
    </w:div>
    <w:div w:id="469635599">
      <w:bodyDiv w:val="1"/>
      <w:marLeft w:val="0"/>
      <w:marRight w:val="0"/>
      <w:marTop w:val="0"/>
      <w:marBottom w:val="0"/>
      <w:divBdr>
        <w:top w:val="none" w:sz="0" w:space="0" w:color="auto"/>
        <w:left w:val="none" w:sz="0" w:space="0" w:color="auto"/>
        <w:bottom w:val="none" w:sz="0" w:space="0" w:color="auto"/>
        <w:right w:val="none" w:sz="0" w:space="0" w:color="auto"/>
      </w:divBdr>
    </w:div>
    <w:div w:id="505748429">
      <w:bodyDiv w:val="1"/>
      <w:marLeft w:val="0"/>
      <w:marRight w:val="0"/>
      <w:marTop w:val="0"/>
      <w:marBottom w:val="0"/>
      <w:divBdr>
        <w:top w:val="none" w:sz="0" w:space="0" w:color="auto"/>
        <w:left w:val="none" w:sz="0" w:space="0" w:color="auto"/>
        <w:bottom w:val="none" w:sz="0" w:space="0" w:color="auto"/>
        <w:right w:val="none" w:sz="0" w:space="0" w:color="auto"/>
      </w:divBdr>
    </w:div>
    <w:div w:id="507868572">
      <w:bodyDiv w:val="1"/>
      <w:marLeft w:val="0"/>
      <w:marRight w:val="0"/>
      <w:marTop w:val="0"/>
      <w:marBottom w:val="0"/>
      <w:divBdr>
        <w:top w:val="none" w:sz="0" w:space="0" w:color="auto"/>
        <w:left w:val="none" w:sz="0" w:space="0" w:color="auto"/>
        <w:bottom w:val="none" w:sz="0" w:space="0" w:color="auto"/>
        <w:right w:val="none" w:sz="0" w:space="0" w:color="auto"/>
      </w:divBdr>
    </w:div>
    <w:div w:id="522934934">
      <w:bodyDiv w:val="1"/>
      <w:marLeft w:val="0"/>
      <w:marRight w:val="0"/>
      <w:marTop w:val="0"/>
      <w:marBottom w:val="0"/>
      <w:divBdr>
        <w:top w:val="none" w:sz="0" w:space="0" w:color="auto"/>
        <w:left w:val="none" w:sz="0" w:space="0" w:color="auto"/>
        <w:bottom w:val="none" w:sz="0" w:space="0" w:color="auto"/>
        <w:right w:val="none" w:sz="0" w:space="0" w:color="auto"/>
      </w:divBdr>
    </w:div>
    <w:div w:id="555287951">
      <w:bodyDiv w:val="1"/>
      <w:marLeft w:val="0"/>
      <w:marRight w:val="0"/>
      <w:marTop w:val="0"/>
      <w:marBottom w:val="0"/>
      <w:divBdr>
        <w:top w:val="none" w:sz="0" w:space="0" w:color="auto"/>
        <w:left w:val="none" w:sz="0" w:space="0" w:color="auto"/>
        <w:bottom w:val="none" w:sz="0" w:space="0" w:color="auto"/>
        <w:right w:val="none" w:sz="0" w:space="0" w:color="auto"/>
      </w:divBdr>
    </w:div>
    <w:div w:id="579480993">
      <w:bodyDiv w:val="1"/>
      <w:marLeft w:val="0"/>
      <w:marRight w:val="0"/>
      <w:marTop w:val="0"/>
      <w:marBottom w:val="0"/>
      <w:divBdr>
        <w:top w:val="none" w:sz="0" w:space="0" w:color="auto"/>
        <w:left w:val="none" w:sz="0" w:space="0" w:color="auto"/>
        <w:bottom w:val="none" w:sz="0" w:space="0" w:color="auto"/>
        <w:right w:val="none" w:sz="0" w:space="0" w:color="auto"/>
      </w:divBdr>
    </w:div>
    <w:div w:id="631984232">
      <w:bodyDiv w:val="1"/>
      <w:marLeft w:val="0"/>
      <w:marRight w:val="0"/>
      <w:marTop w:val="0"/>
      <w:marBottom w:val="0"/>
      <w:divBdr>
        <w:top w:val="none" w:sz="0" w:space="0" w:color="auto"/>
        <w:left w:val="none" w:sz="0" w:space="0" w:color="auto"/>
        <w:bottom w:val="none" w:sz="0" w:space="0" w:color="auto"/>
        <w:right w:val="none" w:sz="0" w:space="0" w:color="auto"/>
      </w:divBdr>
    </w:div>
    <w:div w:id="652216778">
      <w:bodyDiv w:val="1"/>
      <w:marLeft w:val="0"/>
      <w:marRight w:val="0"/>
      <w:marTop w:val="0"/>
      <w:marBottom w:val="0"/>
      <w:divBdr>
        <w:top w:val="none" w:sz="0" w:space="0" w:color="auto"/>
        <w:left w:val="none" w:sz="0" w:space="0" w:color="auto"/>
        <w:bottom w:val="none" w:sz="0" w:space="0" w:color="auto"/>
        <w:right w:val="none" w:sz="0" w:space="0" w:color="auto"/>
      </w:divBdr>
    </w:div>
    <w:div w:id="709497206">
      <w:bodyDiv w:val="1"/>
      <w:marLeft w:val="0"/>
      <w:marRight w:val="0"/>
      <w:marTop w:val="0"/>
      <w:marBottom w:val="0"/>
      <w:divBdr>
        <w:top w:val="none" w:sz="0" w:space="0" w:color="auto"/>
        <w:left w:val="none" w:sz="0" w:space="0" w:color="auto"/>
        <w:bottom w:val="none" w:sz="0" w:space="0" w:color="auto"/>
        <w:right w:val="none" w:sz="0" w:space="0" w:color="auto"/>
      </w:divBdr>
    </w:div>
    <w:div w:id="733620403">
      <w:bodyDiv w:val="1"/>
      <w:marLeft w:val="0"/>
      <w:marRight w:val="0"/>
      <w:marTop w:val="0"/>
      <w:marBottom w:val="0"/>
      <w:divBdr>
        <w:top w:val="none" w:sz="0" w:space="0" w:color="auto"/>
        <w:left w:val="none" w:sz="0" w:space="0" w:color="auto"/>
        <w:bottom w:val="none" w:sz="0" w:space="0" w:color="auto"/>
        <w:right w:val="none" w:sz="0" w:space="0" w:color="auto"/>
      </w:divBdr>
    </w:div>
    <w:div w:id="802694871">
      <w:bodyDiv w:val="1"/>
      <w:marLeft w:val="0"/>
      <w:marRight w:val="0"/>
      <w:marTop w:val="0"/>
      <w:marBottom w:val="0"/>
      <w:divBdr>
        <w:top w:val="none" w:sz="0" w:space="0" w:color="auto"/>
        <w:left w:val="none" w:sz="0" w:space="0" w:color="auto"/>
        <w:bottom w:val="none" w:sz="0" w:space="0" w:color="auto"/>
        <w:right w:val="none" w:sz="0" w:space="0" w:color="auto"/>
      </w:divBdr>
    </w:div>
    <w:div w:id="833374165">
      <w:bodyDiv w:val="1"/>
      <w:marLeft w:val="0"/>
      <w:marRight w:val="0"/>
      <w:marTop w:val="0"/>
      <w:marBottom w:val="0"/>
      <w:divBdr>
        <w:top w:val="none" w:sz="0" w:space="0" w:color="auto"/>
        <w:left w:val="none" w:sz="0" w:space="0" w:color="auto"/>
        <w:bottom w:val="none" w:sz="0" w:space="0" w:color="auto"/>
        <w:right w:val="none" w:sz="0" w:space="0" w:color="auto"/>
      </w:divBdr>
    </w:div>
    <w:div w:id="847406938">
      <w:bodyDiv w:val="1"/>
      <w:marLeft w:val="0"/>
      <w:marRight w:val="0"/>
      <w:marTop w:val="0"/>
      <w:marBottom w:val="0"/>
      <w:divBdr>
        <w:top w:val="none" w:sz="0" w:space="0" w:color="auto"/>
        <w:left w:val="none" w:sz="0" w:space="0" w:color="auto"/>
        <w:bottom w:val="none" w:sz="0" w:space="0" w:color="auto"/>
        <w:right w:val="none" w:sz="0" w:space="0" w:color="auto"/>
      </w:divBdr>
    </w:div>
    <w:div w:id="874806072">
      <w:bodyDiv w:val="1"/>
      <w:marLeft w:val="0"/>
      <w:marRight w:val="0"/>
      <w:marTop w:val="0"/>
      <w:marBottom w:val="0"/>
      <w:divBdr>
        <w:top w:val="none" w:sz="0" w:space="0" w:color="auto"/>
        <w:left w:val="none" w:sz="0" w:space="0" w:color="auto"/>
        <w:bottom w:val="none" w:sz="0" w:space="0" w:color="auto"/>
        <w:right w:val="none" w:sz="0" w:space="0" w:color="auto"/>
      </w:divBdr>
    </w:div>
    <w:div w:id="881788622">
      <w:bodyDiv w:val="1"/>
      <w:marLeft w:val="0"/>
      <w:marRight w:val="0"/>
      <w:marTop w:val="0"/>
      <w:marBottom w:val="0"/>
      <w:divBdr>
        <w:top w:val="none" w:sz="0" w:space="0" w:color="auto"/>
        <w:left w:val="none" w:sz="0" w:space="0" w:color="auto"/>
        <w:bottom w:val="none" w:sz="0" w:space="0" w:color="auto"/>
        <w:right w:val="none" w:sz="0" w:space="0" w:color="auto"/>
      </w:divBdr>
    </w:div>
    <w:div w:id="896401565">
      <w:bodyDiv w:val="1"/>
      <w:marLeft w:val="0"/>
      <w:marRight w:val="0"/>
      <w:marTop w:val="0"/>
      <w:marBottom w:val="0"/>
      <w:divBdr>
        <w:top w:val="none" w:sz="0" w:space="0" w:color="auto"/>
        <w:left w:val="none" w:sz="0" w:space="0" w:color="auto"/>
        <w:bottom w:val="none" w:sz="0" w:space="0" w:color="auto"/>
        <w:right w:val="none" w:sz="0" w:space="0" w:color="auto"/>
      </w:divBdr>
    </w:div>
    <w:div w:id="922488513">
      <w:bodyDiv w:val="1"/>
      <w:marLeft w:val="0"/>
      <w:marRight w:val="0"/>
      <w:marTop w:val="0"/>
      <w:marBottom w:val="0"/>
      <w:divBdr>
        <w:top w:val="none" w:sz="0" w:space="0" w:color="auto"/>
        <w:left w:val="none" w:sz="0" w:space="0" w:color="auto"/>
        <w:bottom w:val="none" w:sz="0" w:space="0" w:color="auto"/>
        <w:right w:val="none" w:sz="0" w:space="0" w:color="auto"/>
      </w:divBdr>
    </w:div>
    <w:div w:id="944650574">
      <w:bodyDiv w:val="1"/>
      <w:marLeft w:val="0"/>
      <w:marRight w:val="0"/>
      <w:marTop w:val="0"/>
      <w:marBottom w:val="0"/>
      <w:divBdr>
        <w:top w:val="none" w:sz="0" w:space="0" w:color="auto"/>
        <w:left w:val="none" w:sz="0" w:space="0" w:color="auto"/>
        <w:bottom w:val="none" w:sz="0" w:space="0" w:color="auto"/>
        <w:right w:val="none" w:sz="0" w:space="0" w:color="auto"/>
      </w:divBdr>
    </w:div>
    <w:div w:id="958340161">
      <w:bodyDiv w:val="1"/>
      <w:marLeft w:val="0"/>
      <w:marRight w:val="0"/>
      <w:marTop w:val="0"/>
      <w:marBottom w:val="0"/>
      <w:divBdr>
        <w:top w:val="none" w:sz="0" w:space="0" w:color="auto"/>
        <w:left w:val="none" w:sz="0" w:space="0" w:color="auto"/>
        <w:bottom w:val="none" w:sz="0" w:space="0" w:color="auto"/>
        <w:right w:val="none" w:sz="0" w:space="0" w:color="auto"/>
      </w:divBdr>
    </w:div>
    <w:div w:id="1028484016">
      <w:bodyDiv w:val="1"/>
      <w:marLeft w:val="0"/>
      <w:marRight w:val="0"/>
      <w:marTop w:val="0"/>
      <w:marBottom w:val="0"/>
      <w:divBdr>
        <w:top w:val="none" w:sz="0" w:space="0" w:color="auto"/>
        <w:left w:val="none" w:sz="0" w:space="0" w:color="auto"/>
        <w:bottom w:val="none" w:sz="0" w:space="0" w:color="auto"/>
        <w:right w:val="none" w:sz="0" w:space="0" w:color="auto"/>
      </w:divBdr>
    </w:div>
    <w:div w:id="1037856152">
      <w:bodyDiv w:val="1"/>
      <w:marLeft w:val="0"/>
      <w:marRight w:val="0"/>
      <w:marTop w:val="0"/>
      <w:marBottom w:val="0"/>
      <w:divBdr>
        <w:top w:val="none" w:sz="0" w:space="0" w:color="auto"/>
        <w:left w:val="none" w:sz="0" w:space="0" w:color="auto"/>
        <w:bottom w:val="none" w:sz="0" w:space="0" w:color="auto"/>
        <w:right w:val="none" w:sz="0" w:space="0" w:color="auto"/>
      </w:divBdr>
    </w:div>
    <w:div w:id="1077090713">
      <w:bodyDiv w:val="1"/>
      <w:marLeft w:val="0"/>
      <w:marRight w:val="0"/>
      <w:marTop w:val="0"/>
      <w:marBottom w:val="0"/>
      <w:divBdr>
        <w:top w:val="none" w:sz="0" w:space="0" w:color="auto"/>
        <w:left w:val="none" w:sz="0" w:space="0" w:color="auto"/>
        <w:bottom w:val="none" w:sz="0" w:space="0" w:color="auto"/>
        <w:right w:val="none" w:sz="0" w:space="0" w:color="auto"/>
      </w:divBdr>
    </w:div>
    <w:div w:id="1084884799">
      <w:bodyDiv w:val="1"/>
      <w:marLeft w:val="0"/>
      <w:marRight w:val="0"/>
      <w:marTop w:val="0"/>
      <w:marBottom w:val="0"/>
      <w:divBdr>
        <w:top w:val="none" w:sz="0" w:space="0" w:color="auto"/>
        <w:left w:val="none" w:sz="0" w:space="0" w:color="auto"/>
        <w:bottom w:val="none" w:sz="0" w:space="0" w:color="auto"/>
        <w:right w:val="none" w:sz="0" w:space="0" w:color="auto"/>
      </w:divBdr>
    </w:div>
    <w:div w:id="1127892652">
      <w:bodyDiv w:val="1"/>
      <w:marLeft w:val="0"/>
      <w:marRight w:val="0"/>
      <w:marTop w:val="0"/>
      <w:marBottom w:val="0"/>
      <w:divBdr>
        <w:top w:val="none" w:sz="0" w:space="0" w:color="auto"/>
        <w:left w:val="none" w:sz="0" w:space="0" w:color="auto"/>
        <w:bottom w:val="none" w:sz="0" w:space="0" w:color="auto"/>
        <w:right w:val="none" w:sz="0" w:space="0" w:color="auto"/>
      </w:divBdr>
    </w:div>
    <w:div w:id="1170217162">
      <w:bodyDiv w:val="1"/>
      <w:marLeft w:val="0"/>
      <w:marRight w:val="0"/>
      <w:marTop w:val="0"/>
      <w:marBottom w:val="0"/>
      <w:divBdr>
        <w:top w:val="none" w:sz="0" w:space="0" w:color="auto"/>
        <w:left w:val="none" w:sz="0" w:space="0" w:color="auto"/>
        <w:bottom w:val="none" w:sz="0" w:space="0" w:color="auto"/>
        <w:right w:val="none" w:sz="0" w:space="0" w:color="auto"/>
      </w:divBdr>
    </w:div>
    <w:div w:id="1189488553">
      <w:bodyDiv w:val="1"/>
      <w:marLeft w:val="0"/>
      <w:marRight w:val="0"/>
      <w:marTop w:val="0"/>
      <w:marBottom w:val="0"/>
      <w:divBdr>
        <w:top w:val="none" w:sz="0" w:space="0" w:color="auto"/>
        <w:left w:val="none" w:sz="0" w:space="0" w:color="auto"/>
        <w:bottom w:val="none" w:sz="0" w:space="0" w:color="auto"/>
        <w:right w:val="none" w:sz="0" w:space="0" w:color="auto"/>
      </w:divBdr>
    </w:div>
    <w:div w:id="1195536029">
      <w:bodyDiv w:val="1"/>
      <w:marLeft w:val="0"/>
      <w:marRight w:val="0"/>
      <w:marTop w:val="0"/>
      <w:marBottom w:val="0"/>
      <w:divBdr>
        <w:top w:val="none" w:sz="0" w:space="0" w:color="auto"/>
        <w:left w:val="none" w:sz="0" w:space="0" w:color="auto"/>
        <w:bottom w:val="none" w:sz="0" w:space="0" w:color="auto"/>
        <w:right w:val="none" w:sz="0" w:space="0" w:color="auto"/>
      </w:divBdr>
    </w:div>
    <w:div w:id="1215236536">
      <w:bodyDiv w:val="1"/>
      <w:marLeft w:val="0"/>
      <w:marRight w:val="0"/>
      <w:marTop w:val="0"/>
      <w:marBottom w:val="0"/>
      <w:divBdr>
        <w:top w:val="none" w:sz="0" w:space="0" w:color="auto"/>
        <w:left w:val="none" w:sz="0" w:space="0" w:color="auto"/>
        <w:bottom w:val="none" w:sz="0" w:space="0" w:color="auto"/>
        <w:right w:val="none" w:sz="0" w:space="0" w:color="auto"/>
      </w:divBdr>
    </w:div>
    <w:div w:id="1267234754">
      <w:bodyDiv w:val="1"/>
      <w:marLeft w:val="0"/>
      <w:marRight w:val="0"/>
      <w:marTop w:val="0"/>
      <w:marBottom w:val="0"/>
      <w:divBdr>
        <w:top w:val="none" w:sz="0" w:space="0" w:color="auto"/>
        <w:left w:val="none" w:sz="0" w:space="0" w:color="auto"/>
        <w:bottom w:val="none" w:sz="0" w:space="0" w:color="auto"/>
        <w:right w:val="none" w:sz="0" w:space="0" w:color="auto"/>
      </w:divBdr>
    </w:div>
    <w:div w:id="1270772058">
      <w:bodyDiv w:val="1"/>
      <w:marLeft w:val="0"/>
      <w:marRight w:val="0"/>
      <w:marTop w:val="0"/>
      <w:marBottom w:val="0"/>
      <w:divBdr>
        <w:top w:val="none" w:sz="0" w:space="0" w:color="auto"/>
        <w:left w:val="none" w:sz="0" w:space="0" w:color="auto"/>
        <w:bottom w:val="none" w:sz="0" w:space="0" w:color="auto"/>
        <w:right w:val="none" w:sz="0" w:space="0" w:color="auto"/>
      </w:divBdr>
    </w:div>
    <w:div w:id="1356073349">
      <w:bodyDiv w:val="1"/>
      <w:marLeft w:val="0"/>
      <w:marRight w:val="0"/>
      <w:marTop w:val="0"/>
      <w:marBottom w:val="0"/>
      <w:divBdr>
        <w:top w:val="none" w:sz="0" w:space="0" w:color="auto"/>
        <w:left w:val="none" w:sz="0" w:space="0" w:color="auto"/>
        <w:bottom w:val="none" w:sz="0" w:space="0" w:color="auto"/>
        <w:right w:val="none" w:sz="0" w:space="0" w:color="auto"/>
      </w:divBdr>
    </w:div>
    <w:div w:id="1365910653">
      <w:bodyDiv w:val="1"/>
      <w:marLeft w:val="0"/>
      <w:marRight w:val="0"/>
      <w:marTop w:val="0"/>
      <w:marBottom w:val="0"/>
      <w:divBdr>
        <w:top w:val="none" w:sz="0" w:space="0" w:color="auto"/>
        <w:left w:val="none" w:sz="0" w:space="0" w:color="auto"/>
        <w:bottom w:val="none" w:sz="0" w:space="0" w:color="auto"/>
        <w:right w:val="none" w:sz="0" w:space="0" w:color="auto"/>
      </w:divBdr>
    </w:div>
    <w:div w:id="1385444434">
      <w:bodyDiv w:val="1"/>
      <w:marLeft w:val="0"/>
      <w:marRight w:val="0"/>
      <w:marTop w:val="0"/>
      <w:marBottom w:val="0"/>
      <w:divBdr>
        <w:top w:val="none" w:sz="0" w:space="0" w:color="auto"/>
        <w:left w:val="none" w:sz="0" w:space="0" w:color="auto"/>
        <w:bottom w:val="none" w:sz="0" w:space="0" w:color="auto"/>
        <w:right w:val="none" w:sz="0" w:space="0" w:color="auto"/>
      </w:divBdr>
    </w:div>
    <w:div w:id="1388340849">
      <w:bodyDiv w:val="1"/>
      <w:marLeft w:val="0"/>
      <w:marRight w:val="0"/>
      <w:marTop w:val="0"/>
      <w:marBottom w:val="0"/>
      <w:divBdr>
        <w:top w:val="none" w:sz="0" w:space="0" w:color="auto"/>
        <w:left w:val="none" w:sz="0" w:space="0" w:color="auto"/>
        <w:bottom w:val="none" w:sz="0" w:space="0" w:color="auto"/>
        <w:right w:val="none" w:sz="0" w:space="0" w:color="auto"/>
      </w:divBdr>
    </w:div>
    <w:div w:id="1409887551">
      <w:bodyDiv w:val="1"/>
      <w:marLeft w:val="0"/>
      <w:marRight w:val="0"/>
      <w:marTop w:val="0"/>
      <w:marBottom w:val="0"/>
      <w:divBdr>
        <w:top w:val="none" w:sz="0" w:space="0" w:color="auto"/>
        <w:left w:val="none" w:sz="0" w:space="0" w:color="auto"/>
        <w:bottom w:val="none" w:sz="0" w:space="0" w:color="auto"/>
        <w:right w:val="none" w:sz="0" w:space="0" w:color="auto"/>
      </w:divBdr>
    </w:div>
    <w:div w:id="1438983208">
      <w:bodyDiv w:val="1"/>
      <w:marLeft w:val="0"/>
      <w:marRight w:val="0"/>
      <w:marTop w:val="0"/>
      <w:marBottom w:val="0"/>
      <w:divBdr>
        <w:top w:val="none" w:sz="0" w:space="0" w:color="auto"/>
        <w:left w:val="none" w:sz="0" w:space="0" w:color="auto"/>
        <w:bottom w:val="none" w:sz="0" w:space="0" w:color="auto"/>
        <w:right w:val="none" w:sz="0" w:space="0" w:color="auto"/>
      </w:divBdr>
    </w:div>
    <w:div w:id="1483891515">
      <w:bodyDiv w:val="1"/>
      <w:marLeft w:val="0"/>
      <w:marRight w:val="0"/>
      <w:marTop w:val="0"/>
      <w:marBottom w:val="0"/>
      <w:divBdr>
        <w:top w:val="none" w:sz="0" w:space="0" w:color="auto"/>
        <w:left w:val="none" w:sz="0" w:space="0" w:color="auto"/>
        <w:bottom w:val="none" w:sz="0" w:space="0" w:color="auto"/>
        <w:right w:val="none" w:sz="0" w:space="0" w:color="auto"/>
      </w:divBdr>
    </w:div>
    <w:div w:id="1495219917">
      <w:bodyDiv w:val="1"/>
      <w:marLeft w:val="0"/>
      <w:marRight w:val="0"/>
      <w:marTop w:val="0"/>
      <w:marBottom w:val="0"/>
      <w:divBdr>
        <w:top w:val="none" w:sz="0" w:space="0" w:color="auto"/>
        <w:left w:val="none" w:sz="0" w:space="0" w:color="auto"/>
        <w:bottom w:val="none" w:sz="0" w:space="0" w:color="auto"/>
        <w:right w:val="none" w:sz="0" w:space="0" w:color="auto"/>
      </w:divBdr>
    </w:div>
    <w:div w:id="1498643286">
      <w:bodyDiv w:val="1"/>
      <w:marLeft w:val="0"/>
      <w:marRight w:val="0"/>
      <w:marTop w:val="0"/>
      <w:marBottom w:val="0"/>
      <w:divBdr>
        <w:top w:val="none" w:sz="0" w:space="0" w:color="auto"/>
        <w:left w:val="none" w:sz="0" w:space="0" w:color="auto"/>
        <w:bottom w:val="none" w:sz="0" w:space="0" w:color="auto"/>
        <w:right w:val="none" w:sz="0" w:space="0" w:color="auto"/>
      </w:divBdr>
    </w:div>
    <w:div w:id="1502964545">
      <w:bodyDiv w:val="1"/>
      <w:marLeft w:val="0"/>
      <w:marRight w:val="0"/>
      <w:marTop w:val="0"/>
      <w:marBottom w:val="0"/>
      <w:divBdr>
        <w:top w:val="none" w:sz="0" w:space="0" w:color="auto"/>
        <w:left w:val="none" w:sz="0" w:space="0" w:color="auto"/>
        <w:bottom w:val="none" w:sz="0" w:space="0" w:color="auto"/>
        <w:right w:val="none" w:sz="0" w:space="0" w:color="auto"/>
      </w:divBdr>
    </w:div>
    <w:div w:id="1510875252">
      <w:bodyDiv w:val="1"/>
      <w:marLeft w:val="0"/>
      <w:marRight w:val="0"/>
      <w:marTop w:val="0"/>
      <w:marBottom w:val="0"/>
      <w:divBdr>
        <w:top w:val="none" w:sz="0" w:space="0" w:color="auto"/>
        <w:left w:val="none" w:sz="0" w:space="0" w:color="auto"/>
        <w:bottom w:val="none" w:sz="0" w:space="0" w:color="auto"/>
        <w:right w:val="none" w:sz="0" w:space="0" w:color="auto"/>
      </w:divBdr>
    </w:div>
    <w:div w:id="1522013523">
      <w:bodyDiv w:val="1"/>
      <w:marLeft w:val="0"/>
      <w:marRight w:val="0"/>
      <w:marTop w:val="0"/>
      <w:marBottom w:val="0"/>
      <w:divBdr>
        <w:top w:val="none" w:sz="0" w:space="0" w:color="auto"/>
        <w:left w:val="none" w:sz="0" w:space="0" w:color="auto"/>
        <w:bottom w:val="none" w:sz="0" w:space="0" w:color="auto"/>
        <w:right w:val="none" w:sz="0" w:space="0" w:color="auto"/>
      </w:divBdr>
    </w:div>
    <w:div w:id="1525703905">
      <w:bodyDiv w:val="1"/>
      <w:marLeft w:val="0"/>
      <w:marRight w:val="0"/>
      <w:marTop w:val="0"/>
      <w:marBottom w:val="0"/>
      <w:divBdr>
        <w:top w:val="none" w:sz="0" w:space="0" w:color="auto"/>
        <w:left w:val="none" w:sz="0" w:space="0" w:color="auto"/>
        <w:bottom w:val="none" w:sz="0" w:space="0" w:color="auto"/>
        <w:right w:val="none" w:sz="0" w:space="0" w:color="auto"/>
      </w:divBdr>
    </w:div>
    <w:div w:id="1551501991">
      <w:bodyDiv w:val="1"/>
      <w:marLeft w:val="0"/>
      <w:marRight w:val="0"/>
      <w:marTop w:val="0"/>
      <w:marBottom w:val="0"/>
      <w:divBdr>
        <w:top w:val="none" w:sz="0" w:space="0" w:color="auto"/>
        <w:left w:val="none" w:sz="0" w:space="0" w:color="auto"/>
        <w:bottom w:val="none" w:sz="0" w:space="0" w:color="auto"/>
        <w:right w:val="none" w:sz="0" w:space="0" w:color="auto"/>
      </w:divBdr>
    </w:div>
    <w:div w:id="1567758332">
      <w:bodyDiv w:val="1"/>
      <w:marLeft w:val="0"/>
      <w:marRight w:val="0"/>
      <w:marTop w:val="0"/>
      <w:marBottom w:val="0"/>
      <w:divBdr>
        <w:top w:val="none" w:sz="0" w:space="0" w:color="auto"/>
        <w:left w:val="none" w:sz="0" w:space="0" w:color="auto"/>
        <w:bottom w:val="none" w:sz="0" w:space="0" w:color="auto"/>
        <w:right w:val="none" w:sz="0" w:space="0" w:color="auto"/>
      </w:divBdr>
    </w:div>
    <w:div w:id="1578055990">
      <w:bodyDiv w:val="1"/>
      <w:marLeft w:val="0"/>
      <w:marRight w:val="0"/>
      <w:marTop w:val="0"/>
      <w:marBottom w:val="0"/>
      <w:divBdr>
        <w:top w:val="none" w:sz="0" w:space="0" w:color="auto"/>
        <w:left w:val="none" w:sz="0" w:space="0" w:color="auto"/>
        <w:bottom w:val="none" w:sz="0" w:space="0" w:color="auto"/>
        <w:right w:val="none" w:sz="0" w:space="0" w:color="auto"/>
      </w:divBdr>
    </w:div>
    <w:div w:id="1599171521">
      <w:bodyDiv w:val="1"/>
      <w:marLeft w:val="0"/>
      <w:marRight w:val="0"/>
      <w:marTop w:val="0"/>
      <w:marBottom w:val="0"/>
      <w:divBdr>
        <w:top w:val="none" w:sz="0" w:space="0" w:color="auto"/>
        <w:left w:val="none" w:sz="0" w:space="0" w:color="auto"/>
        <w:bottom w:val="none" w:sz="0" w:space="0" w:color="auto"/>
        <w:right w:val="none" w:sz="0" w:space="0" w:color="auto"/>
      </w:divBdr>
    </w:div>
    <w:div w:id="1672952691">
      <w:bodyDiv w:val="1"/>
      <w:marLeft w:val="0"/>
      <w:marRight w:val="0"/>
      <w:marTop w:val="0"/>
      <w:marBottom w:val="0"/>
      <w:divBdr>
        <w:top w:val="none" w:sz="0" w:space="0" w:color="auto"/>
        <w:left w:val="none" w:sz="0" w:space="0" w:color="auto"/>
        <w:bottom w:val="none" w:sz="0" w:space="0" w:color="auto"/>
        <w:right w:val="none" w:sz="0" w:space="0" w:color="auto"/>
      </w:divBdr>
    </w:div>
    <w:div w:id="1694114797">
      <w:bodyDiv w:val="1"/>
      <w:marLeft w:val="0"/>
      <w:marRight w:val="0"/>
      <w:marTop w:val="0"/>
      <w:marBottom w:val="0"/>
      <w:divBdr>
        <w:top w:val="none" w:sz="0" w:space="0" w:color="auto"/>
        <w:left w:val="none" w:sz="0" w:space="0" w:color="auto"/>
        <w:bottom w:val="none" w:sz="0" w:space="0" w:color="auto"/>
        <w:right w:val="none" w:sz="0" w:space="0" w:color="auto"/>
      </w:divBdr>
    </w:div>
    <w:div w:id="1705248256">
      <w:bodyDiv w:val="1"/>
      <w:marLeft w:val="0"/>
      <w:marRight w:val="0"/>
      <w:marTop w:val="0"/>
      <w:marBottom w:val="0"/>
      <w:divBdr>
        <w:top w:val="none" w:sz="0" w:space="0" w:color="auto"/>
        <w:left w:val="none" w:sz="0" w:space="0" w:color="auto"/>
        <w:bottom w:val="none" w:sz="0" w:space="0" w:color="auto"/>
        <w:right w:val="none" w:sz="0" w:space="0" w:color="auto"/>
      </w:divBdr>
    </w:div>
    <w:div w:id="1718580568">
      <w:bodyDiv w:val="1"/>
      <w:marLeft w:val="0"/>
      <w:marRight w:val="0"/>
      <w:marTop w:val="0"/>
      <w:marBottom w:val="0"/>
      <w:divBdr>
        <w:top w:val="none" w:sz="0" w:space="0" w:color="auto"/>
        <w:left w:val="none" w:sz="0" w:space="0" w:color="auto"/>
        <w:bottom w:val="none" w:sz="0" w:space="0" w:color="auto"/>
        <w:right w:val="none" w:sz="0" w:space="0" w:color="auto"/>
      </w:divBdr>
    </w:div>
    <w:div w:id="1718890602">
      <w:bodyDiv w:val="1"/>
      <w:marLeft w:val="0"/>
      <w:marRight w:val="0"/>
      <w:marTop w:val="0"/>
      <w:marBottom w:val="0"/>
      <w:divBdr>
        <w:top w:val="none" w:sz="0" w:space="0" w:color="auto"/>
        <w:left w:val="none" w:sz="0" w:space="0" w:color="auto"/>
        <w:bottom w:val="none" w:sz="0" w:space="0" w:color="auto"/>
        <w:right w:val="none" w:sz="0" w:space="0" w:color="auto"/>
      </w:divBdr>
    </w:div>
    <w:div w:id="1727223775">
      <w:bodyDiv w:val="1"/>
      <w:marLeft w:val="0"/>
      <w:marRight w:val="0"/>
      <w:marTop w:val="0"/>
      <w:marBottom w:val="0"/>
      <w:divBdr>
        <w:top w:val="none" w:sz="0" w:space="0" w:color="auto"/>
        <w:left w:val="none" w:sz="0" w:space="0" w:color="auto"/>
        <w:bottom w:val="none" w:sz="0" w:space="0" w:color="auto"/>
        <w:right w:val="none" w:sz="0" w:space="0" w:color="auto"/>
      </w:divBdr>
    </w:div>
    <w:div w:id="1728263686">
      <w:bodyDiv w:val="1"/>
      <w:marLeft w:val="0"/>
      <w:marRight w:val="0"/>
      <w:marTop w:val="0"/>
      <w:marBottom w:val="0"/>
      <w:divBdr>
        <w:top w:val="none" w:sz="0" w:space="0" w:color="auto"/>
        <w:left w:val="none" w:sz="0" w:space="0" w:color="auto"/>
        <w:bottom w:val="none" w:sz="0" w:space="0" w:color="auto"/>
        <w:right w:val="none" w:sz="0" w:space="0" w:color="auto"/>
      </w:divBdr>
    </w:div>
    <w:div w:id="1753818284">
      <w:bodyDiv w:val="1"/>
      <w:marLeft w:val="0"/>
      <w:marRight w:val="0"/>
      <w:marTop w:val="0"/>
      <w:marBottom w:val="0"/>
      <w:divBdr>
        <w:top w:val="none" w:sz="0" w:space="0" w:color="auto"/>
        <w:left w:val="none" w:sz="0" w:space="0" w:color="auto"/>
        <w:bottom w:val="none" w:sz="0" w:space="0" w:color="auto"/>
        <w:right w:val="none" w:sz="0" w:space="0" w:color="auto"/>
      </w:divBdr>
    </w:div>
    <w:div w:id="1785879005">
      <w:bodyDiv w:val="1"/>
      <w:marLeft w:val="0"/>
      <w:marRight w:val="0"/>
      <w:marTop w:val="0"/>
      <w:marBottom w:val="0"/>
      <w:divBdr>
        <w:top w:val="none" w:sz="0" w:space="0" w:color="auto"/>
        <w:left w:val="none" w:sz="0" w:space="0" w:color="auto"/>
        <w:bottom w:val="none" w:sz="0" w:space="0" w:color="auto"/>
        <w:right w:val="none" w:sz="0" w:space="0" w:color="auto"/>
      </w:divBdr>
    </w:div>
    <w:div w:id="1798450646">
      <w:bodyDiv w:val="1"/>
      <w:marLeft w:val="0"/>
      <w:marRight w:val="0"/>
      <w:marTop w:val="0"/>
      <w:marBottom w:val="0"/>
      <w:divBdr>
        <w:top w:val="none" w:sz="0" w:space="0" w:color="auto"/>
        <w:left w:val="none" w:sz="0" w:space="0" w:color="auto"/>
        <w:bottom w:val="none" w:sz="0" w:space="0" w:color="auto"/>
        <w:right w:val="none" w:sz="0" w:space="0" w:color="auto"/>
      </w:divBdr>
    </w:div>
    <w:div w:id="1819564513">
      <w:bodyDiv w:val="1"/>
      <w:marLeft w:val="0"/>
      <w:marRight w:val="0"/>
      <w:marTop w:val="0"/>
      <w:marBottom w:val="0"/>
      <w:divBdr>
        <w:top w:val="none" w:sz="0" w:space="0" w:color="auto"/>
        <w:left w:val="none" w:sz="0" w:space="0" w:color="auto"/>
        <w:bottom w:val="none" w:sz="0" w:space="0" w:color="auto"/>
        <w:right w:val="none" w:sz="0" w:space="0" w:color="auto"/>
      </w:divBdr>
    </w:div>
    <w:div w:id="1836796130">
      <w:bodyDiv w:val="1"/>
      <w:marLeft w:val="0"/>
      <w:marRight w:val="0"/>
      <w:marTop w:val="0"/>
      <w:marBottom w:val="0"/>
      <w:divBdr>
        <w:top w:val="none" w:sz="0" w:space="0" w:color="auto"/>
        <w:left w:val="none" w:sz="0" w:space="0" w:color="auto"/>
        <w:bottom w:val="none" w:sz="0" w:space="0" w:color="auto"/>
        <w:right w:val="none" w:sz="0" w:space="0" w:color="auto"/>
      </w:divBdr>
    </w:div>
    <w:div w:id="1896162078">
      <w:bodyDiv w:val="1"/>
      <w:marLeft w:val="0"/>
      <w:marRight w:val="0"/>
      <w:marTop w:val="0"/>
      <w:marBottom w:val="0"/>
      <w:divBdr>
        <w:top w:val="none" w:sz="0" w:space="0" w:color="auto"/>
        <w:left w:val="none" w:sz="0" w:space="0" w:color="auto"/>
        <w:bottom w:val="none" w:sz="0" w:space="0" w:color="auto"/>
        <w:right w:val="none" w:sz="0" w:space="0" w:color="auto"/>
      </w:divBdr>
    </w:div>
    <w:div w:id="1919167758">
      <w:bodyDiv w:val="1"/>
      <w:marLeft w:val="0"/>
      <w:marRight w:val="0"/>
      <w:marTop w:val="0"/>
      <w:marBottom w:val="0"/>
      <w:divBdr>
        <w:top w:val="none" w:sz="0" w:space="0" w:color="auto"/>
        <w:left w:val="none" w:sz="0" w:space="0" w:color="auto"/>
        <w:bottom w:val="none" w:sz="0" w:space="0" w:color="auto"/>
        <w:right w:val="none" w:sz="0" w:space="0" w:color="auto"/>
      </w:divBdr>
    </w:div>
    <w:div w:id="1936092249">
      <w:bodyDiv w:val="1"/>
      <w:marLeft w:val="0"/>
      <w:marRight w:val="0"/>
      <w:marTop w:val="0"/>
      <w:marBottom w:val="0"/>
      <w:divBdr>
        <w:top w:val="none" w:sz="0" w:space="0" w:color="auto"/>
        <w:left w:val="none" w:sz="0" w:space="0" w:color="auto"/>
        <w:bottom w:val="none" w:sz="0" w:space="0" w:color="auto"/>
        <w:right w:val="none" w:sz="0" w:space="0" w:color="auto"/>
      </w:divBdr>
    </w:div>
    <w:div w:id="1971662507">
      <w:bodyDiv w:val="1"/>
      <w:marLeft w:val="0"/>
      <w:marRight w:val="0"/>
      <w:marTop w:val="0"/>
      <w:marBottom w:val="0"/>
      <w:divBdr>
        <w:top w:val="none" w:sz="0" w:space="0" w:color="auto"/>
        <w:left w:val="none" w:sz="0" w:space="0" w:color="auto"/>
        <w:bottom w:val="none" w:sz="0" w:space="0" w:color="auto"/>
        <w:right w:val="none" w:sz="0" w:space="0" w:color="auto"/>
      </w:divBdr>
    </w:div>
    <w:div w:id="2052612232">
      <w:bodyDiv w:val="1"/>
      <w:marLeft w:val="0"/>
      <w:marRight w:val="0"/>
      <w:marTop w:val="0"/>
      <w:marBottom w:val="0"/>
      <w:divBdr>
        <w:top w:val="none" w:sz="0" w:space="0" w:color="auto"/>
        <w:left w:val="none" w:sz="0" w:space="0" w:color="auto"/>
        <w:bottom w:val="none" w:sz="0" w:space="0" w:color="auto"/>
        <w:right w:val="none" w:sz="0" w:space="0" w:color="auto"/>
      </w:divBdr>
    </w:div>
    <w:div w:id="2072845623">
      <w:bodyDiv w:val="1"/>
      <w:marLeft w:val="0"/>
      <w:marRight w:val="0"/>
      <w:marTop w:val="0"/>
      <w:marBottom w:val="0"/>
      <w:divBdr>
        <w:top w:val="none" w:sz="0" w:space="0" w:color="auto"/>
        <w:left w:val="none" w:sz="0" w:space="0" w:color="auto"/>
        <w:bottom w:val="none" w:sz="0" w:space="0" w:color="auto"/>
        <w:right w:val="none" w:sz="0" w:space="0" w:color="auto"/>
      </w:divBdr>
    </w:div>
    <w:div w:id="2108455395">
      <w:bodyDiv w:val="1"/>
      <w:marLeft w:val="0"/>
      <w:marRight w:val="0"/>
      <w:marTop w:val="0"/>
      <w:marBottom w:val="0"/>
      <w:divBdr>
        <w:top w:val="none" w:sz="0" w:space="0" w:color="auto"/>
        <w:left w:val="none" w:sz="0" w:space="0" w:color="auto"/>
        <w:bottom w:val="none" w:sz="0" w:space="0" w:color="auto"/>
        <w:right w:val="none" w:sz="0" w:space="0" w:color="auto"/>
      </w:divBdr>
    </w:div>
    <w:div w:id="2135440801">
      <w:bodyDiv w:val="1"/>
      <w:marLeft w:val="0"/>
      <w:marRight w:val="0"/>
      <w:marTop w:val="0"/>
      <w:marBottom w:val="0"/>
      <w:divBdr>
        <w:top w:val="none" w:sz="0" w:space="0" w:color="auto"/>
        <w:left w:val="none" w:sz="0" w:space="0" w:color="auto"/>
        <w:bottom w:val="none" w:sz="0" w:space="0" w:color="auto"/>
        <w:right w:val="none" w:sz="0" w:space="0" w:color="auto"/>
      </w:divBdr>
    </w:div>
    <w:div w:id="214272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7.xml"/><Relationship Id="rId34" Type="http://schemas.openxmlformats.org/officeDocument/2006/relationships/image" Target="media/image8.png"/><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chart" Target="charts/chart38.xml"/><Relationship Id="rId76" Type="http://schemas.openxmlformats.org/officeDocument/2006/relationships/chart" Target="charts/chart46.xml"/><Relationship Id="rId84" Type="http://schemas.openxmlformats.org/officeDocument/2006/relationships/chart" Target="charts/chart53.xml"/><Relationship Id="rId89" Type="http://schemas.openxmlformats.org/officeDocument/2006/relationships/chart" Target="charts/chart58.xml"/><Relationship Id="rId97"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chart" Target="charts/chart5.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chart" Target="charts/chart44.xml"/><Relationship Id="rId79" Type="http://schemas.openxmlformats.org/officeDocument/2006/relationships/chart" Target="charts/chart49.xml"/><Relationship Id="rId87" Type="http://schemas.openxmlformats.org/officeDocument/2006/relationships/chart" Target="charts/chart56.xml"/><Relationship Id="rId5" Type="http://schemas.openxmlformats.org/officeDocument/2006/relationships/webSettings" Target="webSettings.xml"/><Relationship Id="rId61" Type="http://schemas.openxmlformats.org/officeDocument/2006/relationships/chart" Target="charts/chart31.xml"/><Relationship Id="rId82" Type="http://schemas.openxmlformats.org/officeDocument/2006/relationships/image" Target="media/image10.png"/><Relationship Id="rId90" Type="http://schemas.openxmlformats.org/officeDocument/2006/relationships/chart" Target="charts/chart59.xml"/><Relationship Id="rId95" Type="http://schemas.openxmlformats.org/officeDocument/2006/relationships/chart" Target="charts/chart64.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9.png"/><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7.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21.xml"/><Relationship Id="rId72" Type="http://schemas.openxmlformats.org/officeDocument/2006/relationships/chart" Target="charts/chart42.xml"/><Relationship Id="rId80" Type="http://schemas.openxmlformats.org/officeDocument/2006/relationships/chart" Target="charts/chart50.xml"/><Relationship Id="rId85" Type="http://schemas.openxmlformats.org/officeDocument/2006/relationships/chart" Target="charts/chart54.xml"/><Relationship Id="rId93" Type="http://schemas.openxmlformats.org/officeDocument/2006/relationships/chart" Target="charts/chart62.xml"/><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footer" Target="footer6.xml"/><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chart" Target="charts/chart51.xml"/><Relationship Id="rId86" Type="http://schemas.openxmlformats.org/officeDocument/2006/relationships/chart" Target="charts/chart55.xml"/><Relationship Id="rId94" Type="http://schemas.openxmlformats.org/officeDocument/2006/relationships/chart" Target="charts/chart63.xml"/><Relationship Id="rId99" Type="http://schemas.openxmlformats.org/officeDocument/2006/relationships/footer" Target="footer1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chart" Target="charts/chart9.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Desktop\&#28246;&#21335;&#21307;&#33647;&#23398;&#38498;\1.&#28246;&#21335;&#21307;&#33647;&#23601;&#19994;&#25968;&#25454;.xlsx" TargetMode="External"/><Relationship Id="rId1" Type="http://schemas.openxmlformats.org/officeDocument/2006/relationships/image" Target="../media/image2.png"/></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28246;&#21335;&#21307;&#33647;&#23398;&#38498;\1.&#28246;&#21335;&#21307;&#33647;&#23601;&#19994;&#25968;&#25454;.xlsx" TargetMode="External"/><Relationship Id="rId2" Type="http://schemas.openxmlformats.org/officeDocument/2006/relationships/image" Target="../media/image4.png"/><Relationship Id="rId1" Type="http://schemas.openxmlformats.org/officeDocument/2006/relationships/image" Target="../media/image3.png"/></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3398;&#26657;\&#28246;&#21335;&#21307;&#33647;&#23398;&#38498;\1.&#28246;&#21335;&#21307;&#33647;&#23601;&#19994;&#25968;&#2545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esktop\&#28246;&#21335;&#21307;&#33647;&#23398;&#38498;\2.&#28246;&#21335;&#21307;&#33647;&#23398;&#29983;&#35843;&#30740;&#25968;&#25454;.xlsm"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1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istrator\Desktop\&#28246;&#21335;&#21307;&#33647;&#23398;&#38498;\1.&#28246;&#21335;&#21307;&#33647;&#23601;&#19994;&#25968;&#25454;.xlsx" TargetMode="External"/><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Administrator\Desktop\&#28246;&#21335;&#21307;&#33647;&#23398;&#38498;\8.&#28246;&#21335;&#21307;&#33647;&#25945;&#32946;&#25945;&#23398;.xlsx" TargetMode="External"/><Relationship Id="rId1" Type="http://schemas.openxmlformats.org/officeDocument/2006/relationships/themeOverride" Target="../theme/themeOverride20.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8246;&#21335;&#21307;&#33647;&#23398;&#38498;\1.&#28246;&#21335;&#21307;&#33647;&#23601;&#19994;&#25968;&#25454;.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dministrator\Desktop\&#28246;&#21335;&#21307;&#33647;&#23398;&#38498;\3.&#28246;&#21335;&#21307;&#33647;&#29992;&#20154;&#21333;&#20301;.xlsm" TargetMode="External"/></Relationships>
</file>

<file path=word/charts/_rels/chart59.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istrator\Desktop\&#28246;&#21335;&#21307;&#33647;&#23398;&#38498;\1.&#28246;&#21335;&#21307;&#33647;&#23601;&#19994;&#25968;&#25454;.xlsx" TargetMode="External"/><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2.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3.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4.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5.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2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istrator\Desktop\&#28246;&#21335;&#21307;&#33647;&#23398;&#38498;\2.&#28246;&#21335;&#21307;&#33647;&#23398;&#29983;&#35843;&#30740;&#25968;&#25454;.xlsm"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istrator\Desktop\&#23398;&#26657;\&#28246;&#21335;&#21307;&#33647;&#23398;&#38498;\2.&#28246;&#21335;&#21307;&#33647;&#23398;&#29983;&#35843;&#30740;&#25968;&#25454;.xlsm"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'2-图形输出'!$D$4</c:f>
              <c:strCache>
                <c:ptCount val="1"/>
                <c:pt idx="0">
                  <c:v>人数</c:v>
                </c:pt>
              </c:strCache>
            </c:strRef>
          </c:tx>
          <c:spPr>
            <a:blipFill>
              <a:blip xmlns:r="http://schemas.openxmlformats.org/officeDocument/2006/relationships" r:embed="rId1"/>
              <a:stretch>
                <a:fillRect/>
              </a:stretch>
            </a:blipFill>
            <a:ln>
              <a:noFill/>
            </a:ln>
            <a:effectLst/>
          </c:spPr>
          <c:pictureOptions>
            <c:pictureFormat val="stack"/>
          </c:pictureOptions>
          <c:dLbls>
            <c:dLbl>
              <c:idx val="0"/>
              <c:tx>
                <c:rich>
                  <a:bodyPr/>
                  <a:lstStyle/>
                  <a:p>
                    <a:fld id="{096CD2CA-3D67-4CB6-9553-DA9AA0B5D294}" type="CELLRANGE">
                      <a:rPr lang="en-US" altLang="zh-CN"/>
                      <a:pPr/>
                      <a:t>[CELLRANGE]</a:t>
                    </a:fld>
                    <a:endParaRPr lang="zh-CN" altLang="en-US"/>
                  </a:p>
                </c:rich>
              </c:tx>
              <c:dLblPos val="outEnd"/>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EEB1-4634-9B06-D62D025D956D}"/>
                </c:ext>
              </c:extLst>
            </c:dLbl>
            <c:dLbl>
              <c:idx val="1"/>
              <c:tx>
                <c:rich>
                  <a:bodyPr/>
                  <a:lstStyle/>
                  <a:p>
                    <a:fld id="{C85CF415-B765-4528-85A1-3B87B1B981DB}" type="CELLRANGE">
                      <a:rPr lang="zh-CN" altLang="en-US"/>
                      <a:pPr/>
                      <a:t>[CELLRANGE]</a:t>
                    </a:fld>
                    <a:endParaRPr lang="zh-CN" altLang="en-US"/>
                  </a:p>
                </c:rich>
              </c:tx>
              <c:dLblPos val="outEnd"/>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EB1-4634-9B06-D62D025D956D}"/>
                </c:ext>
              </c:extLst>
            </c:dLbl>
            <c:delete val="1"/>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extLst xmlns:c16r2="http://schemas.microsoft.com/office/drawing/2015/06/chart">
              <c:ext xmlns:c15="http://schemas.microsoft.com/office/drawing/2012/chart" uri="{CE6537A1-D6FC-4f65-9D91-7224C49458BB}">
                <c15:showDataLabelsRange val="1"/>
                <c15:showLeaderLines val="0"/>
              </c:ext>
            </c:extLst>
          </c:dLbls>
          <c:cat>
            <c:strRef>
              <c:f>'2-图形输出'!$C$7:$C$8</c:f>
              <c:strCache>
                <c:ptCount val="2"/>
                <c:pt idx="0">
                  <c:v>本科毕业生</c:v>
                </c:pt>
                <c:pt idx="1">
                  <c:v>专科毕业生</c:v>
                </c:pt>
              </c:strCache>
            </c:strRef>
          </c:cat>
          <c:val>
            <c:numRef>
              <c:f>'2-图形输出'!$D$7:$D$8</c:f>
              <c:numCache>
                <c:formatCode>General</c:formatCode>
                <c:ptCount val="2"/>
                <c:pt idx="0">
                  <c:v>1172</c:v>
                </c:pt>
                <c:pt idx="1">
                  <c:v>885</c:v>
                </c:pt>
              </c:numCache>
            </c:numRef>
          </c:val>
          <c:extLst xmlns:c16r2="http://schemas.microsoft.com/office/drawing/2015/06/chart">
            <c:ext xmlns:c15="http://schemas.microsoft.com/office/drawing/2012/chart" uri="{02D57815-91ED-43cb-92C2-25804820EDAC}">
              <c15:datalabelsRange>
                <c15:f>'2-图形输出'!$F$7:$F$8</c15:f>
                <c15:dlblRangeCache>
                  <c:ptCount val="2"/>
                  <c:pt idx="0">
                    <c:v>1172人  56.98%</c:v>
                  </c:pt>
                  <c:pt idx="1">
                    <c:v>885人  43.02%</c:v>
                  </c:pt>
                </c15:dlblRangeCache>
              </c15:datalabelsRange>
            </c:ext>
            <c:ext xmlns:c16="http://schemas.microsoft.com/office/drawing/2014/chart" uri="{C3380CC4-5D6E-409C-BE32-E72D297353CC}">
              <c16:uniqueId val="{00000002-EEB1-4634-9B06-D62D025D956D}"/>
            </c:ext>
          </c:extLst>
        </c:ser>
        <c:gapWidth val="200"/>
        <c:overlap val="-27"/>
        <c:axId val="105145472"/>
        <c:axId val="105147008"/>
      </c:barChart>
      <c:catAx>
        <c:axId val="10514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5147008"/>
        <c:crosses val="autoZero"/>
        <c:auto val="1"/>
        <c:lblAlgn val="ctr"/>
        <c:lblOffset val="100"/>
      </c:catAx>
      <c:valAx>
        <c:axId val="105147008"/>
        <c:scaling>
          <c:orientation val="minMax"/>
        </c:scaling>
        <c:delete val="1"/>
        <c:axPos val="l"/>
        <c:numFmt formatCode="General" sourceLinked="1"/>
        <c:majorTickMark val="none"/>
        <c:tickLblPos val="none"/>
        <c:crossAx val="1051454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pPr>
      <a:endParaRPr lang="zh-CN"/>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Pt>
            <c:idx val="6"/>
            <c:spPr>
              <a:solidFill>
                <a:srgbClr val="ED7D31">
                  <a:lumMod val="60000"/>
                  <a:lumOff val="40000"/>
                </a:srgbClr>
              </a:solidFill>
              <a:ln>
                <a:noFill/>
              </a:ln>
              <a:effectLst/>
            </c:spPr>
            <c:extLst xmlns:c16r2="http://schemas.microsoft.com/office/drawing/2015/06/chart">
              <c:ext xmlns:c16="http://schemas.microsoft.com/office/drawing/2014/chart" uri="{C3380CC4-5D6E-409C-BE32-E72D297353CC}">
                <c16:uniqueId val="{00000001-D7BB-48DF-8177-340E8083B8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Sheet1!$Q$30:$Q$42</c:f>
              <c:strCache>
                <c:ptCount val="13"/>
                <c:pt idx="0">
                  <c:v>助产</c:v>
                </c:pt>
                <c:pt idx="1">
                  <c:v>针灸推拿</c:v>
                </c:pt>
                <c:pt idx="2">
                  <c:v>护理</c:v>
                </c:pt>
                <c:pt idx="3">
                  <c:v>康复治疗学</c:v>
                </c:pt>
                <c:pt idx="4">
                  <c:v>口腔医学</c:v>
                </c:pt>
                <c:pt idx="5">
                  <c:v>医学检验技术</c:v>
                </c:pt>
                <c:pt idx="6">
                  <c:v>全校平均</c:v>
                </c:pt>
                <c:pt idx="7">
                  <c:v>临床医学</c:v>
                </c:pt>
                <c:pt idx="8">
                  <c:v>护理学</c:v>
                </c:pt>
                <c:pt idx="9">
                  <c:v>药学</c:v>
                </c:pt>
                <c:pt idx="10">
                  <c:v>医学影像技术</c:v>
                </c:pt>
                <c:pt idx="11">
                  <c:v>药品经营与管理</c:v>
                </c:pt>
                <c:pt idx="12">
                  <c:v>医疗美容技术</c:v>
                </c:pt>
              </c:strCache>
            </c:strRef>
          </c:cat>
          <c:val>
            <c:numRef>
              <c:f>Sheet1!$R$30:$R$42</c:f>
              <c:numCache>
                <c:formatCode>0</c:formatCode>
                <c:ptCount val="13"/>
                <c:pt idx="0">
                  <c:v>2250</c:v>
                </c:pt>
                <c:pt idx="1">
                  <c:v>2285.7142857142844</c:v>
                </c:pt>
                <c:pt idx="2">
                  <c:v>2550</c:v>
                </c:pt>
                <c:pt idx="3">
                  <c:v>3421.0526315789475</c:v>
                </c:pt>
                <c:pt idx="4">
                  <c:v>3437.5</c:v>
                </c:pt>
                <c:pt idx="5">
                  <c:v>3477.2727272727275</c:v>
                </c:pt>
                <c:pt idx="6">
                  <c:v>3931.1475409836057</c:v>
                </c:pt>
                <c:pt idx="7">
                  <c:v>4054.2168674698783</c:v>
                </c:pt>
                <c:pt idx="8">
                  <c:v>4125</c:v>
                </c:pt>
                <c:pt idx="9">
                  <c:v>4318.1818181818198</c:v>
                </c:pt>
                <c:pt idx="10">
                  <c:v>4333.3333333333321</c:v>
                </c:pt>
                <c:pt idx="11">
                  <c:v>5416.6666666666715</c:v>
                </c:pt>
                <c:pt idx="12">
                  <c:v>6083.3333333333312</c:v>
                </c:pt>
              </c:numCache>
            </c:numRef>
          </c:val>
          <c:extLst xmlns:c16r2="http://schemas.microsoft.com/office/drawing/2015/06/chart">
            <c:ext xmlns:c16="http://schemas.microsoft.com/office/drawing/2014/chart" uri="{C3380CC4-5D6E-409C-BE32-E72D297353CC}">
              <c16:uniqueId val="{00000000-D7BB-48DF-8177-340E8083B875}"/>
            </c:ext>
          </c:extLst>
        </c:ser>
        <c:dLbls>
          <c:showVal val="1"/>
        </c:dLbls>
        <c:gapWidth val="182"/>
        <c:axId val="130194816"/>
        <c:axId val="130212992"/>
      </c:barChart>
      <c:catAx>
        <c:axId val="1301948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0212992"/>
        <c:crosses val="autoZero"/>
        <c:auto val="1"/>
        <c:lblAlgn val="ctr"/>
        <c:lblOffset val="100"/>
      </c:catAx>
      <c:valAx>
        <c:axId val="130212992"/>
        <c:scaling>
          <c:orientation val="minMax"/>
        </c:scaling>
        <c:delete val="1"/>
        <c:axPos val="b"/>
        <c:numFmt formatCode="0" sourceLinked="1"/>
        <c:majorTickMark val="none"/>
        <c:tickLblPos val="none"/>
        <c:crossAx val="1301948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strRef>
          <c:f>'2图输出'!$H$329</c:f>
          <c:strCache>
            <c:ptCount val="1"/>
            <c:pt idx="0">
              <c:v>保障度
79.67%</c:v>
            </c:pt>
          </c:strCache>
        </c:strRef>
      </c:tx>
      <c:layout>
        <c:manualLayout>
          <c:xMode val="edge"/>
          <c:yMode val="edge"/>
          <c:x val="0.44166666666666682"/>
          <c:y val="0.43055555555555558"/>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BFDD-4B24-AAF4-0D13A6F7E578}"/>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BFDD-4B24-AAF4-0D13A6F7E578}"/>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BFDD-4B24-AAF4-0D13A6F7E578}"/>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BFDD-4B24-AAF4-0D13A6F7E578}"/>
              </c:ext>
            </c:extLst>
          </c:dPt>
          <c:dLbls>
            <c:dLbl>
              <c:idx val="0"/>
              <c:layout>
                <c:manualLayout>
                  <c:x val="0.23168078673710085"/>
                  <c:y val="-6.8474139021891343E-3"/>
                </c:manualLayout>
              </c:layout>
              <c:showVal val="1"/>
              <c:showCatName val="1"/>
              <c:separator>
</c:separator>
              <c:extLst xmlns:c16r2="http://schemas.microsoft.com/office/drawing/2015/06/chart">
                <c:ext xmlns:c15="http://schemas.microsoft.com/office/drawing/2012/chart" uri="{CE6537A1-D6FC-4f65-9D91-7224C49458BB}">
                  <c15:layout>
                    <c:manualLayout>
                      <c:w val="0.30661040787623067"/>
                      <c:h val="0.26822187662001035"/>
                    </c:manualLayout>
                  </c15:layout>
                </c:ext>
                <c:ext xmlns:c16="http://schemas.microsoft.com/office/drawing/2014/chart" uri="{C3380CC4-5D6E-409C-BE32-E72D297353CC}">
                  <c16:uniqueId val="{00000001-BFDD-4B24-AAF4-0D13A6F7E578}"/>
                </c:ext>
              </c:extLst>
            </c:dLbl>
            <c:dLbl>
              <c:idx val="1"/>
              <c:layout>
                <c:manualLayout>
                  <c:x val="0.12397660818713453"/>
                  <c:y val="0.10648148148148154"/>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DD-4B24-AAF4-0D13A6F7E578}"/>
                </c:ext>
              </c:extLst>
            </c:dLbl>
            <c:dLbl>
              <c:idx val="2"/>
              <c:layout>
                <c:manualLayout>
                  <c:x val="-0.16666666666666666"/>
                  <c:y val="-2.3148148148148168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DD-4B24-AAF4-0D13A6F7E578}"/>
                </c:ext>
              </c:extLst>
            </c:dLbl>
            <c:dLbl>
              <c:idx val="3"/>
              <c:layout>
                <c:manualLayout>
                  <c:x val="-3.5355712114933012E-2"/>
                  <c:y val="-0.17129611402741332"/>
                </c:manualLayout>
              </c:layout>
              <c:showVal val="1"/>
              <c:showCatName val="1"/>
              <c:separator>
</c:separator>
              <c:extLst xmlns:c16r2="http://schemas.microsoft.com/office/drawing/2015/06/chart">
                <c:ext xmlns:c15="http://schemas.microsoft.com/office/drawing/2012/chart" uri="{CE6537A1-D6FC-4f65-9D91-7224C49458BB}">
                  <c15:layout>
                    <c:manualLayout>
                      <c:w val="0.3"/>
                      <c:h val="0.17756962671332749"/>
                    </c:manualLayout>
                  </c15:layout>
                </c:ext>
                <c:ext xmlns:c16="http://schemas.microsoft.com/office/drawing/2014/chart" uri="{C3380CC4-5D6E-409C-BE32-E72D297353CC}">
                  <c16:uniqueId val="{00000007-BFDD-4B24-AAF4-0D13A6F7E5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'2图输出'!$E$330:$E$333</c:f>
              <c:strCache>
                <c:ptCount val="4"/>
                <c:pt idx="0">
                  <c:v>除提供四险一金外，还提供其他保障和补贴</c:v>
                </c:pt>
                <c:pt idx="1">
                  <c:v>提供四险一金</c:v>
                </c:pt>
                <c:pt idx="2">
                  <c:v>提供基本保障-四险</c:v>
                </c:pt>
                <c:pt idx="3">
                  <c:v>没有提供任何福利保障</c:v>
                </c:pt>
              </c:strCache>
            </c:strRef>
          </c:cat>
          <c:val>
            <c:numRef>
              <c:f>'2图输出'!$H$330:$H$333</c:f>
              <c:numCache>
                <c:formatCode>0.00%</c:formatCode>
                <c:ptCount val="4"/>
                <c:pt idx="0">
                  <c:v>0.24262295081967214</c:v>
                </c:pt>
                <c:pt idx="1">
                  <c:v>0.28852459016393456</c:v>
                </c:pt>
                <c:pt idx="2">
                  <c:v>0.26557377049180331</c:v>
                </c:pt>
                <c:pt idx="3">
                  <c:v>0.20327868852459022</c:v>
                </c:pt>
              </c:numCache>
            </c:numRef>
          </c:val>
          <c:extLst xmlns:c16r2="http://schemas.microsoft.com/office/drawing/2015/06/chart">
            <c:ext xmlns:c16="http://schemas.microsoft.com/office/drawing/2014/chart" uri="{C3380CC4-5D6E-409C-BE32-E72D297353CC}">
              <c16:uniqueId val="{00000008-BFDD-4B24-AAF4-0D13A6F7E578}"/>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strRef>
          <c:f>'2图输出'!$H$248</c:f>
          <c:strCache>
            <c:ptCount val="1"/>
            <c:pt idx="0">
              <c:v>相关度
94.10%</c:v>
            </c:pt>
          </c:strCache>
        </c:strRef>
      </c:tx>
      <c:layout>
        <c:manualLayout>
          <c:xMode val="edge"/>
          <c:yMode val="edge"/>
          <c:x val="0.46034945076863254"/>
          <c:y val="0.41137165185178931"/>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31703212537029385"/>
          <c:y val="0.11805555555555558"/>
          <c:w val="0.4018838473424779"/>
          <c:h val="0.75833453149183438"/>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0996-4812-ADB3-493190CB6290}"/>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0996-4812-ADB3-493190CB6290}"/>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0996-4812-ADB3-493190CB6290}"/>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0996-4812-ADB3-493190CB6290}"/>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0996-4812-ADB3-493190CB6290}"/>
              </c:ext>
            </c:extLst>
          </c:dPt>
          <c:dLbls>
            <c:dLbl>
              <c:idx val="0"/>
              <c:layout>
                <c:manualLayout>
                  <c:x val="0.125"/>
                  <c:y val="0"/>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96-4812-ADB3-493190CB6290}"/>
                </c:ext>
              </c:extLst>
            </c:dLbl>
            <c:dLbl>
              <c:idx val="1"/>
              <c:layout>
                <c:manualLayout>
                  <c:x val="-0.12953211257949493"/>
                  <c:y val="6.9444444444444475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96-4812-ADB3-493190CB6290}"/>
                </c:ext>
              </c:extLst>
            </c:dLbl>
            <c:dLbl>
              <c:idx val="2"/>
              <c:layout>
                <c:manualLayout>
                  <c:x val="-0.10726118299540054"/>
                  <c:y val="-0.11574074074074077"/>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96-4812-ADB3-493190CB6290}"/>
                </c:ext>
              </c:extLst>
            </c:dLbl>
            <c:dLbl>
              <c:idx val="3"/>
              <c:layout>
                <c:manualLayout>
                  <c:x val="-5.3752462228771183E-2"/>
                  <c:y val="-0.1620370370370370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96-4812-ADB3-493190CB6290}"/>
                </c:ext>
              </c:extLst>
            </c:dLbl>
            <c:dLbl>
              <c:idx val="4"/>
              <c:layout>
                <c:manualLayout>
                  <c:x val="0.1039636127355425"/>
                  <c:y val="-0.138888888888888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96-4812-ADB3-493190CB62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'2图输出'!$F$249:$F$253</c:f>
              <c:strCache>
                <c:ptCount val="5"/>
                <c:pt idx="0">
                  <c:v>非常相关</c:v>
                </c:pt>
                <c:pt idx="1">
                  <c:v>比较相关</c:v>
                </c:pt>
                <c:pt idx="2">
                  <c:v>一般</c:v>
                </c:pt>
                <c:pt idx="3">
                  <c:v>不太相关</c:v>
                </c:pt>
                <c:pt idx="4">
                  <c:v>非常不相关</c:v>
                </c:pt>
              </c:strCache>
            </c:strRef>
          </c:cat>
          <c:val>
            <c:numRef>
              <c:f>'2图输出'!$H$249:$H$253</c:f>
              <c:numCache>
                <c:formatCode>0.00%</c:formatCode>
                <c:ptCount val="5"/>
                <c:pt idx="0">
                  <c:v>0.57049180327868898</c:v>
                </c:pt>
                <c:pt idx="1">
                  <c:v>0.29508196721311492</c:v>
                </c:pt>
                <c:pt idx="2">
                  <c:v>7.5409836065573776E-2</c:v>
                </c:pt>
                <c:pt idx="3">
                  <c:v>3.9344262295081971E-2</c:v>
                </c:pt>
                <c:pt idx="4">
                  <c:v>1.9672131147540992E-2</c:v>
                </c:pt>
              </c:numCache>
            </c:numRef>
          </c:val>
          <c:extLst xmlns:c16r2="http://schemas.microsoft.com/office/drawing/2015/06/chart">
            <c:ext xmlns:c16="http://schemas.microsoft.com/office/drawing/2014/chart" uri="{C3380CC4-5D6E-409C-BE32-E72D297353CC}">
              <c16:uniqueId val="{0000000A-0996-4812-ADB3-493190CB6290}"/>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Pt>
            <c:idx val="4"/>
            <c:spPr>
              <a:solidFill>
                <a:srgbClr val="ED7D31">
                  <a:lumMod val="60000"/>
                  <a:lumOff val="40000"/>
                </a:srgbClr>
              </a:solidFill>
              <a:ln>
                <a:noFill/>
              </a:ln>
              <a:effectLst/>
            </c:spPr>
            <c:extLst xmlns:c16r2="http://schemas.microsoft.com/office/drawing/2015/06/chart">
              <c:ext xmlns:c16="http://schemas.microsoft.com/office/drawing/2014/chart" uri="{C3380CC4-5D6E-409C-BE32-E72D297353CC}">
                <c16:uniqueId val="{00000001-7E61-490F-A551-52D2B6E61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Sheet1!$O$71:$O$83</c:f>
              <c:strCache>
                <c:ptCount val="13"/>
                <c:pt idx="0">
                  <c:v>护理</c:v>
                </c:pt>
                <c:pt idx="1">
                  <c:v>医疗美容技术</c:v>
                </c:pt>
                <c:pt idx="2">
                  <c:v>康复治疗学</c:v>
                </c:pt>
                <c:pt idx="3">
                  <c:v>药学</c:v>
                </c:pt>
                <c:pt idx="4">
                  <c:v>全校平均</c:v>
                </c:pt>
                <c:pt idx="5">
                  <c:v>护理学</c:v>
                </c:pt>
                <c:pt idx="6">
                  <c:v>医学检验技术</c:v>
                </c:pt>
                <c:pt idx="7">
                  <c:v>临床医学</c:v>
                </c:pt>
                <c:pt idx="8">
                  <c:v>药品经营与管理</c:v>
                </c:pt>
                <c:pt idx="9">
                  <c:v>口腔医学</c:v>
                </c:pt>
                <c:pt idx="10">
                  <c:v>医学影像技术</c:v>
                </c:pt>
                <c:pt idx="11">
                  <c:v>针灸推拿</c:v>
                </c:pt>
                <c:pt idx="12">
                  <c:v>助产</c:v>
                </c:pt>
              </c:strCache>
            </c:strRef>
          </c:cat>
          <c:val>
            <c:numRef>
              <c:f>Sheet1!$P$71:$P$83</c:f>
              <c:numCache>
                <c:formatCode>0.00%</c:formatCode>
                <c:ptCount val="13"/>
                <c:pt idx="0">
                  <c:v>0.8</c:v>
                </c:pt>
                <c:pt idx="1">
                  <c:v>0.83333333333333348</c:v>
                </c:pt>
                <c:pt idx="2">
                  <c:v>0.84210526315789491</c:v>
                </c:pt>
                <c:pt idx="3">
                  <c:v>0.86363636363636354</c:v>
                </c:pt>
                <c:pt idx="4">
                  <c:v>0.94098360655737734</c:v>
                </c:pt>
                <c:pt idx="5">
                  <c:v>0.94444444444444464</c:v>
                </c:pt>
                <c:pt idx="6">
                  <c:v>0.95454545454545492</c:v>
                </c:pt>
                <c:pt idx="7">
                  <c:v>0.96385542168674709</c:v>
                </c:pt>
                <c:pt idx="8">
                  <c:v>0.99999999999999989</c:v>
                </c:pt>
                <c:pt idx="9">
                  <c:v>1</c:v>
                </c:pt>
                <c:pt idx="10">
                  <c:v>1</c:v>
                </c:pt>
                <c:pt idx="11">
                  <c:v>1</c:v>
                </c:pt>
                <c:pt idx="12">
                  <c:v>1</c:v>
                </c:pt>
              </c:numCache>
            </c:numRef>
          </c:val>
          <c:extLst xmlns:c16r2="http://schemas.microsoft.com/office/drawing/2015/06/chart">
            <c:ext xmlns:c16="http://schemas.microsoft.com/office/drawing/2014/chart" uri="{C3380CC4-5D6E-409C-BE32-E72D297353CC}">
              <c16:uniqueId val="{00000000-7E61-490F-A551-52D2B6E61A09}"/>
            </c:ext>
          </c:extLst>
        </c:ser>
        <c:dLbls>
          <c:showVal val="1"/>
        </c:dLbls>
        <c:gapWidth val="182"/>
        <c:axId val="146905728"/>
        <c:axId val="147128704"/>
      </c:barChart>
      <c:catAx>
        <c:axId val="1469057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128704"/>
        <c:crosses val="autoZero"/>
        <c:auto val="1"/>
        <c:lblAlgn val="ctr"/>
        <c:lblOffset val="100"/>
      </c:catAx>
      <c:valAx>
        <c:axId val="147128704"/>
        <c:scaling>
          <c:orientation val="minMax"/>
        </c:scaling>
        <c:delete val="1"/>
        <c:axPos val="b"/>
        <c:numFmt formatCode="0.00%" sourceLinked="1"/>
        <c:majorTickMark val="none"/>
        <c:tickLblPos val="none"/>
        <c:crossAx val="14690572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'2图输出'!$H$280</c:f>
          <c:strCache>
            <c:ptCount val="1"/>
            <c:pt idx="0">
              <c:v>匹配度
89.18%</c:v>
            </c:pt>
          </c:strCache>
        </c:strRef>
      </c:tx>
      <c:layout>
        <c:manualLayout>
          <c:xMode val="edge"/>
          <c:yMode val="edge"/>
          <c:x val="0.44166666666666682"/>
          <c:y val="0.43055555555555558"/>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7643-4A0F-8824-3F69CF1BFC2F}"/>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7643-4A0F-8824-3F69CF1BFC2F}"/>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7643-4A0F-8824-3F69CF1BFC2F}"/>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7643-4A0F-8824-3F69CF1BFC2F}"/>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7643-4A0F-8824-3F69CF1BFC2F}"/>
              </c:ext>
            </c:extLst>
          </c:dPt>
          <c:dLbls>
            <c:dLbl>
              <c:idx val="0"/>
              <c:layout>
                <c:manualLayout>
                  <c:x val="4.7222222222222235E-2"/>
                  <c:y val="-0.138888888888888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43-4A0F-8824-3F69CF1BFC2F}"/>
                </c:ext>
              </c:extLst>
            </c:dLbl>
            <c:dLbl>
              <c:idx val="1"/>
              <c:layout>
                <c:manualLayout>
                  <c:x val="0.1166666666666667"/>
                  <c:y val="4.6296296296296315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43-4A0F-8824-3F69CF1BFC2F}"/>
                </c:ext>
              </c:extLst>
            </c:dLbl>
            <c:dLbl>
              <c:idx val="2"/>
              <c:layout>
                <c:manualLayout>
                  <c:x val="-0.11666666666666672"/>
                  <c:y val="0"/>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43-4A0F-8824-3F69CF1BFC2F}"/>
                </c:ext>
              </c:extLst>
            </c:dLbl>
            <c:dLbl>
              <c:idx val="3"/>
              <c:layout>
                <c:manualLayout>
                  <c:x val="-0.11666666666666664"/>
                  <c:y val="-0.12962962962962954"/>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43-4A0F-8824-3F69CF1BFC2F}"/>
                </c:ext>
              </c:extLst>
            </c:dLbl>
            <c:dLbl>
              <c:idx val="4"/>
              <c:layout>
                <c:manualLayout>
                  <c:x val="-1.3888922533823253E-2"/>
                  <c:y val="-0.176503192340076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643-4A0F-8824-3F69CF1BFC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'2图输出'!$F$281:$F$285</c:f>
              <c:strCache>
                <c:ptCount val="5"/>
                <c:pt idx="0">
                  <c:v>非常匹配</c:v>
                </c:pt>
                <c:pt idx="1">
                  <c:v>比较匹配</c:v>
                </c:pt>
                <c:pt idx="2">
                  <c:v>一般</c:v>
                </c:pt>
                <c:pt idx="3">
                  <c:v>不太匹配</c:v>
                </c:pt>
                <c:pt idx="4">
                  <c:v>非常不匹配</c:v>
                </c:pt>
              </c:strCache>
            </c:strRef>
          </c:cat>
          <c:val>
            <c:numRef>
              <c:f>'2图输出'!$H$281:$H$285</c:f>
              <c:numCache>
                <c:formatCode>0.00%</c:formatCode>
                <c:ptCount val="5"/>
                <c:pt idx="0">
                  <c:v>0.12786885245901639</c:v>
                </c:pt>
                <c:pt idx="1">
                  <c:v>0.42295081967213127</c:v>
                </c:pt>
                <c:pt idx="2">
                  <c:v>0.34098360655737708</c:v>
                </c:pt>
                <c:pt idx="3">
                  <c:v>8.5245901639344229E-2</c:v>
                </c:pt>
                <c:pt idx="4">
                  <c:v>2.2950819672131157E-2</c:v>
                </c:pt>
              </c:numCache>
            </c:numRef>
          </c:val>
          <c:extLst xmlns:c16r2="http://schemas.microsoft.com/office/drawing/2015/06/chart">
            <c:ext xmlns:c16="http://schemas.microsoft.com/office/drawing/2014/chart" uri="{C3380CC4-5D6E-409C-BE32-E72D297353CC}">
              <c16:uniqueId val="{0000000A-7643-4A0F-8824-3F69CF1BFC2F}"/>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spcBef>
          <a:spcPts val="600"/>
        </a:spcBef>
        <a:defRPr/>
      </a:pPr>
      <a:endParaRPr lang="zh-CN"/>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4472C4"/>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F152-4201-861F-03B6693C46BB}"/>
              </c:ext>
            </c:extLst>
          </c:dPt>
          <c:dPt>
            <c:idx val="1"/>
            <c:spPr>
              <a:solidFill>
                <a:srgbClr val="F4B084"/>
              </a:solidFill>
              <a:ln>
                <a:noFill/>
              </a:ln>
              <a:effectLst/>
            </c:spPr>
            <c:extLst xmlns:c16r2="http://schemas.microsoft.com/office/drawing/2015/06/chart">
              <c:ext xmlns:c16="http://schemas.microsoft.com/office/drawing/2014/chart" uri="{C3380CC4-5D6E-409C-BE32-E72D297353CC}">
                <c16:uniqueId val="{00000003-F152-4201-861F-03B6693C46BB}"/>
              </c:ext>
            </c:extLst>
          </c:dPt>
          <c:dPt>
            <c:idx val="2"/>
            <c:spPr>
              <a:solidFill>
                <a:srgbClr val="BFBFBF"/>
              </a:solidFill>
              <a:ln>
                <a:noFill/>
              </a:ln>
              <a:effectLst/>
            </c:spPr>
            <c:extLst xmlns:c16r2="http://schemas.microsoft.com/office/drawing/2015/06/chart">
              <c:ext xmlns:c16="http://schemas.microsoft.com/office/drawing/2014/chart" uri="{C3380CC4-5D6E-409C-BE32-E72D297353CC}">
                <c16:uniqueId val="{00000005-F152-4201-861F-03B6693C46BB}"/>
              </c:ext>
            </c:extLst>
          </c:dPt>
          <c:dPt>
            <c:idx val="3"/>
            <c:spPr>
              <a:solidFill>
                <a:srgbClr val="DDEBF7"/>
              </a:solidFill>
              <a:ln>
                <a:noFill/>
              </a:ln>
              <a:effectLst/>
            </c:spPr>
            <c:extLst xmlns:c16r2="http://schemas.microsoft.com/office/drawing/2015/06/chart">
              <c:ext xmlns:c16="http://schemas.microsoft.com/office/drawing/2014/chart" uri="{C3380CC4-5D6E-409C-BE32-E72D297353CC}">
                <c16:uniqueId val="{00000007-F152-4201-861F-03B6693C46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'2图输出'!$F$466:$F$469</c:f>
              <c:strCache>
                <c:ptCount val="4"/>
                <c:pt idx="0">
                  <c:v>0次</c:v>
                </c:pt>
                <c:pt idx="1">
                  <c:v>1次</c:v>
                </c:pt>
                <c:pt idx="2">
                  <c:v>2次</c:v>
                </c:pt>
                <c:pt idx="3">
                  <c:v>3次</c:v>
                </c:pt>
              </c:strCache>
            </c:strRef>
          </c:cat>
          <c:val>
            <c:numRef>
              <c:f>'2图输出'!$H$466:$H$469</c:f>
              <c:numCache>
                <c:formatCode>0.00%</c:formatCode>
                <c:ptCount val="4"/>
                <c:pt idx="0">
                  <c:v>0.92105263157894735</c:v>
                </c:pt>
                <c:pt idx="1">
                  <c:v>5.2631578947368432E-2</c:v>
                </c:pt>
                <c:pt idx="2">
                  <c:v>1.973684210526316E-2</c:v>
                </c:pt>
                <c:pt idx="3">
                  <c:v>6.5789473684210523E-3</c:v>
                </c:pt>
              </c:numCache>
            </c:numRef>
          </c:val>
          <c:extLst xmlns:c16r2="http://schemas.microsoft.com/office/drawing/2015/06/chart">
            <c:ext xmlns:c16="http://schemas.microsoft.com/office/drawing/2014/chart" uri="{C3380CC4-5D6E-409C-BE32-E72D297353CC}">
              <c16:uniqueId val="{00000008-F152-4201-861F-03B6693C46BB}"/>
            </c:ext>
          </c:extLst>
        </c:ser>
        <c:overlap val="-27"/>
        <c:axId val="147186432"/>
        <c:axId val="147187968"/>
      </c:barChart>
      <c:catAx>
        <c:axId val="147186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187968"/>
        <c:crosses val="autoZero"/>
        <c:auto val="1"/>
        <c:lblAlgn val="ctr"/>
        <c:lblOffset val="100"/>
      </c:catAx>
      <c:valAx>
        <c:axId val="147187968"/>
        <c:scaling>
          <c:orientation val="minMax"/>
        </c:scaling>
        <c:delete val="1"/>
        <c:axPos val="l"/>
        <c:numFmt formatCode="0.00%" sourceLinked="1"/>
        <c:majorTickMark val="none"/>
        <c:tickLblPos val="none"/>
        <c:crossAx val="1471864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8782633420822403"/>
          <c:y val="5.0925925925925923E-2"/>
          <c:w val="0.78161811023622052"/>
          <c:h val="0.93055555555555569"/>
        </c:manualLayout>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D194-47F4-AFE9-DDF0564C5D63}"/>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D194-47F4-AFE9-DDF0564C5D63}"/>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D194-47F4-AFE9-DDF0564C5D63}"/>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D194-47F4-AFE9-DDF0564C5D63}"/>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D194-47F4-AFE9-DDF0564C5D63}"/>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D194-47F4-AFE9-DDF0564C5D63}"/>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D194-47F4-AFE9-DDF0564C5D63}"/>
              </c:ext>
            </c:extLst>
          </c:dPt>
          <c:cat>
            <c:strRef>
              <c:f>'2图输出'!$L$484:$L$490</c:f>
              <c:strCache>
                <c:ptCount val="7"/>
                <c:pt idx="0">
                  <c:v>其他</c:v>
                </c:pt>
                <c:pt idx="1">
                  <c:v>发展空间不大</c:v>
                </c:pt>
                <c:pt idx="2">
                  <c:v>工作环境不好</c:v>
                </c:pt>
                <c:pt idx="3">
                  <c:v>工作地域问题</c:v>
                </c:pt>
                <c:pt idx="4">
                  <c:v>薪资福利差</c:v>
                </c:pt>
                <c:pt idx="5">
                  <c:v>工作压力大</c:v>
                </c:pt>
                <c:pt idx="6">
                  <c:v>人际关系因素</c:v>
                </c:pt>
              </c:strCache>
            </c:strRef>
          </c:cat>
          <c:val>
            <c:numRef>
              <c:f>'2图输出'!$M$484:$M$490</c:f>
              <c:numCache>
                <c:formatCode>0.00%</c:formatCode>
                <c:ptCount val="7"/>
                <c:pt idx="0">
                  <c:v>0.2592592592592593</c:v>
                </c:pt>
                <c:pt idx="1">
                  <c:v>0.18518518518518526</c:v>
                </c:pt>
                <c:pt idx="2">
                  <c:v>0.14814814814814822</c:v>
                </c:pt>
                <c:pt idx="3">
                  <c:v>0.14814814814814822</c:v>
                </c:pt>
                <c:pt idx="4">
                  <c:v>0.1111111111111111</c:v>
                </c:pt>
                <c:pt idx="5">
                  <c:v>0.1111111111111111</c:v>
                </c:pt>
                <c:pt idx="6">
                  <c:v>3.7037037037037049E-2</c:v>
                </c:pt>
              </c:numCache>
            </c:numRef>
          </c:val>
          <c:extLst xmlns:c16r2="http://schemas.microsoft.com/office/drawing/2015/06/chart">
            <c:ext xmlns:c16="http://schemas.microsoft.com/office/drawing/2014/chart" uri="{C3380CC4-5D6E-409C-BE32-E72D297353CC}">
              <c16:uniqueId val="{0000000E-D194-47F4-AFE9-DDF0564C5D63}"/>
            </c:ext>
          </c:extLst>
        </c:ser>
        <c:ser>
          <c:idx val="1"/>
          <c:order val="1"/>
          <c:spPr>
            <a:solidFill>
              <a:schemeClr val="bg1">
                <a:lumMod val="95000"/>
              </a:schemeClr>
            </a:solidFill>
            <a:ln>
              <a:noFill/>
            </a:ln>
            <a:effectLst/>
          </c:spPr>
          <c:dLbls>
            <c:dLbl>
              <c:idx val="0"/>
              <c:tx>
                <c:rich>
                  <a:bodyPr/>
                  <a:lstStyle/>
                  <a:p>
                    <a:fld id="{151219DE-336F-4A78-984F-1E22DBAC61A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194-47F4-AFE9-DDF0564C5D63}"/>
                </c:ext>
              </c:extLst>
            </c:dLbl>
            <c:dLbl>
              <c:idx val="1"/>
              <c:tx>
                <c:rich>
                  <a:bodyPr/>
                  <a:lstStyle/>
                  <a:p>
                    <a:fld id="{7B292C64-D5A1-4106-83F4-212FF090594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194-47F4-AFE9-DDF0564C5D63}"/>
                </c:ext>
              </c:extLst>
            </c:dLbl>
            <c:dLbl>
              <c:idx val="2"/>
              <c:tx>
                <c:rich>
                  <a:bodyPr/>
                  <a:lstStyle/>
                  <a:p>
                    <a:fld id="{3E11AC76-3CF3-4657-B010-F291DB73BC7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194-47F4-AFE9-DDF0564C5D63}"/>
                </c:ext>
              </c:extLst>
            </c:dLbl>
            <c:dLbl>
              <c:idx val="3"/>
              <c:tx>
                <c:rich>
                  <a:bodyPr/>
                  <a:lstStyle/>
                  <a:p>
                    <a:fld id="{1887C61D-2F05-4F30-8038-E10584E05BD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194-47F4-AFE9-DDF0564C5D63}"/>
                </c:ext>
              </c:extLst>
            </c:dLbl>
            <c:dLbl>
              <c:idx val="4"/>
              <c:tx>
                <c:rich>
                  <a:bodyPr/>
                  <a:lstStyle/>
                  <a:p>
                    <a:fld id="{85D91325-450F-43B9-A8E7-276B312C3D8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194-47F4-AFE9-DDF0564C5D63}"/>
                </c:ext>
              </c:extLst>
            </c:dLbl>
            <c:dLbl>
              <c:idx val="5"/>
              <c:tx>
                <c:rich>
                  <a:bodyPr/>
                  <a:lstStyle/>
                  <a:p>
                    <a:fld id="{DF2CB171-FE84-4E44-8C97-BD82B83373C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194-47F4-AFE9-DDF0564C5D63}"/>
                </c:ext>
              </c:extLst>
            </c:dLbl>
            <c:dLbl>
              <c:idx val="6"/>
              <c:tx>
                <c:rich>
                  <a:bodyPr/>
                  <a:lstStyle/>
                  <a:p>
                    <a:fld id="{88FD3A5D-A5F7-4687-9C49-5F3B0C2B798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194-47F4-AFE9-DDF0564C5D63}"/>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'2图输出'!$L$484:$L$490</c:f>
              <c:strCache>
                <c:ptCount val="7"/>
                <c:pt idx="0">
                  <c:v>其他</c:v>
                </c:pt>
                <c:pt idx="1">
                  <c:v>发展空间不大</c:v>
                </c:pt>
                <c:pt idx="2">
                  <c:v>工作环境不好</c:v>
                </c:pt>
                <c:pt idx="3">
                  <c:v>工作地域问题</c:v>
                </c:pt>
                <c:pt idx="4">
                  <c:v>薪资福利差</c:v>
                </c:pt>
                <c:pt idx="5">
                  <c:v>工作压力大</c:v>
                </c:pt>
                <c:pt idx="6">
                  <c:v>人际关系因素</c:v>
                </c:pt>
              </c:strCache>
            </c:strRef>
          </c:cat>
          <c:val>
            <c:numRef>
              <c:f>'2图输出'!$N$484:$N$490</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5="http://schemas.microsoft.com/office/drawing/2012/chart" uri="{02D57815-91ED-43cb-92C2-25804820EDAC}">
              <c15:datalabelsRange>
                <c15:f>'2图输出'!$M$484:$M$491</c15:f>
                <c15:dlblRangeCache>
                  <c:ptCount val="8"/>
                  <c:pt idx="0">
                    <c:v>25.93%</c:v>
                  </c:pt>
                  <c:pt idx="1">
                    <c:v>18.52%</c:v>
                  </c:pt>
                  <c:pt idx="2">
                    <c:v>14.81%</c:v>
                  </c:pt>
                  <c:pt idx="3">
                    <c:v>14.81%</c:v>
                  </c:pt>
                  <c:pt idx="4">
                    <c:v>11.11%</c:v>
                  </c:pt>
                  <c:pt idx="5">
                    <c:v>11.11%</c:v>
                  </c:pt>
                  <c:pt idx="6">
                    <c:v>3.70%</c:v>
                  </c:pt>
                  <c:pt idx="7">
                    <c:v>0.00%</c:v>
                  </c:pt>
                </c15:dlblRangeCache>
              </c15:datalabelsRange>
            </c:ext>
            <c:ext xmlns:c16="http://schemas.microsoft.com/office/drawing/2014/chart" uri="{C3380CC4-5D6E-409C-BE32-E72D297353CC}">
              <c16:uniqueId val="{00000016-D194-47F4-AFE9-DDF0564C5D63}"/>
            </c:ext>
          </c:extLst>
        </c:ser>
        <c:overlap val="100"/>
        <c:axId val="147227008"/>
        <c:axId val="147228544"/>
      </c:barChart>
      <c:catAx>
        <c:axId val="1472270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7228544"/>
        <c:crosses val="autoZero"/>
        <c:auto val="1"/>
        <c:lblAlgn val="ctr"/>
        <c:lblOffset val="100"/>
      </c:catAx>
      <c:valAx>
        <c:axId val="147228544"/>
        <c:scaling>
          <c:orientation val="minMax"/>
        </c:scaling>
        <c:delete val="1"/>
        <c:axPos val="t"/>
        <c:numFmt formatCode="0.00%" sourceLinked="1"/>
        <c:majorTickMark val="none"/>
        <c:tickLblPos val="none"/>
        <c:crossAx val="1472270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zh-CN"/>
  <c:chart>
    <c:title>
      <c:tx>
        <c:strRef>
          <c:f>'2图输出'!$H$347</c:f>
          <c:strCache>
            <c:ptCount val="1"/>
            <c:pt idx="0">
              <c:v>稳定性
94.43%</c:v>
            </c:pt>
          </c:strCache>
        </c:strRef>
      </c:tx>
      <c:layout>
        <c:manualLayout>
          <c:xMode val="edge"/>
          <c:yMode val="edge"/>
          <c:x val="0.44916859136043863"/>
          <c:y val="0.44016410031378794"/>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C422-4958-8B40-90B79D9FE3FA}"/>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C422-4958-8B40-90B79D9FE3FA}"/>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C422-4958-8B40-90B79D9FE3FA}"/>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C422-4958-8B40-90B79D9FE3FA}"/>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C422-4958-8B40-90B79D9FE3FA}"/>
              </c:ext>
            </c:extLst>
          </c:dPt>
          <c:dLbls>
            <c:dLbl>
              <c:idx val="0"/>
              <c:layout>
                <c:manualLayout>
                  <c:x val="9.9433125998034971E-2"/>
                  <c:y val="-0.10892583899028001"/>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22-4958-8B40-90B79D9FE3FA}"/>
                </c:ext>
              </c:extLst>
            </c:dLbl>
            <c:dLbl>
              <c:idx val="1"/>
              <c:layout>
                <c:manualLayout>
                  <c:x val="8.3333333333333343E-2"/>
                  <c:y val="0.11574074074074077"/>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22-4958-8B40-90B79D9FE3FA}"/>
                </c:ext>
              </c:extLst>
            </c:dLbl>
            <c:dLbl>
              <c:idx val="2"/>
              <c:layout>
                <c:manualLayout>
                  <c:x val="-0.11666666666666672"/>
                  <c:y val="-9.2592592592592657E-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22-4958-8B40-90B79D9FE3FA}"/>
                </c:ext>
              </c:extLst>
            </c:dLbl>
            <c:dLbl>
              <c:idx val="3"/>
              <c:layout>
                <c:manualLayout>
                  <c:x val="-5.5555555555555525E-2"/>
                  <c:y val="-0.1388888888888889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22-4958-8B40-90B79D9FE3FA}"/>
                </c:ext>
              </c:extLst>
            </c:dLbl>
            <c:dLbl>
              <c:idx val="4"/>
              <c:layout>
                <c:manualLayout>
                  <c:x val="3.3604267208534419E-2"/>
                  <c:y val="-0.1531270037317879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22-4958-8B40-90B79D9FE3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'2图输出'!$F$348:$F$352</c:f>
              <c:strCache>
                <c:ptCount val="5"/>
                <c:pt idx="0">
                  <c:v>非常稳定</c:v>
                </c:pt>
                <c:pt idx="1">
                  <c:v>比较稳定</c:v>
                </c:pt>
                <c:pt idx="2">
                  <c:v>一般</c:v>
                </c:pt>
                <c:pt idx="3">
                  <c:v>不太稳定</c:v>
                </c:pt>
                <c:pt idx="4">
                  <c:v>很不稳定</c:v>
                </c:pt>
              </c:strCache>
            </c:strRef>
          </c:cat>
          <c:val>
            <c:numRef>
              <c:f>'2图输出'!$H$348:$H$352</c:f>
              <c:numCache>
                <c:formatCode>0.00%</c:formatCode>
                <c:ptCount val="5"/>
                <c:pt idx="0">
                  <c:v>0.13114754098360651</c:v>
                </c:pt>
                <c:pt idx="1">
                  <c:v>0.53442622950819674</c:v>
                </c:pt>
                <c:pt idx="2">
                  <c:v>0.27868852459016391</c:v>
                </c:pt>
                <c:pt idx="3">
                  <c:v>4.5901639344262307E-2</c:v>
                </c:pt>
                <c:pt idx="4">
                  <c:v>9.8360655737704961E-3</c:v>
                </c:pt>
              </c:numCache>
            </c:numRef>
          </c:val>
          <c:extLst xmlns:c16r2="http://schemas.microsoft.com/office/drawing/2015/06/chart">
            <c:ext xmlns:c16="http://schemas.microsoft.com/office/drawing/2014/chart" uri="{C3380CC4-5D6E-409C-BE32-E72D297353CC}">
              <c16:uniqueId val="{0000000A-C422-4958-8B40-90B79D9FE3FA}"/>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zh-CN"/>
  <c:chart>
    <c:title>
      <c:tx>
        <c:strRef>
          <c:f>'2图输出'!$H$420</c:f>
          <c:strCache>
            <c:ptCount val="1"/>
            <c:pt idx="0">
              <c:v>晋升空间
89.47%</c:v>
            </c:pt>
          </c:strCache>
        </c:strRef>
      </c:tx>
      <c:layout>
        <c:manualLayout>
          <c:xMode val="edge"/>
          <c:yMode val="edge"/>
          <c:x val="0.42428532690723608"/>
          <c:y val="0.43055555555555558"/>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5DDB-45F4-809E-9859A8BE4AC0}"/>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5DDB-45F4-809E-9859A8BE4AC0}"/>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5DDB-45F4-809E-9859A8BE4AC0}"/>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5DDB-45F4-809E-9859A8BE4AC0}"/>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5DDB-45F4-809E-9859A8BE4AC0}"/>
              </c:ext>
            </c:extLst>
          </c:dPt>
          <c:dLbls>
            <c:dLbl>
              <c:idx val="0"/>
              <c:layout>
                <c:manualLayout>
                  <c:x val="4.658859163072452E-2"/>
                  <c:y val="-0.1435185185185185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DB-45F4-809E-9859A8BE4AC0}"/>
                </c:ext>
              </c:extLst>
            </c:dLbl>
            <c:dLbl>
              <c:idx val="1"/>
              <c:layout>
                <c:manualLayout>
                  <c:x val="0.10277777777777777"/>
                  <c:y val="-1.851851851851852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DB-45F4-809E-9859A8BE4AC0}"/>
                </c:ext>
              </c:extLst>
            </c:dLbl>
            <c:dLbl>
              <c:idx val="2"/>
              <c:layout>
                <c:manualLayout>
                  <c:x val="-0.11666666666666672"/>
                  <c:y val="-1.3888888888888897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DB-45F4-809E-9859A8BE4AC0}"/>
                </c:ext>
              </c:extLst>
            </c:dLbl>
            <c:dLbl>
              <c:idx val="3"/>
              <c:layout>
                <c:manualLayout>
                  <c:x val="-9.2917478882391158E-2"/>
                  <c:y val="-7.870370370370373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DB-45F4-809E-9859A8BE4AC0}"/>
                </c:ext>
              </c:extLst>
            </c:dLbl>
            <c:dLbl>
              <c:idx val="4"/>
              <c:layout>
                <c:manualLayout>
                  <c:x val="-3.3869421293098584E-2"/>
                  <c:y val="-0.1435185185185185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DDB-45F4-809E-9859A8BE4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'2图输出'!$F$421:$F$425</c:f>
              <c:strCache>
                <c:ptCount val="5"/>
                <c:pt idx="0">
                  <c:v>非常满意</c:v>
                </c:pt>
                <c:pt idx="1">
                  <c:v>比较满意</c:v>
                </c:pt>
                <c:pt idx="2">
                  <c:v>一般</c:v>
                </c:pt>
                <c:pt idx="3">
                  <c:v>不太满意</c:v>
                </c:pt>
                <c:pt idx="4">
                  <c:v>很不满意</c:v>
                </c:pt>
              </c:strCache>
            </c:strRef>
          </c:cat>
          <c:val>
            <c:numRef>
              <c:f>'2图输出'!$H$421:$H$425</c:f>
              <c:numCache>
                <c:formatCode>0.00%</c:formatCode>
                <c:ptCount val="5"/>
                <c:pt idx="0">
                  <c:v>4.6052631578947401E-2</c:v>
                </c:pt>
                <c:pt idx="1">
                  <c:v>0.26973684210526316</c:v>
                </c:pt>
                <c:pt idx="2">
                  <c:v>0.57894736842105254</c:v>
                </c:pt>
                <c:pt idx="3">
                  <c:v>9.5394736842105199E-2</c:v>
                </c:pt>
                <c:pt idx="4">
                  <c:v>9.8684210526315784E-3</c:v>
                </c:pt>
              </c:numCache>
            </c:numRef>
          </c:val>
          <c:extLst xmlns:c16r2="http://schemas.microsoft.com/office/drawing/2015/06/chart">
            <c:ext xmlns:c16="http://schemas.microsoft.com/office/drawing/2014/chart" uri="{C3380CC4-5D6E-409C-BE32-E72D297353CC}">
              <c16:uniqueId val="{0000000A-5DDB-45F4-809E-9859A8BE4AC0}"/>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zh-CN"/>
  <c:chart>
    <c:title>
      <c:tx>
        <c:strRef>
          <c:f>'2图输出'!$H$371</c:f>
          <c:strCache>
            <c:ptCount val="1"/>
            <c:pt idx="0">
              <c:v>轻松度
48.03%</c:v>
            </c:pt>
          </c:strCache>
        </c:strRef>
      </c:tx>
      <c:layout>
        <c:manualLayout>
          <c:xMode val="edge"/>
          <c:yMode val="edge"/>
          <c:x val="0.44166666666666682"/>
          <c:y val="0.43055555555555558"/>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7464-48F4-90EE-7455918E6AEE}"/>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7464-48F4-90EE-7455918E6AEE}"/>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7464-48F4-90EE-7455918E6AEE}"/>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7464-48F4-90EE-7455918E6AEE}"/>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7464-48F4-90EE-7455918E6AEE}"/>
              </c:ext>
            </c:extLst>
          </c:dPt>
          <c:dPt>
            <c:idx val="5"/>
            <c:spPr>
              <a:solidFill>
                <a:srgbClr val="F2F2F2"/>
              </a:solidFill>
              <a:ln w="19050">
                <a:solidFill>
                  <a:schemeClr val="lt1"/>
                </a:solidFill>
              </a:ln>
              <a:effectLst/>
            </c:spPr>
            <c:extLst xmlns:c16r2="http://schemas.microsoft.com/office/drawing/2015/06/chart">
              <c:ext xmlns:c16="http://schemas.microsoft.com/office/drawing/2014/chart" uri="{C3380CC4-5D6E-409C-BE32-E72D297353CC}">
                <c16:uniqueId val="{0000000B-7464-48F4-90EE-7455918E6AEE}"/>
              </c:ext>
            </c:extLst>
          </c:dPt>
          <c:dLbls>
            <c:dLbl>
              <c:idx val="0"/>
              <c:layout>
                <c:manualLayout>
                  <c:x val="4.7222222222222124E-2"/>
                  <c:y val="-0.12962962962962954"/>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64-48F4-90EE-7455918E6AE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64-48F4-90EE-7455918E6AEE}"/>
                </c:ext>
              </c:extLst>
            </c:dLbl>
            <c:dLbl>
              <c:idx val="2"/>
              <c:layout>
                <c:manualLayout>
                  <c:x val="9.166666666666673E-2"/>
                  <c:y val="4.6296296296296311E-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64-48F4-90EE-7455918E6AEE}"/>
                </c:ext>
              </c:extLst>
            </c:dLbl>
            <c:dLbl>
              <c:idx val="3"/>
              <c:layout>
                <c:manualLayout>
                  <c:x val="-9.7222222222222265E-2"/>
                  <c:y val="-4.166666666666666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64-48F4-90EE-7455918E6AEE}"/>
                </c:ext>
              </c:extLst>
            </c:dLbl>
            <c:dLbl>
              <c:idx val="4"/>
              <c:layout>
                <c:manualLayout>
                  <c:x val="-8.3333333333333343E-2"/>
                  <c:y val="-9.722222222222222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64-48F4-90EE-7455918E6AE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464-48F4-90EE-7455918E6A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'2图输出'!$F$372:$F$377</c:f>
              <c:strCache>
                <c:ptCount val="6"/>
                <c:pt idx="0">
                  <c:v>非常小</c:v>
                </c:pt>
                <c:pt idx="1">
                  <c:v>比较小</c:v>
                </c:pt>
                <c:pt idx="2">
                  <c:v>一般</c:v>
                </c:pt>
                <c:pt idx="3">
                  <c:v>比较大</c:v>
                </c:pt>
                <c:pt idx="4">
                  <c:v>非常大</c:v>
                </c:pt>
                <c:pt idx="5">
                  <c:v>不了解</c:v>
                </c:pt>
              </c:strCache>
            </c:strRef>
          </c:cat>
          <c:val>
            <c:numRef>
              <c:f>'2图输出'!$H$372:$H$377</c:f>
              <c:numCache>
                <c:formatCode>General</c:formatCode>
                <c:ptCount val="6"/>
                <c:pt idx="0" formatCode="0.00%">
                  <c:v>6.5789473684210523E-3</c:v>
                </c:pt>
                <c:pt idx="1">
                  <c:v>0</c:v>
                </c:pt>
                <c:pt idx="2" formatCode="0.00%">
                  <c:v>0.47368421052631576</c:v>
                </c:pt>
                <c:pt idx="3" formatCode="0.00%">
                  <c:v>0.38815789473684231</c:v>
                </c:pt>
                <c:pt idx="4" formatCode="0.00%">
                  <c:v>8.5526315789473784E-2</c:v>
                </c:pt>
                <c:pt idx="5" formatCode="0.00%">
                  <c:v>0</c:v>
                </c:pt>
              </c:numCache>
            </c:numRef>
          </c:val>
          <c:extLst xmlns:c16r2="http://schemas.microsoft.com/office/drawing/2015/06/chart">
            <c:ext xmlns:c16="http://schemas.microsoft.com/office/drawing/2014/chart" uri="{C3380CC4-5D6E-409C-BE32-E72D297353CC}">
              <c16:uniqueId val="{0000000C-7464-48F4-90EE-7455918E6AEE}"/>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22050082835390253"/>
          <c:y val="1.4248397055331274E-2"/>
          <c:w val="0.77949917164609772"/>
          <c:h val="0.97625267157444784"/>
        </c:manualLayout>
      </c:layout>
      <c:barChart>
        <c:barDir val="bar"/>
        <c:grouping val="stacked"/>
        <c:ser>
          <c:idx val="0"/>
          <c:order val="0"/>
          <c:tx>
            <c:strRef>
              <c:f>'2-图形输出'!$D$22</c:f>
              <c:strCache>
                <c:ptCount val="1"/>
                <c:pt idx="0">
                  <c:v>人数</c:v>
                </c:pt>
              </c:strCache>
            </c:strRef>
          </c:tx>
          <c:spPr>
            <a:solidFill>
              <a:schemeClr val="accent1"/>
            </a:solidFill>
            <a:ln>
              <a:noFill/>
            </a:ln>
            <a:effectLst/>
          </c:spPr>
          <c:dPt>
            <c:idx val="0"/>
            <c:spPr>
              <a:blipFill>
                <a:blip xmlns:r="http://schemas.openxmlformats.org/officeDocument/2006/relationships" r:embed="rId1"/>
                <a:stretch>
                  <a:fillRect/>
                </a:stretch>
              </a:blipFill>
              <a:ln>
                <a:noFill/>
              </a:ln>
              <a:effectLst/>
            </c:spPr>
            <c:pictureOptions>
              <c:pictureFormat val="stack"/>
            </c:pictureOptions>
            <c:extLst xmlns:c16r2="http://schemas.microsoft.com/office/drawing/2015/06/chart">
              <c:ext xmlns:c16="http://schemas.microsoft.com/office/drawing/2014/chart" uri="{C3380CC4-5D6E-409C-BE32-E72D297353CC}">
                <c16:uniqueId val="{00000001-E3AD-488F-8FC8-319606F8CCFA}"/>
              </c:ext>
            </c:extLst>
          </c:dPt>
          <c:dPt>
            <c:idx val="1"/>
            <c:spPr>
              <a:blipFill>
                <a:blip xmlns:r="http://schemas.openxmlformats.org/officeDocument/2006/relationships" r:embed="rId2"/>
                <a:stretch>
                  <a:fillRect/>
                </a:stretch>
              </a:blipFill>
              <a:ln>
                <a:noFill/>
              </a:ln>
              <a:effectLst/>
            </c:spPr>
            <c:pictureOptions>
              <c:pictureFormat val="stack"/>
            </c:pictureOptions>
            <c:extLst xmlns:c16r2="http://schemas.microsoft.com/office/drawing/2015/06/chart">
              <c:ext xmlns:c16="http://schemas.microsoft.com/office/drawing/2014/chart" uri="{C3380CC4-5D6E-409C-BE32-E72D297353CC}">
                <c16:uniqueId val="{00000003-E3AD-488F-8FC8-319606F8CCFA}"/>
              </c:ext>
            </c:extLst>
          </c:dPt>
          <c:dLbls>
            <c:dLbl>
              <c:idx val="0"/>
              <c:tx>
                <c:rich>
                  <a:bodyPr/>
                  <a:lstStyle/>
                  <a:p>
                    <a:fld id="{071FA722-A833-4C8D-BCB4-061772D6CB59}" type="CELLRANGE">
                      <a:rPr lang="en-US" altLang="zh-CN"/>
                      <a:pPr/>
                      <a:t>[CELLRANGE]</a:t>
                    </a:fld>
                    <a:endParaRPr lang="zh-CN" altLang="en-US"/>
                  </a:p>
                </c:rich>
              </c:tx>
              <c:dLblPos val="inEnd"/>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E3AD-488F-8FC8-319606F8CCFA}"/>
                </c:ext>
              </c:extLst>
            </c:dLbl>
            <c:dLbl>
              <c:idx val="1"/>
              <c:tx>
                <c:rich>
                  <a:bodyPr/>
                  <a:lstStyle/>
                  <a:p>
                    <a:fld id="{20665DFC-A0DF-4CFB-B831-611A0555B3F3}" type="CELLRANGE">
                      <a:rPr lang="zh-CN" altLang="en-US"/>
                      <a:pPr/>
                      <a:t>[CELLRANGE]</a:t>
                    </a:fld>
                    <a:endParaRPr lang="zh-CN" altLang="en-US"/>
                  </a:p>
                </c:rich>
              </c:tx>
              <c:dLblPos val="inEnd"/>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3AD-488F-8FC8-319606F8CCFA}"/>
                </c:ext>
              </c:extLst>
            </c:dLbl>
            <c:delete val="1"/>
            <c:spPr>
              <a:solidFill>
                <a:schemeClr val="bg1"/>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extLst xmlns:c16r2="http://schemas.microsoft.com/office/drawing/2015/06/chart">
              <c:ext xmlns:c15="http://schemas.microsoft.com/office/drawing/2012/chart" uri="{CE6537A1-D6FC-4f65-9D91-7224C49458BB}">
                <c15:showDataLabelsRange val="1"/>
                <c15:showLeaderLines val="0"/>
              </c:ext>
            </c:extLst>
          </c:dLbls>
          <c:cat>
            <c:strRef>
              <c:f>'2-图形输出'!$C$23:$C$24</c:f>
              <c:strCache>
                <c:ptCount val="2"/>
                <c:pt idx="0">
                  <c:v>男性毕业生</c:v>
                </c:pt>
                <c:pt idx="1">
                  <c:v>女性毕业生</c:v>
                </c:pt>
              </c:strCache>
            </c:strRef>
          </c:cat>
          <c:val>
            <c:numRef>
              <c:f>'2-图形输出'!$D$23:$D$24</c:f>
              <c:numCache>
                <c:formatCode>General</c:formatCode>
                <c:ptCount val="2"/>
                <c:pt idx="0">
                  <c:v>557</c:v>
                </c:pt>
                <c:pt idx="1">
                  <c:v>1500</c:v>
                </c:pt>
              </c:numCache>
            </c:numRef>
          </c:val>
          <c:extLst xmlns:c16r2="http://schemas.microsoft.com/office/drawing/2015/06/chart">
            <c:ext xmlns:c15="http://schemas.microsoft.com/office/drawing/2012/chart" uri="{02D57815-91ED-43cb-92C2-25804820EDAC}">
              <c15:datalabelsRange>
                <c15:f>'2-图形输出'!$F$23:$F$24</c15:f>
                <c15:dlblRangeCache>
                  <c:ptCount val="2"/>
                  <c:pt idx="0">
                    <c:v>557人  27.08%</c:v>
                  </c:pt>
                  <c:pt idx="1">
                    <c:v>1500人  72.92%</c:v>
                  </c:pt>
                </c15:dlblRangeCache>
              </c15:datalabelsRange>
            </c:ext>
            <c:ext xmlns:c16="http://schemas.microsoft.com/office/drawing/2014/chart" uri="{C3380CC4-5D6E-409C-BE32-E72D297353CC}">
              <c16:uniqueId val="{00000004-E3AD-488F-8FC8-319606F8CCFA}"/>
            </c:ext>
          </c:extLst>
        </c:ser>
        <c:overlap val="100"/>
        <c:axId val="105157760"/>
        <c:axId val="105159296"/>
      </c:barChart>
      <c:catAx>
        <c:axId val="1051577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5159296"/>
        <c:crosses val="autoZero"/>
        <c:auto val="1"/>
        <c:lblAlgn val="ctr"/>
        <c:lblOffset val="100"/>
      </c:catAx>
      <c:valAx>
        <c:axId val="105159296"/>
        <c:scaling>
          <c:orientation val="minMax"/>
        </c:scaling>
        <c:delete val="1"/>
        <c:axPos val="b"/>
        <c:numFmt formatCode="General" sourceLinked="1"/>
        <c:majorTickMark val="none"/>
        <c:tickLblPos val="none"/>
        <c:crossAx val="1051577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pPr>
      <a:endParaRPr lang="zh-CN"/>
    </a:p>
  </c:txPr>
  <c:externalData r:id="rId3"/>
</c:chartSpace>
</file>

<file path=word/charts/chart20.xml><?xml version="1.0" encoding="utf-8"?>
<c:chartSpace xmlns:c="http://schemas.openxmlformats.org/drawingml/2006/chart" xmlns:a="http://schemas.openxmlformats.org/drawingml/2006/main" xmlns:r="http://schemas.openxmlformats.org/officeDocument/2006/relationships">
  <c:lang val="zh-CN"/>
  <c:chart>
    <c:title>
      <c:tx>
        <c:strRef>
          <c:f>'2图输出'!$H$408</c:f>
          <c:strCache>
            <c:ptCount val="1"/>
            <c:pt idx="0">
              <c:v>环境满意度
95.07%</c:v>
            </c:pt>
          </c:strCache>
        </c:strRef>
      </c:tx>
      <c:layout>
        <c:manualLayout>
          <c:xMode val="edge"/>
          <c:yMode val="edge"/>
          <c:x val="0.41437197127610242"/>
          <c:y val="0.45632839266613767"/>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037C-4AF3-88B5-61B08FDFAB62}"/>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037C-4AF3-88B5-61B08FDFAB62}"/>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037C-4AF3-88B5-61B08FDFAB62}"/>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037C-4AF3-88B5-61B08FDFAB62}"/>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037C-4AF3-88B5-61B08FDFAB62}"/>
              </c:ext>
            </c:extLst>
          </c:dPt>
          <c:dLbls>
            <c:dLbl>
              <c:idx val="0"/>
              <c:layout>
                <c:manualLayout>
                  <c:x val="0.10555555555555558"/>
                  <c:y val="-0.12962962962962954"/>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7C-4AF3-88B5-61B08FDFAB62}"/>
                </c:ext>
              </c:extLst>
            </c:dLbl>
            <c:dLbl>
              <c:idx val="1"/>
              <c:layout>
                <c:manualLayout>
                  <c:x val="0.1249999999999999"/>
                  <c:y val="0"/>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7C-4AF3-88B5-61B08FDFAB62}"/>
                </c:ext>
              </c:extLst>
            </c:dLbl>
            <c:dLbl>
              <c:idx val="2"/>
              <c:layout>
                <c:manualLayout>
                  <c:x val="-0.10277777777777777"/>
                  <c:y val="0"/>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7C-4AF3-88B5-61B08FDFAB62}"/>
                </c:ext>
              </c:extLst>
            </c:dLbl>
            <c:dLbl>
              <c:idx val="3"/>
              <c:layout>
                <c:manualLayout>
                  <c:x val="-9.166666666666673E-2"/>
                  <c:y val="-0.13425925925925927"/>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7C-4AF3-88B5-61B08FDFAB62}"/>
                </c:ext>
              </c:extLst>
            </c:dLbl>
            <c:dLbl>
              <c:idx val="4"/>
              <c:layout>
                <c:manualLayout>
                  <c:x val="5.5555555555555558E-3"/>
                  <c:y val="-0.138888888888888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37C-4AF3-88B5-61B08FDFAB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'2图输出'!$F$409:$F$413</c:f>
              <c:strCache>
                <c:ptCount val="5"/>
                <c:pt idx="0">
                  <c:v>非常满意</c:v>
                </c:pt>
                <c:pt idx="1">
                  <c:v>比较满意</c:v>
                </c:pt>
                <c:pt idx="2">
                  <c:v>一般</c:v>
                </c:pt>
                <c:pt idx="3">
                  <c:v>不太满意</c:v>
                </c:pt>
                <c:pt idx="4">
                  <c:v>很不满意</c:v>
                </c:pt>
              </c:strCache>
            </c:strRef>
          </c:cat>
          <c:val>
            <c:numRef>
              <c:f>'2图输出'!$H$409:$H$413</c:f>
              <c:numCache>
                <c:formatCode>0.00%</c:formatCode>
                <c:ptCount val="5"/>
                <c:pt idx="0">
                  <c:v>9.2105263157894787E-2</c:v>
                </c:pt>
                <c:pt idx="1">
                  <c:v>0.47697368421052638</c:v>
                </c:pt>
                <c:pt idx="2">
                  <c:v>0.3815789473684213</c:v>
                </c:pt>
                <c:pt idx="3">
                  <c:v>4.6052631578947401E-2</c:v>
                </c:pt>
                <c:pt idx="4">
                  <c:v>3.289473684210527E-3</c:v>
                </c:pt>
              </c:numCache>
            </c:numRef>
          </c:val>
          <c:extLst xmlns:c16r2="http://schemas.microsoft.com/office/drawing/2015/06/chart">
            <c:ext xmlns:c16="http://schemas.microsoft.com/office/drawing/2014/chart" uri="{C3380CC4-5D6E-409C-BE32-E72D297353CC}">
              <c16:uniqueId val="{0000000A-037C-4AF3-88B5-61B08FDFAB62}"/>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51437068186415402"/>
          <c:y val="5.9994545950368169E-2"/>
          <c:w val="0.45970426510732831"/>
          <c:h val="0.88001090809926341"/>
        </c:manualLayout>
      </c:layout>
      <c:barChart>
        <c:barDir val="bar"/>
        <c:grouping val="stacked"/>
        <c:ser>
          <c:idx val="0"/>
          <c:order val="0"/>
          <c:spPr>
            <a:solidFill>
              <a:srgbClr val="0360A3"/>
            </a:solidFill>
            <a:ln>
              <a:noFill/>
            </a:ln>
            <a:effectLst/>
          </c:spPr>
          <c:dPt>
            <c:idx val="0"/>
            <c:spPr>
              <a:solidFill>
                <a:srgbClr val="F4B084"/>
              </a:solidFill>
              <a:ln>
                <a:noFill/>
              </a:ln>
              <a:effectLst/>
            </c:spPr>
            <c:extLst xmlns:c16r2="http://schemas.microsoft.com/office/drawing/2015/06/chart">
              <c:ext xmlns:c16="http://schemas.microsoft.com/office/drawing/2014/chart" uri="{C3380CC4-5D6E-409C-BE32-E72D297353CC}">
                <c16:uniqueId val="{00000001-D72D-46F0-8D87-86E478D02F7D}"/>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D72D-46F0-8D87-86E478D02F7D}"/>
              </c:ext>
            </c:extLst>
          </c:dPt>
          <c:dPt>
            <c:idx val="2"/>
            <c:spPr>
              <a:solidFill>
                <a:srgbClr val="BFBFBF"/>
              </a:solidFill>
              <a:ln>
                <a:noFill/>
              </a:ln>
              <a:effectLst/>
            </c:spPr>
            <c:extLst xmlns:c16r2="http://schemas.microsoft.com/office/drawing/2015/06/chart">
              <c:ext xmlns:c16="http://schemas.microsoft.com/office/drawing/2014/chart" uri="{C3380CC4-5D6E-409C-BE32-E72D297353CC}">
                <c16:uniqueId val="{00000005-D72D-46F0-8D87-86E478D02F7D}"/>
              </c:ext>
            </c:extLst>
          </c:dPt>
          <c:dPt>
            <c:idx val="3"/>
            <c:spPr>
              <a:solidFill>
                <a:srgbClr val="DDEBF7"/>
              </a:solidFill>
              <a:ln>
                <a:noFill/>
              </a:ln>
              <a:effectLst/>
            </c:spPr>
            <c:extLst xmlns:c16r2="http://schemas.microsoft.com/office/drawing/2015/06/chart">
              <c:ext xmlns:c16="http://schemas.microsoft.com/office/drawing/2014/chart" uri="{C3380CC4-5D6E-409C-BE32-E72D297353CC}">
                <c16:uniqueId val="{00000007-D72D-46F0-8D87-86E478D02F7D}"/>
              </c:ext>
            </c:extLst>
          </c:dPt>
          <c:dPt>
            <c:idx val="4"/>
            <c:spPr>
              <a:solidFill>
                <a:srgbClr val="FCE4D6"/>
              </a:solidFill>
              <a:ln>
                <a:noFill/>
              </a:ln>
              <a:effectLst/>
            </c:spPr>
            <c:extLst xmlns:c16r2="http://schemas.microsoft.com/office/drawing/2015/06/chart">
              <c:ext xmlns:c16="http://schemas.microsoft.com/office/drawing/2014/chart" uri="{C3380CC4-5D6E-409C-BE32-E72D297353CC}">
                <c16:uniqueId val="{00000009-D72D-46F0-8D87-86E478D02F7D}"/>
              </c:ext>
            </c:extLst>
          </c:dPt>
          <c:cat>
            <c:strRef>
              <c:f>'2图输出'!$L$107:$L$111</c:f>
              <c:strCache>
                <c:ptCount val="5"/>
                <c:pt idx="0">
                  <c:v>自己直接联系应聘(参加社会公考、直接联系单位)</c:v>
                </c:pt>
                <c:pt idx="1">
                  <c:v>母校推荐(校园招聘会、老师和校友推荐、校园网站等)</c:v>
                </c:pt>
                <c:pt idx="2">
                  <c:v>亲友推荐</c:v>
                </c:pt>
                <c:pt idx="3">
                  <c:v>社会中介推荐(人才市场、社会网站)</c:v>
                </c:pt>
                <c:pt idx="4">
                  <c:v>其它</c:v>
                </c:pt>
              </c:strCache>
            </c:strRef>
          </c:cat>
          <c:val>
            <c:numRef>
              <c:f>'2图输出'!$M$107:$M$111</c:f>
              <c:numCache>
                <c:formatCode>0.00%</c:formatCode>
                <c:ptCount val="5"/>
                <c:pt idx="0">
                  <c:v>0.57704918032786889</c:v>
                </c:pt>
                <c:pt idx="1">
                  <c:v>0.19016393442622956</c:v>
                </c:pt>
                <c:pt idx="2">
                  <c:v>0.10491803278688526</c:v>
                </c:pt>
                <c:pt idx="3">
                  <c:v>9.5081967213114724E-2</c:v>
                </c:pt>
                <c:pt idx="4">
                  <c:v>3.2786885245901641E-2</c:v>
                </c:pt>
              </c:numCache>
            </c:numRef>
          </c:val>
          <c:extLst xmlns:c16r2="http://schemas.microsoft.com/office/drawing/2015/06/chart">
            <c:ext xmlns:c16="http://schemas.microsoft.com/office/drawing/2014/chart" uri="{C3380CC4-5D6E-409C-BE32-E72D297353CC}">
              <c16:uniqueId val="{0000000A-D72D-46F0-8D87-86E478D02F7D}"/>
            </c:ext>
          </c:extLst>
        </c:ser>
        <c:ser>
          <c:idx val="1"/>
          <c:order val="1"/>
          <c:spPr>
            <a:solidFill>
              <a:schemeClr val="bg1">
                <a:lumMod val="95000"/>
              </a:schemeClr>
            </a:solidFill>
            <a:ln>
              <a:noFill/>
            </a:ln>
            <a:effectLst/>
          </c:spPr>
          <c:dLbls>
            <c:dLbl>
              <c:idx val="0"/>
              <c:tx>
                <c:rich>
                  <a:bodyPr/>
                  <a:lstStyle/>
                  <a:p>
                    <a:fld id="{FAE016B1-8B91-4394-B8B6-FD105615127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72D-46F0-8D87-86E478D02F7D}"/>
                </c:ext>
              </c:extLst>
            </c:dLbl>
            <c:dLbl>
              <c:idx val="1"/>
              <c:tx>
                <c:rich>
                  <a:bodyPr/>
                  <a:lstStyle/>
                  <a:p>
                    <a:fld id="{77B33E62-2D52-462D-B506-33A63DCE05E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72D-46F0-8D87-86E478D02F7D}"/>
                </c:ext>
              </c:extLst>
            </c:dLbl>
            <c:dLbl>
              <c:idx val="2"/>
              <c:tx>
                <c:rich>
                  <a:bodyPr/>
                  <a:lstStyle/>
                  <a:p>
                    <a:fld id="{614D3F0D-7A99-432C-A2EA-9B15D10829F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72D-46F0-8D87-86E478D02F7D}"/>
                </c:ext>
              </c:extLst>
            </c:dLbl>
            <c:dLbl>
              <c:idx val="3"/>
              <c:tx>
                <c:rich>
                  <a:bodyPr/>
                  <a:lstStyle/>
                  <a:p>
                    <a:fld id="{5588FC8D-27BC-4BCD-8725-3889C1F2CE6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72D-46F0-8D87-86E478D02F7D}"/>
                </c:ext>
              </c:extLst>
            </c:dLbl>
            <c:dLbl>
              <c:idx val="4"/>
              <c:tx>
                <c:rich>
                  <a:bodyPr/>
                  <a:lstStyle/>
                  <a:p>
                    <a:fld id="{DA8B51EE-0B37-4F09-BCB4-29A23508ABB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72D-46F0-8D87-86E478D02F7D}"/>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'2图输出'!$L$107:$L$111</c:f>
              <c:strCache>
                <c:ptCount val="5"/>
                <c:pt idx="0">
                  <c:v>自己直接联系应聘(参加社会公考、直接联系单位)</c:v>
                </c:pt>
                <c:pt idx="1">
                  <c:v>母校推荐(校园招聘会、老师和校友推荐、校园网站等)</c:v>
                </c:pt>
                <c:pt idx="2">
                  <c:v>亲友推荐</c:v>
                </c:pt>
                <c:pt idx="3">
                  <c:v>社会中介推荐(人才市场、社会网站)</c:v>
                </c:pt>
                <c:pt idx="4">
                  <c:v>其它</c:v>
                </c:pt>
              </c:strCache>
            </c:strRef>
          </c:cat>
          <c:val>
            <c:numRef>
              <c:f>'2图输出'!$N$107:$N$111</c:f>
              <c:numCache>
                <c:formatCode>0.00%</c:formatCode>
                <c:ptCount val="5"/>
                <c:pt idx="0">
                  <c:v>0</c:v>
                </c:pt>
                <c:pt idx="1">
                  <c:v>0</c:v>
                </c:pt>
                <c:pt idx="2">
                  <c:v>0</c:v>
                </c:pt>
                <c:pt idx="3">
                  <c:v>0</c:v>
                </c:pt>
                <c:pt idx="4">
                  <c:v>0</c:v>
                </c:pt>
              </c:numCache>
            </c:numRef>
          </c:val>
          <c:extLst xmlns:c16r2="http://schemas.microsoft.com/office/drawing/2015/06/chart">
            <c:ext xmlns:c15="http://schemas.microsoft.com/office/drawing/2012/chart" uri="{02D57815-91ED-43cb-92C2-25804820EDAC}">
              <c15:datalabelsRange>
                <c15:f>'2图输出'!$M$107:$M$111</c15:f>
                <c15:dlblRangeCache>
                  <c:ptCount val="5"/>
                  <c:pt idx="0">
                    <c:v>57.70%</c:v>
                  </c:pt>
                  <c:pt idx="1">
                    <c:v>19.02%</c:v>
                  </c:pt>
                  <c:pt idx="2">
                    <c:v>10.49%</c:v>
                  </c:pt>
                  <c:pt idx="3">
                    <c:v>9.51%</c:v>
                  </c:pt>
                  <c:pt idx="4">
                    <c:v>3.28%</c:v>
                  </c:pt>
                </c15:dlblRangeCache>
              </c15:datalabelsRange>
            </c:ext>
            <c:ext xmlns:c16="http://schemas.microsoft.com/office/drawing/2014/chart" uri="{C3380CC4-5D6E-409C-BE32-E72D297353CC}">
              <c16:uniqueId val="{00000010-D72D-46F0-8D87-86E478D02F7D}"/>
            </c:ext>
          </c:extLst>
        </c:ser>
        <c:overlap val="100"/>
        <c:axId val="148046976"/>
        <c:axId val="148048512"/>
      </c:barChart>
      <c:catAx>
        <c:axId val="14804697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048512"/>
        <c:crosses val="autoZero"/>
        <c:auto val="1"/>
        <c:lblAlgn val="ctr"/>
        <c:lblOffset val="100"/>
      </c:catAx>
      <c:valAx>
        <c:axId val="148048512"/>
        <c:scaling>
          <c:orientation val="minMax"/>
        </c:scaling>
        <c:delete val="1"/>
        <c:axPos val="t"/>
        <c:numFmt formatCode="0.00%" sourceLinked="1"/>
        <c:majorTickMark val="none"/>
        <c:tickLblPos val="none"/>
        <c:crossAx val="1480469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0B8C-4E18-90FD-3F6056E45014}"/>
              </c:ext>
            </c:extLst>
          </c:dPt>
          <c:dPt>
            <c:idx val="1"/>
            <c:spPr>
              <a:solidFill>
                <a:srgbClr val="F4B084"/>
              </a:solidFill>
              <a:ln>
                <a:noFill/>
              </a:ln>
              <a:effectLst/>
            </c:spPr>
            <c:extLst xmlns:c16r2="http://schemas.microsoft.com/office/drawing/2015/06/chart">
              <c:ext xmlns:c16="http://schemas.microsoft.com/office/drawing/2014/chart" uri="{C3380CC4-5D6E-409C-BE32-E72D297353CC}">
                <c16:uniqueId val="{00000003-0B8C-4E18-90FD-3F6056E45014}"/>
              </c:ext>
            </c:extLst>
          </c:dPt>
          <c:dPt>
            <c:idx val="2"/>
            <c:spPr>
              <a:solidFill>
                <a:srgbClr val="BFBFBF"/>
              </a:solidFill>
              <a:ln>
                <a:noFill/>
              </a:ln>
              <a:effectLst/>
            </c:spPr>
            <c:extLst xmlns:c16r2="http://schemas.microsoft.com/office/drawing/2015/06/chart">
              <c:ext xmlns:c16="http://schemas.microsoft.com/office/drawing/2014/chart" uri="{C3380CC4-5D6E-409C-BE32-E72D297353CC}">
                <c16:uniqueId val="{00000005-0B8C-4E18-90FD-3F6056E45014}"/>
              </c:ext>
            </c:extLst>
          </c:dPt>
          <c:dPt>
            <c:idx val="3"/>
            <c:spPr>
              <a:solidFill>
                <a:srgbClr val="DDEBF7"/>
              </a:solidFill>
              <a:ln>
                <a:noFill/>
              </a:ln>
              <a:effectLst/>
            </c:spPr>
            <c:extLst xmlns:c16r2="http://schemas.microsoft.com/office/drawing/2015/06/chart">
              <c:ext xmlns:c16="http://schemas.microsoft.com/office/drawing/2014/chart" uri="{C3380CC4-5D6E-409C-BE32-E72D297353CC}">
                <c16:uniqueId val="{00000007-0B8C-4E18-90FD-3F6056E45014}"/>
              </c:ext>
            </c:extLst>
          </c:dPt>
          <c:dPt>
            <c:idx val="4"/>
            <c:spPr>
              <a:solidFill>
                <a:srgbClr val="FCE4D6"/>
              </a:solidFill>
              <a:ln>
                <a:noFill/>
              </a:ln>
              <a:effectLst/>
            </c:spPr>
            <c:extLst xmlns:c16r2="http://schemas.microsoft.com/office/drawing/2015/06/chart">
              <c:ext xmlns:c16="http://schemas.microsoft.com/office/drawing/2014/chart" uri="{C3380CC4-5D6E-409C-BE32-E72D297353CC}">
                <c16:uniqueId val="{00000009-0B8C-4E18-90FD-3F6056E45014}"/>
              </c:ext>
            </c:extLst>
          </c:dPt>
          <c:dPt>
            <c:idx val="5"/>
            <c:spPr>
              <a:solidFill>
                <a:srgbClr val="F2F2F2"/>
              </a:solidFill>
              <a:ln>
                <a:noFill/>
              </a:ln>
              <a:effectLst/>
            </c:spPr>
            <c:extLst xmlns:c16r2="http://schemas.microsoft.com/office/drawing/2015/06/chart">
              <c:ext xmlns:c16="http://schemas.microsoft.com/office/drawing/2014/chart" uri="{C3380CC4-5D6E-409C-BE32-E72D297353CC}">
                <c16:uniqueId val="{0000000B-0B8C-4E18-90FD-3F6056E450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'2图输出'!$F$149:$F$154</c:f>
              <c:strCache>
                <c:ptCount val="6"/>
                <c:pt idx="0">
                  <c:v>200元以下</c:v>
                </c:pt>
                <c:pt idx="1">
                  <c:v>201-500元</c:v>
                </c:pt>
                <c:pt idx="2">
                  <c:v>501-1200元</c:v>
                </c:pt>
                <c:pt idx="3">
                  <c:v>1201-1600元</c:v>
                </c:pt>
                <c:pt idx="4">
                  <c:v>1601-2000元</c:v>
                </c:pt>
                <c:pt idx="5">
                  <c:v>2000元以上</c:v>
                </c:pt>
              </c:strCache>
            </c:strRef>
          </c:cat>
          <c:val>
            <c:numRef>
              <c:f>'2图输出'!$H$149:$H$154</c:f>
              <c:numCache>
                <c:formatCode>0.00%</c:formatCode>
                <c:ptCount val="6"/>
                <c:pt idx="0">
                  <c:v>0.33114754098360666</c:v>
                </c:pt>
                <c:pt idx="1">
                  <c:v>0.15409836065573776</c:v>
                </c:pt>
                <c:pt idx="2">
                  <c:v>0.20327868852459022</c:v>
                </c:pt>
                <c:pt idx="3">
                  <c:v>9.1803278688524559E-2</c:v>
                </c:pt>
                <c:pt idx="4">
                  <c:v>5.5737704918032829E-2</c:v>
                </c:pt>
                <c:pt idx="5">
                  <c:v>0.16393442622950818</c:v>
                </c:pt>
              </c:numCache>
            </c:numRef>
          </c:val>
          <c:extLst xmlns:c16r2="http://schemas.microsoft.com/office/drawing/2015/06/chart">
            <c:ext xmlns:c16="http://schemas.microsoft.com/office/drawing/2014/chart" uri="{C3380CC4-5D6E-409C-BE32-E72D297353CC}">
              <c16:uniqueId val="{0000000C-0B8C-4E18-90FD-3F6056E45014}"/>
            </c:ext>
          </c:extLst>
        </c:ser>
        <c:gapWidth val="219"/>
        <c:overlap val="-27"/>
        <c:axId val="148086144"/>
        <c:axId val="148087936"/>
      </c:barChart>
      <c:catAx>
        <c:axId val="148086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087936"/>
        <c:crosses val="autoZero"/>
        <c:auto val="1"/>
        <c:lblAlgn val="ctr"/>
        <c:lblOffset val="100"/>
      </c:catAx>
      <c:valAx>
        <c:axId val="148087936"/>
        <c:scaling>
          <c:orientation val="minMax"/>
        </c:scaling>
        <c:delete val="1"/>
        <c:axPos val="l"/>
        <c:numFmt formatCode="0.00%" sourceLinked="1"/>
        <c:majorTickMark val="none"/>
        <c:tickLblPos val="none"/>
        <c:crossAx val="1480861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9D86-4B00-B329-1405828D7E41}"/>
              </c:ext>
            </c:extLst>
          </c:dPt>
          <c:dPt>
            <c:idx val="1"/>
            <c:spPr>
              <a:solidFill>
                <a:srgbClr val="F4B084"/>
              </a:solidFill>
              <a:ln>
                <a:noFill/>
              </a:ln>
              <a:effectLst/>
            </c:spPr>
            <c:extLst xmlns:c16r2="http://schemas.microsoft.com/office/drawing/2015/06/chart">
              <c:ext xmlns:c16="http://schemas.microsoft.com/office/drawing/2014/chart" uri="{C3380CC4-5D6E-409C-BE32-E72D297353CC}">
                <c16:uniqueId val="{00000003-9D86-4B00-B329-1405828D7E41}"/>
              </c:ext>
            </c:extLst>
          </c:dPt>
          <c:dPt>
            <c:idx val="2"/>
            <c:spPr>
              <a:solidFill>
                <a:srgbClr val="BFBFBF"/>
              </a:solidFill>
              <a:ln>
                <a:noFill/>
              </a:ln>
              <a:effectLst/>
            </c:spPr>
            <c:extLst xmlns:c16r2="http://schemas.microsoft.com/office/drawing/2015/06/chart">
              <c:ext xmlns:c16="http://schemas.microsoft.com/office/drawing/2014/chart" uri="{C3380CC4-5D6E-409C-BE32-E72D297353CC}">
                <c16:uniqueId val="{00000005-9D86-4B00-B329-1405828D7E41}"/>
              </c:ext>
            </c:extLst>
          </c:dPt>
          <c:dPt>
            <c:idx val="3"/>
            <c:spPr>
              <a:solidFill>
                <a:srgbClr val="DDEBF7"/>
              </a:solidFill>
              <a:ln>
                <a:noFill/>
              </a:ln>
              <a:effectLst/>
            </c:spPr>
            <c:extLst xmlns:c16r2="http://schemas.microsoft.com/office/drawing/2015/06/chart">
              <c:ext xmlns:c16="http://schemas.microsoft.com/office/drawing/2014/chart" uri="{C3380CC4-5D6E-409C-BE32-E72D297353CC}">
                <c16:uniqueId val="{00000007-9D86-4B00-B329-1405828D7E41}"/>
              </c:ext>
            </c:extLst>
          </c:dPt>
          <c:dPt>
            <c:idx val="4"/>
            <c:spPr>
              <a:solidFill>
                <a:srgbClr val="FCE4D6"/>
              </a:solidFill>
              <a:ln>
                <a:noFill/>
              </a:ln>
              <a:effectLst/>
            </c:spPr>
            <c:extLst xmlns:c16r2="http://schemas.microsoft.com/office/drawing/2015/06/chart">
              <c:ext xmlns:c16="http://schemas.microsoft.com/office/drawing/2014/chart" uri="{C3380CC4-5D6E-409C-BE32-E72D297353CC}">
                <c16:uniqueId val="{00000009-9D86-4B00-B329-1405828D7E41}"/>
              </c:ext>
            </c:extLst>
          </c:dPt>
          <c:dPt>
            <c:idx val="5"/>
            <c:spPr>
              <a:solidFill>
                <a:srgbClr val="F2F2F2"/>
              </a:solidFill>
              <a:ln>
                <a:noFill/>
              </a:ln>
              <a:effectLst/>
            </c:spPr>
            <c:extLst xmlns:c16r2="http://schemas.microsoft.com/office/drawing/2015/06/chart">
              <c:ext xmlns:c16="http://schemas.microsoft.com/office/drawing/2014/chart" uri="{C3380CC4-5D6E-409C-BE32-E72D297353CC}">
                <c16:uniqueId val="{0000000B-9D86-4B00-B329-1405828D7E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'2图输出'!$F$125:$F$130</c:f>
              <c:strCache>
                <c:ptCount val="6"/>
                <c:pt idx="0">
                  <c:v>1个月以内</c:v>
                </c:pt>
                <c:pt idx="1">
                  <c:v>1-3个月</c:v>
                </c:pt>
                <c:pt idx="2">
                  <c:v>4-6个月</c:v>
                </c:pt>
                <c:pt idx="3">
                  <c:v>7-9个月</c:v>
                </c:pt>
                <c:pt idx="4">
                  <c:v>10-12个月</c:v>
                </c:pt>
                <c:pt idx="5">
                  <c:v>12个月以上</c:v>
                </c:pt>
              </c:strCache>
            </c:strRef>
          </c:cat>
          <c:val>
            <c:numRef>
              <c:f>'2图输出'!$H$125:$H$130</c:f>
              <c:numCache>
                <c:formatCode>0.00%</c:formatCode>
                <c:ptCount val="6"/>
                <c:pt idx="0">
                  <c:v>0.41776315789473684</c:v>
                </c:pt>
                <c:pt idx="1">
                  <c:v>0.42763157894736842</c:v>
                </c:pt>
                <c:pt idx="2">
                  <c:v>0.10526315789473686</c:v>
                </c:pt>
                <c:pt idx="3">
                  <c:v>2.6315789473684216E-2</c:v>
                </c:pt>
                <c:pt idx="4">
                  <c:v>3.289473684210527E-3</c:v>
                </c:pt>
                <c:pt idx="5">
                  <c:v>1.973684210526316E-2</c:v>
                </c:pt>
              </c:numCache>
            </c:numRef>
          </c:val>
          <c:extLst xmlns:c16r2="http://schemas.microsoft.com/office/drawing/2015/06/chart">
            <c:ext xmlns:c16="http://schemas.microsoft.com/office/drawing/2014/chart" uri="{C3380CC4-5D6E-409C-BE32-E72D297353CC}">
              <c16:uniqueId val="{0000000C-9D86-4B00-B329-1405828D7E41}"/>
            </c:ext>
          </c:extLst>
        </c:ser>
        <c:overlap val="-27"/>
        <c:axId val="148133760"/>
        <c:axId val="148135296"/>
      </c:barChart>
      <c:catAx>
        <c:axId val="148133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35296"/>
        <c:crosses val="autoZero"/>
        <c:auto val="1"/>
        <c:lblAlgn val="ctr"/>
        <c:lblOffset val="100"/>
      </c:catAx>
      <c:valAx>
        <c:axId val="148135296"/>
        <c:scaling>
          <c:orientation val="minMax"/>
        </c:scaling>
        <c:delete val="1"/>
        <c:axPos val="l"/>
        <c:numFmt formatCode="0.00%" sourceLinked="1"/>
        <c:majorTickMark val="none"/>
        <c:tickLblPos val="none"/>
        <c:crossAx val="1481337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4E9F-4B2D-BEBC-83A74B55DA72}"/>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4E9F-4B2D-BEBC-83A74B55DA72}"/>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4E9F-4B2D-BEBC-83A74B55DA72}"/>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4E9F-4B2D-BEBC-83A74B55DA72}"/>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4E9F-4B2D-BEBC-83A74B55DA72}"/>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4E9F-4B2D-BEBC-83A74B55DA72}"/>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4E9F-4B2D-BEBC-83A74B55DA72}"/>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4E9F-4B2D-BEBC-83A74B55DA72}"/>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4E9F-4B2D-BEBC-83A74B55DA72}"/>
              </c:ext>
            </c:extLst>
          </c:dPt>
          <c:dPt>
            <c:idx val="9"/>
            <c:spPr>
              <a:solidFill>
                <a:srgbClr val="9BC2E6"/>
              </a:solidFill>
              <a:ln>
                <a:noFill/>
              </a:ln>
              <a:effectLst/>
            </c:spPr>
            <c:extLst xmlns:c16r2="http://schemas.microsoft.com/office/drawing/2015/06/chart">
              <c:ext xmlns:c16="http://schemas.microsoft.com/office/drawing/2014/chart" uri="{C3380CC4-5D6E-409C-BE32-E72D297353CC}">
                <c16:uniqueId val="{00000013-4E9F-4B2D-BEBC-83A74B55DA72}"/>
              </c:ext>
            </c:extLst>
          </c:dPt>
          <c:dPt>
            <c:idx val="10"/>
            <c:spPr>
              <a:solidFill>
                <a:srgbClr val="9BC2E6"/>
              </a:solidFill>
              <a:ln>
                <a:noFill/>
              </a:ln>
              <a:effectLst/>
            </c:spPr>
            <c:extLst xmlns:c16r2="http://schemas.microsoft.com/office/drawing/2015/06/chart">
              <c:ext xmlns:c16="http://schemas.microsoft.com/office/drawing/2014/chart" uri="{C3380CC4-5D6E-409C-BE32-E72D297353CC}">
                <c16:uniqueId val="{00000015-4E9F-4B2D-BEBC-83A74B55DA72}"/>
              </c:ext>
            </c:extLst>
          </c:dPt>
          <c:cat>
            <c:strRef>
              <c:f>'2图输出'!$L$799:$L$809</c:f>
              <c:strCache>
                <c:ptCount val="11"/>
                <c:pt idx="0">
                  <c:v>薪酬水平</c:v>
                </c:pt>
                <c:pt idx="1">
                  <c:v>社会保障</c:v>
                </c:pt>
                <c:pt idx="2">
                  <c:v>发展空间</c:v>
                </c:pt>
                <c:pt idx="3">
                  <c:v>工作稳定度</c:v>
                </c:pt>
                <c:pt idx="4">
                  <c:v>就业地理位置</c:v>
                </c:pt>
                <c:pt idx="5">
                  <c:v>工作环境</c:v>
                </c:pt>
                <c:pt idx="6">
                  <c:v>单位的社会声望</c:v>
                </c:pt>
                <c:pt idx="7">
                  <c:v>单位培训</c:v>
                </c:pt>
                <c:pt idx="8">
                  <c:v>父母期望</c:v>
                </c:pt>
                <c:pt idx="9">
                  <c:v>其他</c:v>
                </c:pt>
                <c:pt idx="10">
                  <c:v>人际关系</c:v>
                </c:pt>
              </c:strCache>
            </c:strRef>
          </c:cat>
          <c:val>
            <c:numRef>
              <c:f>'2图输出'!$M$799:$M$809</c:f>
              <c:numCache>
                <c:formatCode>0.00%</c:formatCode>
                <c:ptCount val="11"/>
                <c:pt idx="0">
                  <c:v>0.5947368421052629</c:v>
                </c:pt>
                <c:pt idx="1">
                  <c:v>0.36842105263157893</c:v>
                </c:pt>
                <c:pt idx="2">
                  <c:v>0.31578947368421073</c:v>
                </c:pt>
                <c:pt idx="3">
                  <c:v>0.31052631578947398</c:v>
                </c:pt>
                <c:pt idx="4">
                  <c:v>0.17368421052631586</c:v>
                </c:pt>
                <c:pt idx="5">
                  <c:v>0.11578947368421055</c:v>
                </c:pt>
                <c:pt idx="6">
                  <c:v>2.1052631578947378E-2</c:v>
                </c:pt>
                <c:pt idx="7">
                  <c:v>1.5789473684210534E-2</c:v>
                </c:pt>
                <c:pt idx="8">
                  <c:v>1.5789473684210534E-2</c:v>
                </c:pt>
                <c:pt idx="9">
                  <c:v>1.0526315789473684E-2</c:v>
                </c:pt>
                <c:pt idx="10">
                  <c:v>5.2631578947368437E-3</c:v>
                </c:pt>
              </c:numCache>
            </c:numRef>
          </c:val>
          <c:extLst xmlns:c16r2="http://schemas.microsoft.com/office/drawing/2015/06/chart">
            <c:ext xmlns:c16="http://schemas.microsoft.com/office/drawing/2014/chart" uri="{C3380CC4-5D6E-409C-BE32-E72D297353CC}">
              <c16:uniqueId val="{00000016-4E9F-4B2D-BEBC-83A74B55DA72}"/>
            </c:ext>
          </c:extLst>
        </c:ser>
        <c:ser>
          <c:idx val="1"/>
          <c:order val="1"/>
          <c:spPr>
            <a:solidFill>
              <a:schemeClr val="bg1">
                <a:lumMod val="95000"/>
              </a:schemeClr>
            </a:solidFill>
            <a:ln>
              <a:noFill/>
            </a:ln>
            <a:effectLst/>
          </c:spPr>
          <c:dLbls>
            <c:dLbl>
              <c:idx val="0"/>
              <c:tx>
                <c:rich>
                  <a:bodyPr/>
                  <a:lstStyle/>
                  <a:p>
                    <a:fld id="{A7F7BC6B-3DD8-43C5-88A4-20D0334BE2BE}"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4E9F-4B2D-BEBC-83A74B55DA72}"/>
                </c:ext>
              </c:extLst>
            </c:dLbl>
            <c:dLbl>
              <c:idx val="1"/>
              <c:tx>
                <c:rich>
                  <a:bodyPr/>
                  <a:lstStyle/>
                  <a:p>
                    <a:fld id="{77233663-BDF8-4DC1-9538-23E70C026F6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E9F-4B2D-BEBC-83A74B55DA72}"/>
                </c:ext>
              </c:extLst>
            </c:dLbl>
            <c:dLbl>
              <c:idx val="2"/>
              <c:tx>
                <c:rich>
                  <a:bodyPr/>
                  <a:lstStyle/>
                  <a:p>
                    <a:fld id="{4DB9D764-BE53-4FEA-8E93-8247B633C0D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E9F-4B2D-BEBC-83A74B55DA72}"/>
                </c:ext>
              </c:extLst>
            </c:dLbl>
            <c:dLbl>
              <c:idx val="3"/>
              <c:tx>
                <c:rich>
                  <a:bodyPr/>
                  <a:lstStyle/>
                  <a:p>
                    <a:fld id="{8B474B32-B3C8-448A-A8C9-592C5D4AFB6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E9F-4B2D-BEBC-83A74B55DA72}"/>
                </c:ext>
              </c:extLst>
            </c:dLbl>
            <c:dLbl>
              <c:idx val="4"/>
              <c:tx>
                <c:rich>
                  <a:bodyPr/>
                  <a:lstStyle/>
                  <a:p>
                    <a:fld id="{B47A0833-D3C0-41C6-ADB0-C281EC7A15D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E9F-4B2D-BEBC-83A74B55DA72}"/>
                </c:ext>
              </c:extLst>
            </c:dLbl>
            <c:dLbl>
              <c:idx val="5"/>
              <c:tx>
                <c:rich>
                  <a:bodyPr/>
                  <a:lstStyle/>
                  <a:p>
                    <a:fld id="{ED884936-0942-445C-97F5-A4D8BC1F3B7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E9F-4B2D-BEBC-83A74B55DA72}"/>
                </c:ext>
              </c:extLst>
            </c:dLbl>
            <c:dLbl>
              <c:idx val="6"/>
              <c:tx>
                <c:rich>
                  <a:bodyPr/>
                  <a:lstStyle/>
                  <a:p>
                    <a:fld id="{FB79F82D-19B1-4F37-B4C0-FB66AADB1D0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E9F-4B2D-BEBC-83A74B55DA72}"/>
                </c:ext>
              </c:extLst>
            </c:dLbl>
            <c:dLbl>
              <c:idx val="7"/>
              <c:tx>
                <c:rich>
                  <a:bodyPr/>
                  <a:lstStyle/>
                  <a:p>
                    <a:fld id="{014B8083-DAD6-406B-B260-30D95907ED6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E9F-4B2D-BEBC-83A74B55DA72}"/>
                </c:ext>
              </c:extLst>
            </c:dLbl>
            <c:dLbl>
              <c:idx val="8"/>
              <c:tx>
                <c:rich>
                  <a:bodyPr/>
                  <a:lstStyle/>
                  <a:p>
                    <a:fld id="{578C4263-EE68-41DD-B9B1-8146D9C2D6B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E9F-4B2D-BEBC-83A74B55DA72}"/>
                </c:ext>
              </c:extLst>
            </c:dLbl>
            <c:dLbl>
              <c:idx val="9"/>
              <c:tx>
                <c:rich>
                  <a:bodyPr/>
                  <a:lstStyle/>
                  <a:p>
                    <a:fld id="{11524BAA-A53A-4E27-8541-EBE80BCF406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E9F-4B2D-BEBC-83A74B55DA72}"/>
                </c:ext>
              </c:extLst>
            </c:dLbl>
            <c:dLbl>
              <c:idx val="10"/>
              <c:tx>
                <c:rich>
                  <a:bodyPr/>
                  <a:lstStyle/>
                  <a:p>
                    <a:fld id="{6775130D-C661-4D60-977D-AE3182D98A3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E9F-4B2D-BEBC-83A74B55DA7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'2图输出'!$L$799:$L$809</c:f>
              <c:strCache>
                <c:ptCount val="11"/>
                <c:pt idx="0">
                  <c:v>薪酬水平</c:v>
                </c:pt>
                <c:pt idx="1">
                  <c:v>社会保障</c:v>
                </c:pt>
                <c:pt idx="2">
                  <c:v>发展空间</c:v>
                </c:pt>
                <c:pt idx="3">
                  <c:v>工作稳定度</c:v>
                </c:pt>
                <c:pt idx="4">
                  <c:v>就业地理位置</c:v>
                </c:pt>
                <c:pt idx="5">
                  <c:v>工作环境</c:v>
                </c:pt>
                <c:pt idx="6">
                  <c:v>单位的社会声望</c:v>
                </c:pt>
                <c:pt idx="7">
                  <c:v>单位培训</c:v>
                </c:pt>
                <c:pt idx="8">
                  <c:v>父母期望</c:v>
                </c:pt>
                <c:pt idx="9">
                  <c:v>其他</c:v>
                </c:pt>
                <c:pt idx="10">
                  <c:v>人际关系</c:v>
                </c:pt>
              </c:strCache>
            </c:strRef>
          </c:cat>
          <c:val>
            <c:numRef>
              <c:f>'2图输出'!$N$799:$N$809</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5="http://schemas.microsoft.com/office/drawing/2012/chart" uri="{02D57815-91ED-43cb-92C2-25804820EDAC}">
              <c15:datalabelsRange>
                <c15:f>'2图输出'!$M$799:$M$809</c15:f>
                <c15:dlblRangeCache>
                  <c:ptCount val="11"/>
                  <c:pt idx="0">
                    <c:v>59.47%</c:v>
                  </c:pt>
                  <c:pt idx="1">
                    <c:v>36.84%</c:v>
                  </c:pt>
                  <c:pt idx="2">
                    <c:v>31.58%</c:v>
                  </c:pt>
                  <c:pt idx="3">
                    <c:v>31.05%</c:v>
                  </c:pt>
                  <c:pt idx="4">
                    <c:v>17.37%</c:v>
                  </c:pt>
                  <c:pt idx="5">
                    <c:v>11.58%</c:v>
                  </c:pt>
                  <c:pt idx="6">
                    <c:v>2.11%</c:v>
                  </c:pt>
                  <c:pt idx="7">
                    <c:v>1.58%</c:v>
                  </c:pt>
                  <c:pt idx="8">
                    <c:v>1.58%</c:v>
                  </c:pt>
                  <c:pt idx="9">
                    <c:v>1.05%</c:v>
                  </c:pt>
                  <c:pt idx="10">
                    <c:v>0.53%</c:v>
                  </c:pt>
                </c15:dlblRangeCache>
              </c15:datalabelsRange>
            </c:ext>
            <c:ext xmlns:c16="http://schemas.microsoft.com/office/drawing/2014/chart" uri="{C3380CC4-5D6E-409C-BE32-E72D297353CC}">
              <c16:uniqueId val="{00000022-4E9F-4B2D-BEBC-83A74B55DA72}"/>
            </c:ext>
          </c:extLst>
        </c:ser>
        <c:overlap val="100"/>
        <c:axId val="148200064"/>
        <c:axId val="148230528"/>
      </c:barChart>
      <c:catAx>
        <c:axId val="14820006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230528"/>
        <c:crosses val="autoZero"/>
        <c:auto val="1"/>
        <c:lblAlgn val="ctr"/>
        <c:lblOffset val="100"/>
      </c:catAx>
      <c:valAx>
        <c:axId val="148230528"/>
        <c:scaling>
          <c:orientation val="minMax"/>
        </c:scaling>
        <c:delete val="1"/>
        <c:axPos val="t"/>
        <c:numFmt formatCode="0.00%" sourceLinked="1"/>
        <c:majorTickMark val="none"/>
        <c:tickLblPos val="none"/>
        <c:crossAx val="1482000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'2图输出'!$C$783:$C$788</c:f>
              <c:strCache>
                <c:ptCount val="6"/>
                <c:pt idx="0">
                  <c:v>2001-3000元</c:v>
                </c:pt>
                <c:pt idx="1">
                  <c:v>3001-4000元</c:v>
                </c:pt>
                <c:pt idx="2">
                  <c:v>4001-5000元</c:v>
                </c:pt>
                <c:pt idx="3">
                  <c:v>5001-7000元</c:v>
                </c:pt>
                <c:pt idx="4">
                  <c:v>7001-10000元</c:v>
                </c:pt>
                <c:pt idx="5">
                  <c:v>10001-15000元</c:v>
                </c:pt>
              </c:strCache>
            </c:strRef>
          </c:cat>
          <c:val>
            <c:numRef>
              <c:f>'2图输出'!$D$783:$D$788</c:f>
              <c:numCache>
                <c:formatCode>0.00%</c:formatCode>
                <c:ptCount val="6"/>
                <c:pt idx="0">
                  <c:v>9.3750000000000042E-2</c:v>
                </c:pt>
                <c:pt idx="1">
                  <c:v>0.15625000000000006</c:v>
                </c:pt>
                <c:pt idx="2">
                  <c:v>0.28645833333333331</c:v>
                </c:pt>
                <c:pt idx="3">
                  <c:v>0.30208333333333331</c:v>
                </c:pt>
                <c:pt idx="4">
                  <c:v>0.125</c:v>
                </c:pt>
                <c:pt idx="5">
                  <c:v>3.6500000000000005E-2</c:v>
                </c:pt>
              </c:numCache>
            </c:numRef>
          </c:val>
          <c:extLst xmlns:c16r2="http://schemas.microsoft.com/office/drawing/2015/06/chart">
            <c:ext xmlns:c16="http://schemas.microsoft.com/office/drawing/2014/chart" uri="{C3380CC4-5D6E-409C-BE32-E72D297353CC}">
              <c16:uniqueId val="{00000000-8A13-4098-8472-E79A5EE9FA89}"/>
            </c:ext>
          </c:extLst>
        </c:ser>
        <c:dLbls>
          <c:showVal val="1"/>
        </c:dLbls>
        <c:gapWidth val="219"/>
        <c:overlap val="-27"/>
        <c:axId val="148300544"/>
        <c:axId val="148302080"/>
      </c:barChart>
      <c:catAx>
        <c:axId val="148300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302080"/>
        <c:crosses val="autoZero"/>
        <c:auto val="1"/>
        <c:lblAlgn val="ctr"/>
        <c:lblOffset val="100"/>
      </c:catAx>
      <c:valAx>
        <c:axId val="148302080"/>
        <c:scaling>
          <c:orientation val="minMax"/>
        </c:scaling>
        <c:delete val="1"/>
        <c:axPos val="l"/>
        <c:numFmt formatCode="0.00%" sourceLinked="1"/>
        <c:majorTickMark val="none"/>
        <c:tickLblPos val="none"/>
        <c:crossAx val="1483005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605C-49BC-8DAB-05CC2859EA87}"/>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605C-49BC-8DAB-05CC2859EA87}"/>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605C-49BC-8DAB-05CC2859EA87}"/>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605C-49BC-8DAB-05CC2859EA87}"/>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605C-49BC-8DAB-05CC2859EA87}"/>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605C-49BC-8DAB-05CC2859EA87}"/>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605C-49BC-8DAB-05CC2859EA87}"/>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605C-49BC-8DAB-05CC2859EA87}"/>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605C-49BC-8DAB-05CC2859EA87}"/>
              </c:ext>
            </c:extLst>
          </c:dPt>
          <c:cat>
            <c:strRef>
              <c:f>'2图输出'!$L$847:$L$855</c:f>
              <c:strCache>
                <c:ptCount val="9"/>
                <c:pt idx="0">
                  <c:v>适合自己专业和学历的岗位不多</c:v>
                </c:pt>
                <c:pt idx="1">
                  <c:v>缺乏实践经验</c:v>
                </c:pt>
                <c:pt idx="2">
                  <c:v>获取招聘信息的渠道太少</c:v>
                </c:pt>
                <c:pt idx="3">
                  <c:v>用人单位待遇和条件不符合预期</c:v>
                </c:pt>
                <c:pt idx="4">
                  <c:v>社会关系缺乏</c:v>
                </c:pt>
                <c:pt idx="5">
                  <c:v>就业能力不足</c:v>
                </c:pt>
                <c:pt idx="6">
                  <c:v>存在就业歧视</c:v>
                </c:pt>
                <c:pt idx="7">
                  <c:v>其它</c:v>
                </c:pt>
                <c:pt idx="8">
                  <c:v>与父母意愿相悖</c:v>
                </c:pt>
              </c:strCache>
            </c:strRef>
          </c:cat>
          <c:val>
            <c:numRef>
              <c:f>'2图输出'!$M$847:$M$855</c:f>
              <c:numCache>
                <c:formatCode>0.00%</c:formatCode>
                <c:ptCount val="9"/>
                <c:pt idx="0">
                  <c:v>0.49645390070921996</c:v>
                </c:pt>
                <c:pt idx="1">
                  <c:v>0.31205673758865271</c:v>
                </c:pt>
                <c:pt idx="2">
                  <c:v>0.29078014184397172</c:v>
                </c:pt>
                <c:pt idx="3">
                  <c:v>0.23404255319148945</c:v>
                </c:pt>
                <c:pt idx="4">
                  <c:v>0.17730496453900715</c:v>
                </c:pt>
                <c:pt idx="5">
                  <c:v>0.10638297872340426</c:v>
                </c:pt>
                <c:pt idx="6">
                  <c:v>7.8014184397163122E-2</c:v>
                </c:pt>
                <c:pt idx="7">
                  <c:v>6.3829787234042562E-2</c:v>
                </c:pt>
                <c:pt idx="8">
                  <c:v>4.2553191489361715E-2</c:v>
                </c:pt>
              </c:numCache>
            </c:numRef>
          </c:val>
          <c:extLst xmlns:c16r2="http://schemas.microsoft.com/office/drawing/2015/06/chart">
            <c:ext xmlns:c16="http://schemas.microsoft.com/office/drawing/2014/chart" uri="{C3380CC4-5D6E-409C-BE32-E72D297353CC}">
              <c16:uniqueId val="{00000012-605C-49BC-8DAB-05CC2859EA87}"/>
            </c:ext>
          </c:extLst>
        </c:ser>
        <c:ser>
          <c:idx val="1"/>
          <c:order val="1"/>
          <c:spPr>
            <a:solidFill>
              <a:schemeClr val="bg1">
                <a:lumMod val="95000"/>
              </a:schemeClr>
            </a:solidFill>
            <a:ln>
              <a:noFill/>
            </a:ln>
            <a:effectLst/>
          </c:spPr>
          <c:dLbls>
            <c:dLbl>
              <c:idx val="0"/>
              <c:tx>
                <c:rich>
                  <a:bodyPr/>
                  <a:lstStyle/>
                  <a:p>
                    <a:fld id="{532AA5D1-4063-4B4A-B067-A3FAE3FE8DF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05C-49BC-8DAB-05CC2859EA87}"/>
                </c:ext>
              </c:extLst>
            </c:dLbl>
            <c:dLbl>
              <c:idx val="1"/>
              <c:tx>
                <c:rich>
                  <a:bodyPr/>
                  <a:lstStyle/>
                  <a:p>
                    <a:fld id="{5FE4D77D-BB98-460A-96C5-3D3708E1C42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05C-49BC-8DAB-05CC2859EA87}"/>
                </c:ext>
              </c:extLst>
            </c:dLbl>
            <c:dLbl>
              <c:idx val="2"/>
              <c:tx>
                <c:rich>
                  <a:bodyPr/>
                  <a:lstStyle/>
                  <a:p>
                    <a:fld id="{589BCE6F-04F9-4DEB-95DB-74F62596727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05C-49BC-8DAB-05CC2859EA87}"/>
                </c:ext>
              </c:extLst>
            </c:dLbl>
            <c:dLbl>
              <c:idx val="3"/>
              <c:tx>
                <c:rich>
                  <a:bodyPr/>
                  <a:lstStyle/>
                  <a:p>
                    <a:fld id="{C937527B-1429-4379-B198-FB6A35A439A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05C-49BC-8DAB-05CC2859EA87}"/>
                </c:ext>
              </c:extLst>
            </c:dLbl>
            <c:dLbl>
              <c:idx val="4"/>
              <c:tx>
                <c:rich>
                  <a:bodyPr/>
                  <a:lstStyle/>
                  <a:p>
                    <a:fld id="{E7821935-E378-48CB-8B24-8AABBF37E42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05C-49BC-8DAB-05CC2859EA87}"/>
                </c:ext>
              </c:extLst>
            </c:dLbl>
            <c:dLbl>
              <c:idx val="5"/>
              <c:tx>
                <c:rich>
                  <a:bodyPr/>
                  <a:lstStyle/>
                  <a:p>
                    <a:fld id="{578664A6-3BD8-4743-A501-2ED367E5121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05C-49BC-8DAB-05CC2859EA87}"/>
                </c:ext>
              </c:extLst>
            </c:dLbl>
            <c:dLbl>
              <c:idx val="6"/>
              <c:tx>
                <c:rich>
                  <a:bodyPr/>
                  <a:lstStyle/>
                  <a:p>
                    <a:fld id="{12532504-579B-4C7E-9652-9276230543C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05C-49BC-8DAB-05CC2859EA87}"/>
                </c:ext>
              </c:extLst>
            </c:dLbl>
            <c:dLbl>
              <c:idx val="7"/>
              <c:tx>
                <c:rich>
                  <a:bodyPr/>
                  <a:lstStyle/>
                  <a:p>
                    <a:fld id="{61E856E2-9EA0-41A4-B849-BB0F36E4893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05C-49BC-8DAB-05CC2859EA87}"/>
                </c:ext>
              </c:extLst>
            </c:dLbl>
            <c:dLbl>
              <c:idx val="8"/>
              <c:tx>
                <c:rich>
                  <a:bodyPr/>
                  <a:lstStyle/>
                  <a:p>
                    <a:fld id="{4A05A933-5CEE-41C9-9FFC-913913BEF2A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05C-49BC-8DAB-05CC2859EA87}"/>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'2图输出'!$L$847:$L$855</c:f>
              <c:strCache>
                <c:ptCount val="9"/>
                <c:pt idx="0">
                  <c:v>适合自己专业和学历的岗位不多</c:v>
                </c:pt>
                <c:pt idx="1">
                  <c:v>缺乏实践经验</c:v>
                </c:pt>
                <c:pt idx="2">
                  <c:v>获取招聘信息的渠道太少</c:v>
                </c:pt>
                <c:pt idx="3">
                  <c:v>用人单位待遇和条件不符合预期</c:v>
                </c:pt>
                <c:pt idx="4">
                  <c:v>社会关系缺乏</c:v>
                </c:pt>
                <c:pt idx="5">
                  <c:v>就业能力不足</c:v>
                </c:pt>
                <c:pt idx="6">
                  <c:v>存在就业歧视</c:v>
                </c:pt>
                <c:pt idx="7">
                  <c:v>其它</c:v>
                </c:pt>
                <c:pt idx="8">
                  <c:v>与父母意愿相悖</c:v>
                </c:pt>
              </c:strCache>
            </c:strRef>
          </c:cat>
          <c:val>
            <c:numRef>
              <c:f>'2图输出'!$N$847:$N$855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5="http://schemas.microsoft.com/office/drawing/2012/chart" uri="{02D57815-91ED-43cb-92C2-25804820EDAC}">
              <c15:datalabelsRange>
                <c15:f>'2图输出'!$M$847:$M$855</c15:f>
                <c15:dlblRangeCache>
                  <c:ptCount val="9"/>
                  <c:pt idx="0">
                    <c:v>49.65%</c:v>
                  </c:pt>
                  <c:pt idx="1">
                    <c:v>31.21%</c:v>
                  </c:pt>
                  <c:pt idx="2">
                    <c:v>29.08%</c:v>
                  </c:pt>
                  <c:pt idx="3">
                    <c:v>23.40%</c:v>
                  </c:pt>
                  <c:pt idx="4">
                    <c:v>17.73%</c:v>
                  </c:pt>
                  <c:pt idx="5">
                    <c:v>10.64%</c:v>
                  </c:pt>
                  <c:pt idx="6">
                    <c:v>7.80%</c:v>
                  </c:pt>
                  <c:pt idx="7">
                    <c:v>6.38%</c:v>
                  </c:pt>
                  <c:pt idx="8">
                    <c:v>4.26%</c:v>
                  </c:pt>
                </c15:dlblRangeCache>
              </c15:datalabelsRange>
            </c:ext>
            <c:ext xmlns:c16="http://schemas.microsoft.com/office/drawing/2014/chart" uri="{C3380CC4-5D6E-409C-BE32-E72D297353CC}">
              <c16:uniqueId val="{0000001C-605C-49BC-8DAB-05CC2859EA87}"/>
            </c:ext>
          </c:extLst>
        </c:ser>
        <c:overlap val="100"/>
        <c:axId val="148335232"/>
        <c:axId val="148361600"/>
      </c:barChart>
      <c:catAx>
        <c:axId val="14833523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361600"/>
        <c:crosses val="autoZero"/>
        <c:auto val="1"/>
        <c:lblAlgn val="ctr"/>
        <c:lblOffset val="100"/>
      </c:catAx>
      <c:valAx>
        <c:axId val="148361600"/>
        <c:scaling>
          <c:orientation val="minMax"/>
        </c:scaling>
        <c:delete val="1"/>
        <c:axPos val="t"/>
        <c:numFmt formatCode="0.00%" sourceLinked="1"/>
        <c:majorTickMark val="none"/>
        <c:tickLblPos val="none"/>
        <c:crossAx val="1483352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C0D3-4FFE-9ED6-02C7D9BF989B}"/>
              </c:ext>
            </c:extLst>
          </c:dPt>
          <c:dPt>
            <c:idx val="1"/>
            <c:spPr>
              <a:solidFill>
                <a:srgbClr val="F4B084"/>
              </a:solidFill>
              <a:ln>
                <a:noFill/>
              </a:ln>
              <a:effectLst/>
            </c:spPr>
            <c:extLst xmlns:c16r2="http://schemas.microsoft.com/office/drawing/2015/06/chart">
              <c:ext xmlns:c16="http://schemas.microsoft.com/office/drawing/2014/chart" uri="{C3380CC4-5D6E-409C-BE32-E72D297353CC}">
                <c16:uniqueId val="{00000003-C0D3-4FFE-9ED6-02C7D9BF989B}"/>
              </c:ext>
            </c:extLst>
          </c:dPt>
          <c:dPt>
            <c:idx val="2"/>
            <c:spPr>
              <a:solidFill>
                <a:srgbClr val="DDEBF7"/>
              </a:solidFill>
              <a:ln>
                <a:noFill/>
              </a:ln>
              <a:effectLst/>
            </c:spPr>
            <c:extLst xmlns:c16r2="http://schemas.microsoft.com/office/drawing/2015/06/chart">
              <c:ext xmlns:c16="http://schemas.microsoft.com/office/drawing/2014/chart" uri="{C3380CC4-5D6E-409C-BE32-E72D297353CC}">
                <c16:uniqueId val="{00000005-C0D3-4FFE-9ED6-02C7D9BF989B}"/>
              </c:ext>
            </c:extLst>
          </c:dPt>
          <c:dPt>
            <c:idx val="3"/>
            <c:spPr>
              <a:solidFill>
                <a:srgbClr val="BFBFBF"/>
              </a:solidFill>
              <a:ln>
                <a:noFill/>
              </a:ln>
              <a:effectLst/>
            </c:spPr>
            <c:extLst xmlns:c16r2="http://schemas.microsoft.com/office/drawing/2015/06/chart">
              <c:ext xmlns:c16="http://schemas.microsoft.com/office/drawing/2014/chart" uri="{C3380CC4-5D6E-409C-BE32-E72D297353CC}">
                <c16:uniqueId val="{00000007-C0D3-4FFE-9ED6-02C7D9BF989B}"/>
              </c:ext>
            </c:extLst>
          </c:dPt>
          <c:dPt>
            <c:idx val="4"/>
            <c:spPr>
              <a:solidFill>
                <a:srgbClr val="F2F2F2"/>
              </a:solidFill>
              <a:ln>
                <a:noFill/>
              </a:ln>
              <a:effectLst/>
            </c:spPr>
            <c:extLst xmlns:c16r2="http://schemas.microsoft.com/office/drawing/2015/06/chart">
              <c:ext xmlns:c16="http://schemas.microsoft.com/office/drawing/2014/chart" uri="{C3380CC4-5D6E-409C-BE32-E72D297353CC}">
                <c16:uniqueId val="{00000009-C0D3-4FFE-9ED6-02C7D9BF989B}"/>
              </c:ext>
            </c:extLst>
          </c:dPt>
          <c:dPt>
            <c:idx val="5"/>
            <c:spPr>
              <a:solidFill>
                <a:srgbClr val="FCE4D6"/>
              </a:solidFill>
              <a:ln>
                <a:noFill/>
              </a:ln>
              <a:effectLst/>
            </c:spPr>
            <c:extLst xmlns:c16r2="http://schemas.microsoft.com/office/drawing/2015/06/chart">
              <c:ext xmlns:c16="http://schemas.microsoft.com/office/drawing/2014/chart" uri="{C3380CC4-5D6E-409C-BE32-E72D297353CC}">
                <c16:uniqueId val="{0000000B-C0D3-4FFE-9ED6-02C7D9BF989B}"/>
              </c:ext>
            </c:extLst>
          </c:dPt>
          <c:cat>
            <c:strRef>
              <c:f>'2图输出'!$L$768:$L$773</c:f>
              <c:strCache>
                <c:ptCount val="6"/>
                <c:pt idx="0">
                  <c:v>事业单位</c:v>
                </c:pt>
                <c:pt idx="1">
                  <c:v>国有企业</c:v>
                </c:pt>
                <c:pt idx="2">
                  <c:v>民营企业</c:v>
                </c:pt>
                <c:pt idx="3">
                  <c:v>党政机关</c:v>
                </c:pt>
                <c:pt idx="4">
                  <c:v>其它</c:v>
                </c:pt>
                <c:pt idx="5">
                  <c:v>三资企业</c:v>
                </c:pt>
              </c:strCache>
            </c:strRef>
          </c:cat>
          <c:val>
            <c:numRef>
              <c:f>'2图输出'!$M$768:$M$773</c:f>
              <c:numCache>
                <c:formatCode>0.00%</c:formatCode>
                <c:ptCount val="6"/>
                <c:pt idx="0">
                  <c:v>0.59375</c:v>
                </c:pt>
                <c:pt idx="1">
                  <c:v>0.22395833333333343</c:v>
                </c:pt>
                <c:pt idx="2">
                  <c:v>6.25E-2</c:v>
                </c:pt>
                <c:pt idx="3">
                  <c:v>5.2083333333333377E-2</c:v>
                </c:pt>
                <c:pt idx="4">
                  <c:v>5.2083333333333377E-2</c:v>
                </c:pt>
                <c:pt idx="5">
                  <c:v>1.5625E-2</c:v>
                </c:pt>
              </c:numCache>
            </c:numRef>
          </c:val>
          <c:extLst xmlns:c16r2="http://schemas.microsoft.com/office/drawing/2015/06/chart">
            <c:ext xmlns:c16="http://schemas.microsoft.com/office/drawing/2014/chart" uri="{C3380CC4-5D6E-409C-BE32-E72D297353CC}">
              <c16:uniqueId val="{0000000C-C0D3-4FFE-9ED6-02C7D9BF989B}"/>
            </c:ext>
          </c:extLst>
        </c:ser>
        <c:ser>
          <c:idx val="1"/>
          <c:order val="1"/>
          <c:spPr>
            <a:solidFill>
              <a:schemeClr val="bg1">
                <a:lumMod val="95000"/>
              </a:schemeClr>
            </a:solidFill>
            <a:ln>
              <a:noFill/>
            </a:ln>
            <a:effectLst/>
          </c:spPr>
          <c:dLbls>
            <c:dLbl>
              <c:idx val="0"/>
              <c:tx>
                <c:rich>
                  <a:bodyPr/>
                  <a:lstStyle/>
                  <a:p>
                    <a:fld id="{ADD209C7-91AC-45EC-B097-2593F94F6F64}"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C0D3-4FFE-9ED6-02C7D9BF989B}"/>
                </c:ext>
              </c:extLst>
            </c:dLbl>
            <c:dLbl>
              <c:idx val="1"/>
              <c:tx>
                <c:rich>
                  <a:bodyPr/>
                  <a:lstStyle/>
                  <a:p>
                    <a:fld id="{3CA803DE-263D-409C-B935-8F0C346F8E9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D3-4FFE-9ED6-02C7D9BF989B}"/>
                </c:ext>
              </c:extLst>
            </c:dLbl>
            <c:dLbl>
              <c:idx val="2"/>
              <c:tx>
                <c:rich>
                  <a:bodyPr/>
                  <a:lstStyle/>
                  <a:p>
                    <a:fld id="{B89132E5-1069-4266-BA39-3D21EAB05D1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D3-4FFE-9ED6-02C7D9BF989B}"/>
                </c:ext>
              </c:extLst>
            </c:dLbl>
            <c:dLbl>
              <c:idx val="3"/>
              <c:tx>
                <c:rich>
                  <a:bodyPr/>
                  <a:lstStyle/>
                  <a:p>
                    <a:fld id="{E3CDA8CE-6F56-458B-9E9F-A8A34967BFE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0D3-4FFE-9ED6-02C7D9BF989B}"/>
                </c:ext>
              </c:extLst>
            </c:dLbl>
            <c:dLbl>
              <c:idx val="4"/>
              <c:tx>
                <c:rich>
                  <a:bodyPr/>
                  <a:lstStyle/>
                  <a:p>
                    <a:fld id="{6B9E6639-0476-4E08-8758-47F55D958F9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0D3-4FFE-9ED6-02C7D9BF989B}"/>
                </c:ext>
              </c:extLst>
            </c:dLbl>
            <c:dLbl>
              <c:idx val="5"/>
              <c:tx>
                <c:rich>
                  <a:bodyPr/>
                  <a:lstStyle/>
                  <a:p>
                    <a:fld id="{F3329656-8F24-4209-927E-5437298BBBE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0D3-4FFE-9ED6-02C7D9BF989B}"/>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'2图输出'!$L$768:$L$773</c:f>
              <c:strCache>
                <c:ptCount val="6"/>
                <c:pt idx="0">
                  <c:v>事业单位</c:v>
                </c:pt>
                <c:pt idx="1">
                  <c:v>国有企业</c:v>
                </c:pt>
                <c:pt idx="2">
                  <c:v>民营企业</c:v>
                </c:pt>
                <c:pt idx="3">
                  <c:v>党政机关</c:v>
                </c:pt>
                <c:pt idx="4">
                  <c:v>其它</c:v>
                </c:pt>
                <c:pt idx="5">
                  <c:v>三资企业</c:v>
                </c:pt>
              </c:strCache>
            </c:strRef>
          </c:cat>
          <c:val>
            <c:numRef>
              <c:f>'2图输出'!$N$768:$N$773</c:f>
              <c:numCache>
                <c:formatCode>0.00%</c:formatCode>
                <c:ptCount val="6"/>
                <c:pt idx="0">
                  <c:v>0</c:v>
                </c:pt>
                <c:pt idx="1">
                  <c:v>0</c:v>
                </c:pt>
                <c:pt idx="2">
                  <c:v>0</c:v>
                </c:pt>
                <c:pt idx="3">
                  <c:v>0</c:v>
                </c:pt>
                <c:pt idx="4">
                  <c:v>0</c:v>
                </c:pt>
                <c:pt idx="5">
                  <c:v>0</c:v>
                </c:pt>
              </c:numCache>
            </c:numRef>
          </c:val>
          <c:extLst xmlns:c16r2="http://schemas.microsoft.com/office/drawing/2015/06/chart">
            <c:ext xmlns:c15="http://schemas.microsoft.com/office/drawing/2012/chart" uri="{02D57815-91ED-43cb-92C2-25804820EDAC}">
              <c15:datalabelsRange>
                <c15:f>'2图输出'!$M$768:$M$773</c15:f>
                <c15:dlblRangeCache>
                  <c:ptCount val="6"/>
                  <c:pt idx="0">
                    <c:v>59.38%</c:v>
                  </c:pt>
                  <c:pt idx="1">
                    <c:v>22.40%</c:v>
                  </c:pt>
                  <c:pt idx="2">
                    <c:v>6.25%</c:v>
                  </c:pt>
                  <c:pt idx="3">
                    <c:v>5.21%</c:v>
                  </c:pt>
                  <c:pt idx="4">
                    <c:v>5.21%</c:v>
                  </c:pt>
                  <c:pt idx="5">
                    <c:v>1.56%</c:v>
                  </c:pt>
                </c15:dlblRangeCache>
              </c15:datalabelsRange>
            </c:ext>
            <c:ext xmlns:c16="http://schemas.microsoft.com/office/drawing/2014/chart" uri="{C3380CC4-5D6E-409C-BE32-E72D297353CC}">
              <c16:uniqueId val="{00000013-C0D3-4FFE-9ED6-02C7D9BF989B}"/>
            </c:ext>
          </c:extLst>
        </c:ser>
        <c:overlap val="100"/>
        <c:axId val="148387328"/>
        <c:axId val="148388864"/>
      </c:barChart>
      <c:catAx>
        <c:axId val="14838732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388864"/>
        <c:crosses val="autoZero"/>
        <c:auto val="1"/>
        <c:lblAlgn val="ctr"/>
        <c:lblOffset val="100"/>
      </c:catAx>
      <c:valAx>
        <c:axId val="148388864"/>
        <c:scaling>
          <c:orientation val="minMax"/>
        </c:scaling>
        <c:delete val="1"/>
        <c:axPos val="t"/>
        <c:numFmt formatCode="0.00%" sourceLinked="1"/>
        <c:majorTickMark val="none"/>
        <c:tickLblPos val="none"/>
        <c:crossAx val="1483873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5030-426A-83FA-5B0E9DB30F72}"/>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5030-426A-83FA-5B0E9DB30F72}"/>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5030-426A-83FA-5B0E9DB30F72}"/>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5030-426A-83FA-5B0E9DB30F72}"/>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5030-426A-83FA-5B0E9DB30F72}"/>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5030-426A-83FA-5B0E9DB30F72}"/>
              </c:ext>
            </c:extLst>
          </c:dPt>
          <c:cat>
            <c:strRef>
              <c:f>'2图输出'!$L$899:$L$904</c:f>
              <c:strCache>
                <c:ptCount val="6"/>
                <c:pt idx="0">
                  <c:v>增加职位信息</c:v>
                </c:pt>
                <c:pt idx="1">
                  <c:v>政策帮扶</c:v>
                </c:pt>
                <c:pt idx="2">
                  <c:v>求职技巧培训</c:v>
                </c:pt>
                <c:pt idx="3">
                  <c:v>求职补贴</c:v>
                </c:pt>
                <c:pt idx="4">
                  <c:v>求职心理辅导</c:v>
                </c:pt>
                <c:pt idx="5">
                  <c:v>其他</c:v>
                </c:pt>
              </c:strCache>
            </c:strRef>
          </c:cat>
          <c:val>
            <c:numRef>
              <c:f>'2图输出'!$M$899:$M$904</c:f>
              <c:numCache>
                <c:formatCode>0.00%</c:formatCode>
                <c:ptCount val="6"/>
                <c:pt idx="0">
                  <c:v>0.615789473684211</c:v>
                </c:pt>
                <c:pt idx="1">
                  <c:v>0.49473684210526325</c:v>
                </c:pt>
                <c:pt idx="2">
                  <c:v>0.44210526315789483</c:v>
                </c:pt>
                <c:pt idx="3">
                  <c:v>0.39473684210526327</c:v>
                </c:pt>
                <c:pt idx="4">
                  <c:v>0.13684210526315788</c:v>
                </c:pt>
                <c:pt idx="5">
                  <c:v>0.12631578947368419</c:v>
                </c:pt>
              </c:numCache>
            </c:numRef>
          </c:val>
          <c:extLst xmlns:c16r2="http://schemas.microsoft.com/office/drawing/2015/06/chart">
            <c:ext xmlns:c16="http://schemas.microsoft.com/office/drawing/2014/chart" uri="{C3380CC4-5D6E-409C-BE32-E72D297353CC}">
              <c16:uniqueId val="{0000000C-5030-426A-83FA-5B0E9DB30F72}"/>
            </c:ext>
          </c:extLst>
        </c:ser>
        <c:ser>
          <c:idx val="1"/>
          <c:order val="1"/>
          <c:spPr>
            <a:solidFill>
              <a:schemeClr val="bg1">
                <a:lumMod val="95000"/>
              </a:schemeClr>
            </a:solidFill>
            <a:ln>
              <a:noFill/>
            </a:ln>
            <a:effectLst/>
          </c:spPr>
          <c:dLbls>
            <c:dLbl>
              <c:idx val="0"/>
              <c:tx>
                <c:rich>
                  <a:bodyPr/>
                  <a:lstStyle/>
                  <a:p>
                    <a:fld id="{AE27A14D-0E82-455D-9CAE-4448219B9E53}"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5030-426A-83FA-5B0E9DB30F72}"/>
                </c:ext>
              </c:extLst>
            </c:dLbl>
            <c:dLbl>
              <c:idx val="1"/>
              <c:tx>
                <c:rich>
                  <a:bodyPr/>
                  <a:lstStyle/>
                  <a:p>
                    <a:fld id="{406C6DA5-B103-4DEF-8EA3-4307A5755C7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030-426A-83FA-5B0E9DB30F72}"/>
                </c:ext>
              </c:extLst>
            </c:dLbl>
            <c:dLbl>
              <c:idx val="2"/>
              <c:tx>
                <c:rich>
                  <a:bodyPr/>
                  <a:lstStyle/>
                  <a:p>
                    <a:fld id="{04299436-E7DB-4D81-9EB8-B80CD14560C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030-426A-83FA-5B0E9DB30F72}"/>
                </c:ext>
              </c:extLst>
            </c:dLbl>
            <c:dLbl>
              <c:idx val="3"/>
              <c:tx>
                <c:rich>
                  <a:bodyPr/>
                  <a:lstStyle/>
                  <a:p>
                    <a:fld id="{C70F2C6B-BD7A-4B52-AF10-249E131E010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030-426A-83FA-5B0E9DB30F72}"/>
                </c:ext>
              </c:extLst>
            </c:dLbl>
            <c:dLbl>
              <c:idx val="4"/>
              <c:tx>
                <c:rich>
                  <a:bodyPr/>
                  <a:lstStyle/>
                  <a:p>
                    <a:fld id="{DAF5D177-1858-4E10-811C-B94F220B1D5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030-426A-83FA-5B0E9DB30F72}"/>
                </c:ext>
              </c:extLst>
            </c:dLbl>
            <c:dLbl>
              <c:idx val="5"/>
              <c:tx>
                <c:rich>
                  <a:bodyPr/>
                  <a:lstStyle/>
                  <a:p>
                    <a:fld id="{A7A3CAAE-49F3-49C2-A445-40401A0C3B8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030-426A-83FA-5B0E9DB30F7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'2图输出'!$L$899:$L$904</c:f>
              <c:strCache>
                <c:ptCount val="6"/>
                <c:pt idx="0">
                  <c:v>增加职位信息</c:v>
                </c:pt>
                <c:pt idx="1">
                  <c:v>政策帮扶</c:v>
                </c:pt>
                <c:pt idx="2">
                  <c:v>求职技巧培训</c:v>
                </c:pt>
                <c:pt idx="3">
                  <c:v>求职补贴</c:v>
                </c:pt>
                <c:pt idx="4">
                  <c:v>求职心理辅导</c:v>
                </c:pt>
                <c:pt idx="5">
                  <c:v>其他</c:v>
                </c:pt>
              </c:strCache>
            </c:strRef>
          </c:cat>
          <c:val>
            <c:numRef>
              <c:f>'2图输出'!$N$899:$N$904</c:f>
              <c:numCache>
                <c:formatCode>0.00%</c:formatCode>
                <c:ptCount val="6"/>
                <c:pt idx="0">
                  <c:v>0</c:v>
                </c:pt>
                <c:pt idx="1">
                  <c:v>0</c:v>
                </c:pt>
                <c:pt idx="2">
                  <c:v>0</c:v>
                </c:pt>
                <c:pt idx="3">
                  <c:v>0</c:v>
                </c:pt>
                <c:pt idx="4">
                  <c:v>0</c:v>
                </c:pt>
                <c:pt idx="5">
                  <c:v>0</c:v>
                </c:pt>
              </c:numCache>
            </c:numRef>
          </c:val>
          <c:extLst xmlns:c16r2="http://schemas.microsoft.com/office/drawing/2015/06/chart">
            <c:ext xmlns:c15="http://schemas.microsoft.com/office/drawing/2012/chart" uri="{02D57815-91ED-43cb-92C2-25804820EDAC}">
              <c15:datalabelsRange>
                <c15:f>'2图输出'!$M$899:$M$904</c15:f>
                <c15:dlblRangeCache>
                  <c:ptCount val="6"/>
                  <c:pt idx="0">
                    <c:v>61.58%</c:v>
                  </c:pt>
                  <c:pt idx="1">
                    <c:v>49.47%</c:v>
                  </c:pt>
                  <c:pt idx="2">
                    <c:v>44.21%</c:v>
                  </c:pt>
                  <c:pt idx="3">
                    <c:v>39.47%</c:v>
                  </c:pt>
                  <c:pt idx="4">
                    <c:v>13.68%</c:v>
                  </c:pt>
                  <c:pt idx="5">
                    <c:v>12.63%</c:v>
                  </c:pt>
                </c15:dlblRangeCache>
              </c15:datalabelsRange>
            </c:ext>
            <c:ext xmlns:c16="http://schemas.microsoft.com/office/drawing/2014/chart" uri="{C3380CC4-5D6E-409C-BE32-E72D297353CC}">
              <c16:uniqueId val="{00000013-5030-426A-83FA-5B0E9DB30F72}"/>
            </c:ext>
          </c:extLst>
        </c:ser>
        <c:overlap val="100"/>
        <c:axId val="148455808"/>
        <c:axId val="148457344"/>
      </c:barChart>
      <c:catAx>
        <c:axId val="1484558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457344"/>
        <c:crosses val="autoZero"/>
        <c:auto val="1"/>
        <c:lblAlgn val="ctr"/>
        <c:lblOffset val="100"/>
      </c:catAx>
      <c:valAx>
        <c:axId val="148457344"/>
        <c:scaling>
          <c:orientation val="minMax"/>
        </c:scaling>
        <c:delete val="1"/>
        <c:axPos val="t"/>
        <c:numFmt formatCode="0.00%" sourceLinked="1"/>
        <c:majorTickMark val="none"/>
        <c:tickLblPos val="none"/>
        <c:crossAx val="1484558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38782633420822421"/>
          <c:y val="0"/>
          <c:w val="0.54828477690288713"/>
          <c:h val="0.97706901645450983"/>
        </c:manualLayout>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0BCA-4C9C-B428-B05FD8DD28E0}"/>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0BCA-4C9C-B428-B05FD8DD28E0}"/>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0BCA-4C9C-B428-B05FD8DD28E0}"/>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0BCA-4C9C-B428-B05FD8DD28E0}"/>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0BCA-4C9C-B428-B05FD8DD28E0}"/>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0BCA-4C9C-B428-B05FD8DD28E0}"/>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0BCA-4C9C-B428-B05FD8DD28E0}"/>
              </c:ext>
            </c:extLst>
          </c:dPt>
          <c:cat>
            <c:strRef>
              <c:f>'2图输出'!$T$624:$T$630</c:f>
              <c:strCache>
                <c:ptCount val="7"/>
                <c:pt idx="0">
                  <c:v>提升学历层次</c:v>
                </c:pt>
                <c:pt idx="1">
                  <c:v>增加择业资本，提升就业竞争力</c:v>
                </c:pt>
                <c:pt idx="2">
                  <c:v>对专业感兴趣，愿深入学习</c:v>
                </c:pt>
                <c:pt idx="3">
                  <c:v>提升综合能力</c:v>
                </c:pt>
                <c:pt idx="4">
                  <c:v>延缓面对择业的困难</c:v>
                </c:pt>
                <c:pt idx="5">
                  <c:v>其他</c:v>
                </c:pt>
                <c:pt idx="6">
                  <c:v>家人期望</c:v>
                </c:pt>
              </c:strCache>
            </c:strRef>
          </c:cat>
          <c:val>
            <c:numRef>
              <c:f>'2图输出'!$U$624:$U$630</c:f>
              <c:numCache>
                <c:formatCode>0.00%</c:formatCode>
                <c:ptCount val="7"/>
                <c:pt idx="0">
                  <c:v>0.46120689655172414</c:v>
                </c:pt>
                <c:pt idx="1">
                  <c:v>0.18534482758620696</c:v>
                </c:pt>
                <c:pt idx="2">
                  <c:v>0.1810344827586208</c:v>
                </c:pt>
                <c:pt idx="3">
                  <c:v>0.10344827586206895</c:v>
                </c:pt>
                <c:pt idx="4">
                  <c:v>4.7413793103448315E-2</c:v>
                </c:pt>
                <c:pt idx="5">
                  <c:v>1.2931034482758621E-2</c:v>
                </c:pt>
                <c:pt idx="6">
                  <c:v>8.6206896551724171E-3</c:v>
                </c:pt>
              </c:numCache>
            </c:numRef>
          </c:val>
          <c:extLst xmlns:c16r2="http://schemas.microsoft.com/office/drawing/2015/06/chart">
            <c:ext xmlns:c16="http://schemas.microsoft.com/office/drawing/2014/chart" uri="{C3380CC4-5D6E-409C-BE32-E72D297353CC}">
              <c16:uniqueId val="{0000000E-0BCA-4C9C-B428-B05FD8DD28E0}"/>
            </c:ext>
          </c:extLst>
        </c:ser>
        <c:ser>
          <c:idx val="1"/>
          <c:order val="1"/>
          <c:spPr>
            <a:solidFill>
              <a:schemeClr val="bg1">
                <a:lumMod val="95000"/>
              </a:schemeClr>
            </a:solidFill>
            <a:ln>
              <a:noFill/>
            </a:ln>
            <a:effectLst/>
          </c:spPr>
          <c:dLbls>
            <c:dLbl>
              <c:idx val="0"/>
              <c:tx>
                <c:rich>
                  <a:bodyPr/>
                  <a:lstStyle/>
                  <a:p>
                    <a:fld id="{E2499824-1DA7-45C3-AB5B-0ADE9CBAE9CD}"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0BCA-4C9C-B428-B05FD8DD28E0}"/>
                </c:ext>
              </c:extLst>
            </c:dLbl>
            <c:dLbl>
              <c:idx val="1"/>
              <c:tx>
                <c:rich>
                  <a:bodyPr/>
                  <a:lstStyle/>
                  <a:p>
                    <a:fld id="{90C9BAA4-7727-437A-AFED-E955345C5CA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BCA-4C9C-B428-B05FD8DD28E0}"/>
                </c:ext>
              </c:extLst>
            </c:dLbl>
            <c:dLbl>
              <c:idx val="2"/>
              <c:tx>
                <c:rich>
                  <a:bodyPr/>
                  <a:lstStyle/>
                  <a:p>
                    <a:fld id="{85636B1D-E270-4CBF-837E-E213D5AB50C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BCA-4C9C-B428-B05FD8DD28E0}"/>
                </c:ext>
              </c:extLst>
            </c:dLbl>
            <c:dLbl>
              <c:idx val="3"/>
              <c:tx>
                <c:rich>
                  <a:bodyPr/>
                  <a:lstStyle/>
                  <a:p>
                    <a:fld id="{A59391FC-FEAF-46CD-BA7B-8F2BD74D518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BCA-4C9C-B428-B05FD8DD28E0}"/>
                </c:ext>
              </c:extLst>
            </c:dLbl>
            <c:dLbl>
              <c:idx val="4"/>
              <c:tx>
                <c:rich>
                  <a:bodyPr/>
                  <a:lstStyle/>
                  <a:p>
                    <a:fld id="{12F8A30F-40E6-48DA-8FE2-F13225591A1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BCA-4C9C-B428-B05FD8DD28E0}"/>
                </c:ext>
              </c:extLst>
            </c:dLbl>
            <c:dLbl>
              <c:idx val="5"/>
              <c:tx>
                <c:rich>
                  <a:bodyPr/>
                  <a:lstStyle/>
                  <a:p>
                    <a:fld id="{5C66E19F-9037-4106-95E0-E422D1233DB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BCA-4C9C-B428-B05FD8DD28E0}"/>
                </c:ext>
              </c:extLst>
            </c:dLbl>
            <c:dLbl>
              <c:idx val="6"/>
              <c:tx>
                <c:rich>
                  <a:bodyPr/>
                  <a:lstStyle/>
                  <a:p>
                    <a:fld id="{358C4601-6CE8-439B-B2FF-8961A18C5B3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BCA-4C9C-B428-B05FD8DD28E0}"/>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'2图输出'!$T$624:$T$630</c:f>
              <c:strCache>
                <c:ptCount val="7"/>
                <c:pt idx="0">
                  <c:v>提升学历层次</c:v>
                </c:pt>
                <c:pt idx="1">
                  <c:v>增加择业资本，提升就业竞争力</c:v>
                </c:pt>
                <c:pt idx="2">
                  <c:v>对专业感兴趣，愿深入学习</c:v>
                </c:pt>
                <c:pt idx="3">
                  <c:v>提升综合能力</c:v>
                </c:pt>
                <c:pt idx="4">
                  <c:v>延缓面对择业的困难</c:v>
                </c:pt>
                <c:pt idx="5">
                  <c:v>其他</c:v>
                </c:pt>
                <c:pt idx="6">
                  <c:v>家人期望</c:v>
                </c:pt>
              </c:strCache>
            </c:strRef>
          </c:cat>
          <c:val>
            <c:numRef>
              <c:f>'2图输出'!$V$624:$V$630</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5="http://schemas.microsoft.com/office/drawing/2012/chart" uri="{02D57815-91ED-43cb-92C2-25804820EDAC}">
              <c15:datalabelsRange>
                <c15:f>'2图输出'!$U$624:$U$630</c15:f>
                <c15:dlblRangeCache>
                  <c:ptCount val="7"/>
                  <c:pt idx="0">
                    <c:v>46.12%</c:v>
                  </c:pt>
                  <c:pt idx="1">
                    <c:v>18.53%</c:v>
                  </c:pt>
                  <c:pt idx="2">
                    <c:v>18.10%</c:v>
                  </c:pt>
                  <c:pt idx="3">
                    <c:v>10.34%</c:v>
                  </c:pt>
                  <c:pt idx="4">
                    <c:v>4.74%</c:v>
                  </c:pt>
                  <c:pt idx="5">
                    <c:v>1.29%</c:v>
                  </c:pt>
                  <c:pt idx="6">
                    <c:v>0.86%</c:v>
                  </c:pt>
                </c15:dlblRangeCache>
              </c15:datalabelsRange>
            </c:ext>
            <c:ext xmlns:c16="http://schemas.microsoft.com/office/drawing/2014/chart" uri="{C3380CC4-5D6E-409C-BE32-E72D297353CC}">
              <c16:uniqueId val="{00000016-0BCA-4C9C-B428-B05FD8DD28E0}"/>
            </c:ext>
          </c:extLst>
        </c:ser>
        <c:overlap val="100"/>
        <c:axId val="148537728"/>
        <c:axId val="148539264"/>
      </c:barChart>
      <c:catAx>
        <c:axId val="14853772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539264"/>
        <c:crosses val="autoZero"/>
        <c:auto val="1"/>
        <c:lblAlgn val="ctr"/>
        <c:lblOffset val="100"/>
      </c:catAx>
      <c:valAx>
        <c:axId val="148539264"/>
        <c:scaling>
          <c:orientation val="minMax"/>
        </c:scaling>
        <c:delete val="1"/>
        <c:axPos val="t"/>
        <c:numFmt formatCode="0.00%" sourceLinked="1"/>
        <c:majorTickMark val="none"/>
        <c:tickLblPos val="none"/>
        <c:crossAx val="1485377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tx>
            <c:strRef>
              <c:f>'2-图形输出'!$I$58</c:f>
              <c:strCache>
                <c:ptCount val="1"/>
                <c:pt idx="0">
                  <c:v>辅助-占比</c:v>
                </c:pt>
              </c:strCache>
            </c:strRef>
          </c:tx>
          <c:spPr>
            <a:solidFill>
              <a:srgbClr val="9BC2E6"/>
            </a:solidFill>
            <a:ln>
              <a:noFill/>
            </a:ln>
            <a:effectLst/>
          </c:spPr>
          <c:cat>
            <c:strRef>
              <c:f>'2-图形输出'!$G$59:$G$85</c:f>
              <c:strCache>
                <c:ptCount val="27"/>
                <c:pt idx="0">
                  <c:v>湖南</c:v>
                </c:pt>
                <c:pt idx="1">
                  <c:v>内蒙古</c:v>
                </c:pt>
                <c:pt idx="2">
                  <c:v>海南</c:v>
                </c:pt>
                <c:pt idx="3">
                  <c:v>重庆</c:v>
                </c:pt>
                <c:pt idx="4">
                  <c:v>贵州</c:v>
                </c:pt>
                <c:pt idx="5">
                  <c:v>云南</c:v>
                </c:pt>
                <c:pt idx="6">
                  <c:v>新疆</c:v>
                </c:pt>
                <c:pt idx="7">
                  <c:v>四川</c:v>
                </c:pt>
                <c:pt idx="8">
                  <c:v>黑龙江</c:v>
                </c:pt>
                <c:pt idx="9">
                  <c:v>山西</c:v>
                </c:pt>
                <c:pt idx="10">
                  <c:v>江西</c:v>
                </c:pt>
                <c:pt idx="11">
                  <c:v>陕西</c:v>
                </c:pt>
                <c:pt idx="12">
                  <c:v>甘肃</c:v>
                </c:pt>
                <c:pt idx="13">
                  <c:v>福建</c:v>
                </c:pt>
                <c:pt idx="14">
                  <c:v>广东</c:v>
                </c:pt>
                <c:pt idx="15">
                  <c:v>河南</c:v>
                </c:pt>
                <c:pt idx="16">
                  <c:v>吉林</c:v>
                </c:pt>
                <c:pt idx="17">
                  <c:v>湖北</c:v>
                </c:pt>
                <c:pt idx="18">
                  <c:v>安徽</c:v>
                </c:pt>
                <c:pt idx="19">
                  <c:v>广西</c:v>
                </c:pt>
                <c:pt idx="20">
                  <c:v>河北</c:v>
                </c:pt>
                <c:pt idx="21">
                  <c:v>山东</c:v>
                </c:pt>
                <c:pt idx="22">
                  <c:v>辽宁</c:v>
                </c:pt>
                <c:pt idx="23">
                  <c:v>江苏</c:v>
                </c:pt>
                <c:pt idx="24">
                  <c:v>宁夏</c:v>
                </c:pt>
                <c:pt idx="25">
                  <c:v>天津</c:v>
                </c:pt>
                <c:pt idx="26">
                  <c:v>浙江</c:v>
                </c:pt>
              </c:strCache>
            </c:strRef>
          </c:cat>
          <c:val>
            <c:numRef>
              <c:f>'2-图形输出'!$I$59:$I$85</c:f>
              <c:numCache>
                <c:formatCode>0.00%</c:formatCode>
                <c:ptCount val="27"/>
                <c:pt idx="0">
                  <c:v>0.79241614000972249</c:v>
                </c:pt>
                <c:pt idx="1">
                  <c:v>2.1390374331550797E-2</c:v>
                </c:pt>
                <c:pt idx="2">
                  <c:v>1.6528925619834718E-2</c:v>
                </c:pt>
                <c:pt idx="3">
                  <c:v>1.6528925619834718E-2</c:v>
                </c:pt>
                <c:pt idx="4">
                  <c:v>1.5556635877491488E-2</c:v>
                </c:pt>
                <c:pt idx="5">
                  <c:v>1.3612056392805062E-2</c:v>
                </c:pt>
                <c:pt idx="6">
                  <c:v>1.1667476908118625E-2</c:v>
                </c:pt>
                <c:pt idx="7">
                  <c:v>1.06951871657754E-2</c:v>
                </c:pt>
                <c:pt idx="8">
                  <c:v>9.7228974234321829E-3</c:v>
                </c:pt>
                <c:pt idx="9">
                  <c:v>9.7228974234321829E-3</c:v>
                </c:pt>
                <c:pt idx="10">
                  <c:v>8.7506076810889722E-3</c:v>
                </c:pt>
                <c:pt idx="11">
                  <c:v>8.2644628099173591E-3</c:v>
                </c:pt>
                <c:pt idx="12">
                  <c:v>6.8060281964025318E-3</c:v>
                </c:pt>
                <c:pt idx="13">
                  <c:v>6.3198833252309204E-3</c:v>
                </c:pt>
                <c:pt idx="14">
                  <c:v>6.3198833252309204E-3</c:v>
                </c:pt>
                <c:pt idx="15">
                  <c:v>6.3198833252309204E-3</c:v>
                </c:pt>
                <c:pt idx="16">
                  <c:v>6.3198833252309204E-3</c:v>
                </c:pt>
                <c:pt idx="17">
                  <c:v>5.8337384540593134E-3</c:v>
                </c:pt>
                <c:pt idx="18">
                  <c:v>5.3475935828877002E-3</c:v>
                </c:pt>
                <c:pt idx="19">
                  <c:v>5.3475935828877002E-3</c:v>
                </c:pt>
                <c:pt idx="20">
                  <c:v>3.8891589693728738E-3</c:v>
                </c:pt>
                <c:pt idx="21">
                  <c:v>3.8891589693728738E-3</c:v>
                </c:pt>
                <c:pt idx="22">
                  <c:v>2.9168692270296549E-3</c:v>
                </c:pt>
                <c:pt idx="23">
                  <c:v>2.4307243558580466E-3</c:v>
                </c:pt>
                <c:pt idx="24">
                  <c:v>1.4584346135148275E-3</c:v>
                </c:pt>
                <c:pt idx="25">
                  <c:v>1.4584346135148275E-3</c:v>
                </c:pt>
                <c:pt idx="26">
                  <c:v>4.8614487117160928E-4</c:v>
                </c:pt>
              </c:numCache>
            </c:numRef>
          </c:val>
          <c:extLst xmlns:c16r2="http://schemas.microsoft.com/office/drawing/2015/06/chart">
            <c:ext xmlns:c16="http://schemas.microsoft.com/office/drawing/2014/chart" uri="{C3380CC4-5D6E-409C-BE32-E72D297353CC}">
              <c16:uniqueId val="{00000000-FE6A-46FC-845B-A07952E3CAF8}"/>
            </c:ext>
          </c:extLst>
        </c:ser>
        <c:ser>
          <c:idx val="1"/>
          <c:order val="1"/>
          <c:tx>
            <c:strRef>
              <c:f>'2-图形输出'!$J$58</c:f>
              <c:strCache>
                <c:ptCount val="1"/>
                <c:pt idx="0">
                  <c:v>辅助2</c:v>
                </c:pt>
              </c:strCache>
            </c:strRef>
          </c:tx>
          <c:spPr>
            <a:noFill/>
            <a:ln>
              <a:noFill/>
            </a:ln>
            <a:effectLst/>
          </c:spPr>
          <c:dLbls>
            <c:dLbl>
              <c:idx val="0"/>
              <c:tx>
                <c:rich>
                  <a:bodyPr/>
                  <a:lstStyle/>
                  <a:p>
                    <a:fld id="{86A69CC6-F55B-4EED-AF81-5A1336287403}"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FE6A-46FC-845B-A07952E3CAF8}"/>
                </c:ext>
              </c:extLst>
            </c:dLbl>
            <c:dLbl>
              <c:idx val="1"/>
              <c:tx>
                <c:rich>
                  <a:bodyPr/>
                  <a:lstStyle/>
                  <a:p>
                    <a:fld id="{F56FE928-E2A4-4492-BBB2-3A2B3CB3614B}"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FE6A-46FC-845B-A07952E3CAF8}"/>
                </c:ext>
              </c:extLst>
            </c:dLbl>
            <c:dLbl>
              <c:idx val="2"/>
              <c:tx>
                <c:rich>
                  <a:bodyPr/>
                  <a:lstStyle/>
                  <a:p>
                    <a:fld id="{8407B852-BF62-4EA4-8B14-487A6DD86EB6}"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FE6A-46FC-845B-A07952E3CAF8}"/>
                </c:ext>
              </c:extLst>
            </c:dLbl>
            <c:dLbl>
              <c:idx val="3"/>
              <c:tx>
                <c:rich>
                  <a:bodyPr/>
                  <a:lstStyle/>
                  <a:p>
                    <a:fld id="{7871DECB-EF8C-418F-A0C8-89EF3E013A78}"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FE6A-46FC-845B-A07952E3CAF8}"/>
                </c:ext>
              </c:extLst>
            </c:dLbl>
            <c:dLbl>
              <c:idx val="4"/>
              <c:tx>
                <c:rich>
                  <a:bodyPr/>
                  <a:lstStyle/>
                  <a:p>
                    <a:fld id="{CAE12709-F1ED-4D9F-91B5-DA945B056DE0}"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FE6A-46FC-845B-A07952E3CAF8}"/>
                </c:ext>
              </c:extLst>
            </c:dLbl>
            <c:dLbl>
              <c:idx val="5"/>
              <c:tx>
                <c:rich>
                  <a:bodyPr/>
                  <a:lstStyle/>
                  <a:p>
                    <a:fld id="{988AE28D-618B-4E75-807C-45E28966AB7F}"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FE6A-46FC-845B-A07952E3CAF8}"/>
                </c:ext>
              </c:extLst>
            </c:dLbl>
            <c:dLbl>
              <c:idx val="6"/>
              <c:tx>
                <c:rich>
                  <a:bodyPr/>
                  <a:lstStyle/>
                  <a:p>
                    <a:fld id="{EDFDA3BD-0FB3-4E46-B5C3-5DC765F6CAB6}"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FE6A-46FC-845B-A07952E3CAF8}"/>
                </c:ext>
              </c:extLst>
            </c:dLbl>
            <c:dLbl>
              <c:idx val="7"/>
              <c:tx>
                <c:rich>
                  <a:bodyPr/>
                  <a:lstStyle/>
                  <a:p>
                    <a:fld id="{00C7E03D-175B-42BE-AB68-25E30BB54BB2}"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FE6A-46FC-845B-A07952E3CAF8}"/>
                </c:ext>
              </c:extLst>
            </c:dLbl>
            <c:dLbl>
              <c:idx val="8"/>
              <c:tx>
                <c:rich>
                  <a:bodyPr/>
                  <a:lstStyle/>
                  <a:p>
                    <a:fld id="{13E33C7F-8009-444B-ABA9-2D9B1490A75F}"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FE6A-46FC-845B-A07952E3CAF8}"/>
                </c:ext>
              </c:extLst>
            </c:dLbl>
            <c:dLbl>
              <c:idx val="9"/>
              <c:tx>
                <c:rich>
                  <a:bodyPr/>
                  <a:lstStyle/>
                  <a:p>
                    <a:fld id="{8F734D41-7A5D-4BF9-B90E-3F828724821A}"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FE6A-46FC-845B-A07952E3CAF8}"/>
                </c:ext>
              </c:extLst>
            </c:dLbl>
            <c:dLbl>
              <c:idx val="10"/>
              <c:tx>
                <c:rich>
                  <a:bodyPr/>
                  <a:lstStyle/>
                  <a:p>
                    <a:fld id="{93F1E193-9131-4501-B345-1E4AB72223FE}"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FE6A-46FC-845B-A07952E3CAF8}"/>
                </c:ext>
              </c:extLst>
            </c:dLbl>
            <c:dLbl>
              <c:idx val="11"/>
              <c:tx>
                <c:rich>
                  <a:bodyPr/>
                  <a:lstStyle/>
                  <a:p>
                    <a:fld id="{0B5F6954-CD22-45C4-BABD-B8BC700AE194}"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FE6A-46FC-845B-A07952E3CAF8}"/>
                </c:ext>
              </c:extLst>
            </c:dLbl>
            <c:dLbl>
              <c:idx val="12"/>
              <c:tx>
                <c:rich>
                  <a:bodyPr/>
                  <a:lstStyle/>
                  <a:p>
                    <a:fld id="{3A9F612C-4A2B-41BD-BB55-6AD61BF33329}"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FE6A-46FC-845B-A07952E3CAF8}"/>
                </c:ext>
              </c:extLst>
            </c:dLbl>
            <c:dLbl>
              <c:idx val="13"/>
              <c:tx>
                <c:rich>
                  <a:bodyPr/>
                  <a:lstStyle/>
                  <a:p>
                    <a:fld id="{C02665D8-1253-42E3-9E62-45C96365406F}"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E-FE6A-46FC-845B-A07952E3CAF8}"/>
                </c:ext>
              </c:extLst>
            </c:dLbl>
            <c:dLbl>
              <c:idx val="14"/>
              <c:tx>
                <c:rich>
                  <a:bodyPr/>
                  <a:lstStyle/>
                  <a:p>
                    <a:fld id="{E11D1299-0817-45F7-9181-336F38990E90}"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FE6A-46FC-845B-A07952E3CAF8}"/>
                </c:ext>
              </c:extLst>
            </c:dLbl>
            <c:dLbl>
              <c:idx val="15"/>
              <c:tx>
                <c:rich>
                  <a:bodyPr/>
                  <a:lstStyle/>
                  <a:p>
                    <a:fld id="{ECFFA4D8-D4FE-4942-9031-8B32AB2D2D6B}"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0-FE6A-46FC-845B-A07952E3CAF8}"/>
                </c:ext>
              </c:extLst>
            </c:dLbl>
            <c:dLbl>
              <c:idx val="16"/>
              <c:tx>
                <c:rich>
                  <a:bodyPr/>
                  <a:lstStyle/>
                  <a:p>
                    <a:fld id="{12F29E7D-ADA4-4664-A66C-99381D529A31}"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1-FE6A-46FC-845B-A07952E3CAF8}"/>
                </c:ext>
              </c:extLst>
            </c:dLbl>
            <c:dLbl>
              <c:idx val="17"/>
              <c:tx>
                <c:rich>
                  <a:bodyPr/>
                  <a:lstStyle/>
                  <a:p>
                    <a:fld id="{AC2239C1-CD5F-4980-8AB1-4C9FA432A823}"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2-FE6A-46FC-845B-A07952E3CAF8}"/>
                </c:ext>
              </c:extLst>
            </c:dLbl>
            <c:dLbl>
              <c:idx val="18"/>
              <c:tx>
                <c:rich>
                  <a:bodyPr/>
                  <a:lstStyle/>
                  <a:p>
                    <a:fld id="{41A79A0A-CE52-4973-9DBB-1294E4A2DFE9}"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3-FE6A-46FC-845B-A07952E3CAF8}"/>
                </c:ext>
              </c:extLst>
            </c:dLbl>
            <c:dLbl>
              <c:idx val="19"/>
              <c:tx>
                <c:rich>
                  <a:bodyPr/>
                  <a:lstStyle/>
                  <a:p>
                    <a:fld id="{522A1DA4-A158-4D3F-8219-3D05E0F148B8}"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4-FE6A-46FC-845B-A07952E3CAF8}"/>
                </c:ext>
              </c:extLst>
            </c:dLbl>
            <c:dLbl>
              <c:idx val="20"/>
              <c:tx>
                <c:rich>
                  <a:bodyPr/>
                  <a:lstStyle/>
                  <a:p>
                    <a:fld id="{DEE0A898-2517-45D3-99F6-0002958F84AC}"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5-FE6A-46FC-845B-A07952E3CAF8}"/>
                </c:ext>
              </c:extLst>
            </c:dLbl>
            <c:dLbl>
              <c:idx val="21"/>
              <c:tx>
                <c:rich>
                  <a:bodyPr/>
                  <a:lstStyle/>
                  <a:p>
                    <a:fld id="{6C1D96FC-0B45-4F6F-B08E-BED49DA09E53}"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6-FE6A-46FC-845B-A07952E3CAF8}"/>
                </c:ext>
              </c:extLst>
            </c:dLbl>
            <c:dLbl>
              <c:idx val="22"/>
              <c:tx>
                <c:rich>
                  <a:bodyPr/>
                  <a:lstStyle/>
                  <a:p>
                    <a:fld id="{C7A3FCD7-A48A-454C-B0AF-9EF23A69AA24}"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FE6A-46FC-845B-A07952E3CAF8}"/>
                </c:ext>
              </c:extLst>
            </c:dLbl>
            <c:dLbl>
              <c:idx val="23"/>
              <c:tx>
                <c:rich>
                  <a:bodyPr/>
                  <a:lstStyle/>
                  <a:p>
                    <a:fld id="{BB894B06-606D-4886-A20A-6F2620C037A7}"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FE6A-46FC-845B-A07952E3CAF8}"/>
                </c:ext>
              </c:extLst>
            </c:dLbl>
            <c:dLbl>
              <c:idx val="24"/>
              <c:tx>
                <c:rich>
                  <a:bodyPr/>
                  <a:lstStyle/>
                  <a:p>
                    <a:fld id="{2AE99076-AE89-4193-8CC8-4D4CFB6062C7}"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FE6A-46FC-845B-A07952E3CAF8}"/>
                </c:ext>
              </c:extLst>
            </c:dLbl>
            <c:dLbl>
              <c:idx val="25"/>
              <c:tx>
                <c:rich>
                  <a:bodyPr/>
                  <a:lstStyle/>
                  <a:p>
                    <a:fld id="{F80E27E7-2235-4B4D-8FA2-9B253E90F727}"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FE6A-46FC-845B-A07952E3CAF8}"/>
                </c:ext>
              </c:extLst>
            </c:dLbl>
            <c:dLbl>
              <c:idx val="26"/>
              <c:tx>
                <c:rich>
                  <a:bodyPr/>
                  <a:lstStyle/>
                  <a:p>
                    <a:fld id="{9D7FFBBF-373C-468B-A72F-A8210B747CE4}"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FE6A-46FC-845B-A07952E3CAF8}"/>
                </c:ext>
              </c:extLst>
            </c:dLbl>
            <c:dLbl>
              <c:idx val="27"/>
              <c:tx>
                <c:rich>
                  <a:bodyPr/>
                  <a:lstStyle/>
                  <a:p>
                    <a:fld id="{8499CAD1-2F64-42DF-81F6-E979179B9F9C}"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C-FE6A-46FC-845B-A07952E3CAF8}"/>
                </c:ext>
              </c:extLst>
            </c:dLbl>
            <c:dLbl>
              <c:idx val="28"/>
              <c:tx>
                <c:rich>
                  <a:bodyPr/>
                  <a:lstStyle/>
                  <a:p>
                    <a:fld id="{FED89684-1B6E-41F1-A5CF-B56655491C7B}"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D-FE6A-46FC-845B-A07952E3CAF8}"/>
                </c:ext>
              </c:extLst>
            </c:dLbl>
            <c:dLbl>
              <c:idx val="29"/>
              <c:tx>
                <c:rich>
                  <a:bodyPr/>
                  <a:lstStyle/>
                  <a:p>
                    <a:fld id="{6DB0F9E1-74D6-4756-B5B7-0C2FAE686A60}"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E-FE6A-46FC-845B-A07952E3CAF8}"/>
                </c:ext>
              </c:extLst>
            </c:dLbl>
            <c:dLbl>
              <c:idx val="30"/>
              <c:tx>
                <c:rich>
                  <a:bodyPr/>
                  <a:lstStyle/>
                  <a:p>
                    <a:fld id="{AC70988E-C461-4560-A0B1-6AC0EC705B28}"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F-FE6A-46FC-845B-A07952E3CAF8}"/>
                </c:ext>
              </c:extLst>
            </c:dLbl>
            <c:dLbl>
              <c:idx val="31"/>
              <c:tx>
                <c:rich>
                  <a:bodyPr/>
                  <a:lstStyle/>
                  <a:p>
                    <a:fld id="{949597E7-B76D-45A3-93F2-B73B7CFFD641}"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0-FE6A-46FC-845B-A07952E3CAF8}"/>
                </c:ext>
              </c:extLst>
            </c:dLbl>
            <c:dLbl>
              <c:idx val="32"/>
              <c:tx>
                <c:rich>
                  <a:bodyPr/>
                  <a:lstStyle/>
                  <a:p>
                    <a:fld id="{14E81F12-23C3-415C-A0E2-4033ADC6FC38}"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1-FE6A-46FC-845B-A07952E3CAF8}"/>
                </c:ext>
              </c:extLst>
            </c:dLbl>
            <c:dLbl>
              <c:idx val="33"/>
              <c:tx>
                <c:rich>
                  <a:bodyPr/>
                  <a:lstStyle/>
                  <a:p>
                    <a:fld id="{97392AB7-E1AD-4EE7-A9F6-FFB5B03BC679}"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2-FE6A-46FC-845B-A07952E3CAF8}"/>
                </c:ext>
              </c:extLst>
            </c:dLbl>
            <c:delete val="1"/>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'2-图形输出'!$G$59:$G$85</c:f>
              <c:strCache>
                <c:ptCount val="27"/>
                <c:pt idx="0">
                  <c:v>湖南</c:v>
                </c:pt>
                <c:pt idx="1">
                  <c:v>内蒙古</c:v>
                </c:pt>
                <c:pt idx="2">
                  <c:v>海南</c:v>
                </c:pt>
                <c:pt idx="3">
                  <c:v>重庆</c:v>
                </c:pt>
                <c:pt idx="4">
                  <c:v>贵州</c:v>
                </c:pt>
                <c:pt idx="5">
                  <c:v>云南</c:v>
                </c:pt>
                <c:pt idx="6">
                  <c:v>新疆</c:v>
                </c:pt>
                <c:pt idx="7">
                  <c:v>四川</c:v>
                </c:pt>
                <c:pt idx="8">
                  <c:v>黑龙江</c:v>
                </c:pt>
                <c:pt idx="9">
                  <c:v>山西</c:v>
                </c:pt>
                <c:pt idx="10">
                  <c:v>江西</c:v>
                </c:pt>
                <c:pt idx="11">
                  <c:v>陕西</c:v>
                </c:pt>
                <c:pt idx="12">
                  <c:v>甘肃</c:v>
                </c:pt>
                <c:pt idx="13">
                  <c:v>福建</c:v>
                </c:pt>
                <c:pt idx="14">
                  <c:v>广东</c:v>
                </c:pt>
                <c:pt idx="15">
                  <c:v>河南</c:v>
                </c:pt>
                <c:pt idx="16">
                  <c:v>吉林</c:v>
                </c:pt>
                <c:pt idx="17">
                  <c:v>湖北</c:v>
                </c:pt>
                <c:pt idx="18">
                  <c:v>安徽</c:v>
                </c:pt>
                <c:pt idx="19">
                  <c:v>广西</c:v>
                </c:pt>
                <c:pt idx="20">
                  <c:v>河北</c:v>
                </c:pt>
                <c:pt idx="21">
                  <c:v>山东</c:v>
                </c:pt>
                <c:pt idx="22">
                  <c:v>辽宁</c:v>
                </c:pt>
                <c:pt idx="23">
                  <c:v>江苏</c:v>
                </c:pt>
                <c:pt idx="24">
                  <c:v>宁夏</c:v>
                </c:pt>
                <c:pt idx="25">
                  <c:v>天津</c:v>
                </c:pt>
                <c:pt idx="26">
                  <c:v>浙江</c:v>
                </c:pt>
              </c:strCache>
            </c:strRef>
          </c:cat>
          <c:val>
            <c:numRef>
              <c:f>'2-图形输出'!$J$59:$J$85</c:f>
              <c:numCache>
                <c:formatCode>0.00</c:formatCode>
                <c:ptCount val="27"/>
                <c:pt idx="0">
                  <c:v>0.15848322800194464</c:v>
                </c:pt>
                <c:pt idx="1">
                  <c:v>0.92950899368011675</c:v>
                </c:pt>
                <c:pt idx="2">
                  <c:v>0.93437044239183309</c:v>
                </c:pt>
                <c:pt idx="3">
                  <c:v>0.93437044239183309</c:v>
                </c:pt>
                <c:pt idx="4">
                  <c:v>0.93534273213417651</c:v>
                </c:pt>
                <c:pt idx="5">
                  <c:v>0.9372873116188627</c:v>
                </c:pt>
                <c:pt idx="6">
                  <c:v>0.9392318911035491</c:v>
                </c:pt>
                <c:pt idx="7">
                  <c:v>0.94020418084589208</c:v>
                </c:pt>
                <c:pt idx="8">
                  <c:v>0.94117647058823561</c:v>
                </c:pt>
                <c:pt idx="9">
                  <c:v>0.94117647058823561</c:v>
                </c:pt>
                <c:pt idx="10">
                  <c:v>0.94214876033057893</c:v>
                </c:pt>
                <c:pt idx="11">
                  <c:v>0.9426349052017502</c:v>
                </c:pt>
                <c:pt idx="12">
                  <c:v>0.94409333981526478</c:v>
                </c:pt>
                <c:pt idx="13">
                  <c:v>0.9445794846864366</c:v>
                </c:pt>
                <c:pt idx="14">
                  <c:v>0.9445794846864366</c:v>
                </c:pt>
                <c:pt idx="15">
                  <c:v>0.9445794846864366</c:v>
                </c:pt>
                <c:pt idx="16">
                  <c:v>0.9445794846864366</c:v>
                </c:pt>
                <c:pt idx="17">
                  <c:v>0.9450656295576082</c:v>
                </c:pt>
                <c:pt idx="18">
                  <c:v>0.94555177442878002</c:v>
                </c:pt>
                <c:pt idx="19">
                  <c:v>0.94555177442878002</c:v>
                </c:pt>
                <c:pt idx="20">
                  <c:v>0.94701020904229449</c:v>
                </c:pt>
                <c:pt idx="21">
                  <c:v>0.94701020904229449</c:v>
                </c:pt>
                <c:pt idx="22">
                  <c:v>0.94798249878463769</c:v>
                </c:pt>
                <c:pt idx="23">
                  <c:v>0.94846864365580963</c:v>
                </c:pt>
                <c:pt idx="24">
                  <c:v>0.94944093339815294</c:v>
                </c:pt>
                <c:pt idx="25">
                  <c:v>0.94944093339815294</c:v>
                </c:pt>
                <c:pt idx="26">
                  <c:v>0.95041322314049592</c:v>
                </c:pt>
              </c:numCache>
            </c:numRef>
          </c:val>
          <c:extLst xmlns:c16r2="http://schemas.microsoft.com/office/drawing/2015/06/chart">
            <c:ext xmlns:c15="http://schemas.microsoft.com/office/drawing/2012/chart" uri="{02D57815-91ED-43cb-92C2-25804820EDAC}">
              <c15:datalabelsRange>
                <c15:f>'2-图形输出'!$K$59:$K$92</c15:f>
                <c15:dlblRangeCache>
                  <c:ptCount val="34"/>
                  <c:pt idx="0">
                    <c:v>1630人  79.24%</c:v>
                  </c:pt>
                  <c:pt idx="1">
                    <c:v>44人  2.14%</c:v>
                  </c:pt>
                  <c:pt idx="2">
                    <c:v>34人  1.65%</c:v>
                  </c:pt>
                  <c:pt idx="3">
                    <c:v>34人  1.65%</c:v>
                  </c:pt>
                  <c:pt idx="4">
                    <c:v>32人  1.56%</c:v>
                  </c:pt>
                  <c:pt idx="5">
                    <c:v>28人  1.36%</c:v>
                  </c:pt>
                  <c:pt idx="6">
                    <c:v>24人  1.17%</c:v>
                  </c:pt>
                  <c:pt idx="7">
                    <c:v>22人  1.07%</c:v>
                  </c:pt>
                  <c:pt idx="8">
                    <c:v>20人  0.97%</c:v>
                  </c:pt>
                  <c:pt idx="9">
                    <c:v>20人  0.97%</c:v>
                  </c:pt>
                  <c:pt idx="10">
                    <c:v>18人  0.88%</c:v>
                  </c:pt>
                  <c:pt idx="11">
                    <c:v>17人  0.83%</c:v>
                  </c:pt>
                  <c:pt idx="12">
                    <c:v>14人  0.68%</c:v>
                  </c:pt>
                  <c:pt idx="13">
                    <c:v>13人  0.63%</c:v>
                  </c:pt>
                  <c:pt idx="14">
                    <c:v>13人  0.63%</c:v>
                  </c:pt>
                  <c:pt idx="15">
                    <c:v>13人  0.63%</c:v>
                  </c:pt>
                  <c:pt idx="16">
                    <c:v>13人  0.63%</c:v>
                  </c:pt>
                  <c:pt idx="17">
                    <c:v>12人  0.58%</c:v>
                  </c:pt>
                  <c:pt idx="18">
                    <c:v>11人  0.53%</c:v>
                  </c:pt>
                  <c:pt idx="19">
                    <c:v>11人  0.53%</c:v>
                  </c:pt>
                  <c:pt idx="20">
                    <c:v>8人  0.39%</c:v>
                  </c:pt>
                  <c:pt idx="21">
                    <c:v>8人  0.39%</c:v>
                  </c:pt>
                  <c:pt idx="22">
                    <c:v>6人  0.29%</c:v>
                  </c:pt>
                  <c:pt idx="23">
                    <c:v>5人  0.24%</c:v>
                  </c:pt>
                  <c:pt idx="24">
                    <c:v>3人  0.15%</c:v>
                  </c:pt>
                  <c:pt idx="25">
                    <c:v>3人  0.15%</c:v>
                  </c:pt>
                  <c:pt idx="26">
                    <c:v>1人  0.05%</c:v>
                  </c:pt>
                  <c:pt idx="27">
                    <c:v>0人  0.00%</c:v>
                  </c:pt>
                  <c:pt idx="28">
                    <c:v>0人  0.00%</c:v>
                  </c:pt>
                  <c:pt idx="29">
                    <c:v>0人  0.00%</c:v>
                  </c:pt>
                  <c:pt idx="30">
                    <c:v>0人  0.00%</c:v>
                  </c:pt>
                  <c:pt idx="31">
                    <c:v>0人  0.00%</c:v>
                  </c:pt>
                  <c:pt idx="32">
                    <c:v>0人  0.00%</c:v>
                  </c:pt>
                  <c:pt idx="33">
                    <c:v>0人  0.00%</c:v>
                  </c:pt>
                </c15:dlblRangeCache>
              </c15:datalabelsRange>
            </c:ext>
            <c:ext xmlns:c16="http://schemas.microsoft.com/office/drawing/2014/chart" uri="{C3380CC4-5D6E-409C-BE32-E72D297353CC}">
              <c16:uniqueId val="{00000023-FE6A-46FC-845B-A07952E3CAF8}"/>
            </c:ext>
          </c:extLst>
        </c:ser>
        <c:overlap val="100"/>
        <c:axId val="127295488"/>
        <c:axId val="127297024"/>
      </c:barChart>
      <c:catAx>
        <c:axId val="1272954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7297024"/>
        <c:crosses val="autoZero"/>
        <c:auto val="1"/>
        <c:lblAlgn val="ctr"/>
        <c:lblOffset val="100"/>
      </c:catAx>
      <c:valAx>
        <c:axId val="127297024"/>
        <c:scaling>
          <c:orientation val="minMax"/>
        </c:scaling>
        <c:delete val="1"/>
        <c:axPos val="t"/>
        <c:numFmt formatCode="0.00%" sourceLinked="1"/>
        <c:majorTickMark val="none"/>
        <c:tickLblPos val="none"/>
        <c:crossAx val="127295488"/>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lang="zh-CN"/>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zh-CN"/>
  <c:chart>
    <c:title>
      <c:tx>
        <c:strRef>
          <c:f>'2图输出'!$H$655</c:f>
          <c:strCache>
            <c:ptCount val="1"/>
            <c:pt idx="0">
              <c:v>相关度
94.85%</c:v>
            </c:pt>
          </c:strCache>
        </c:strRef>
      </c:tx>
      <c:layout>
        <c:manualLayout>
          <c:xMode val="edge"/>
          <c:yMode val="edge"/>
          <c:x val="0.45095014312338927"/>
          <c:y val="0.43583279662601548"/>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BA34-4059-AE48-7BA096FCF735}"/>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BA34-4059-AE48-7BA096FCF735}"/>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BA34-4059-AE48-7BA096FCF735}"/>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BA34-4059-AE48-7BA096FCF735}"/>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BA34-4059-AE48-7BA096FCF735}"/>
              </c:ext>
            </c:extLst>
          </c:dPt>
          <c:dLbls>
            <c:dLbl>
              <c:idx val="0"/>
              <c:layout>
                <c:manualLayout>
                  <c:x val="0.12222222222222229"/>
                  <c:y val="0"/>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34-4059-AE48-7BA096FCF735}"/>
                </c:ext>
              </c:extLst>
            </c:dLbl>
            <c:dLbl>
              <c:idx val="1"/>
              <c:layout>
                <c:manualLayout>
                  <c:x val="-0.1277777777777778"/>
                  <c:y val="-4.6296296296296311E-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34-4059-AE48-7BA096FCF735}"/>
                </c:ext>
              </c:extLst>
            </c:dLbl>
            <c:dLbl>
              <c:idx val="2"/>
              <c:layout>
                <c:manualLayout>
                  <c:x val="-7.9167589729196089E-2"/>
                  <c:y val="-9.0572516115910967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34-4059-AE48-7BA096FCF735}"/>
                </c:ext>
              </c:extLst>
            </c:dLbl>
            <c:dLbl>
              <c:idx val="3"/>
              <c:layout>
                <c:manualLayout>
                  <c:x val="-4.0836219470020169E-2"/>
                  <c:y val="-0.1776728086249284"/>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34-4059-AE48-7BA096FCF735}"/>
                </c:ext>
              </c:extLst>
            </c:dLbl>
            <c:dLbl>
              <c:idx val="4"/>
              <c:layout>
                <c:manualLayout>
                  <c:x val="4.8600125437321472E-2"/>
                  <c:y val="-0.17055118110236231"/>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34-4059-AE48-7BA096FCF7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'2图输出'!$F$656:$F$660</c:f>
              <c:strCache>
                <c:ptCount val="5"/>
                <c:pt idx="0">
                  <c:v>非常一致</c:v>
                </c:pt>
                <c:pt idx="1">
                  <c:v>比较一致</c:v>
                </c:pt>
                <c:pt idx="2">
                  <c:v>一般</c:v>
                </c:pt>
                <c:pt idx="3">
                  <c:v>不太一致</c:v>
                </c:pt>
                <c:pt idx="4">
                  <c:v>完全不一致</c:v>
                </c:pt>
              </c:strCache>
            </c:strRef>
          </c:cat>
          <c:val>
            <c:numRef>
              <c:f>'2图输出'!$H$656:$H$660</c:f>
              <c:numCache>
                <c:formatCode>0.00%</c:formatCode>
                <c:ptCount val="5"/>
                <c:pt idx="0">
                  <c:v>0.61802575107296143</c:v>
                </c:pt>
                <c:pt idx="1">
                  <c:v>0.27896995708154515</c:v>
                </c:pt>
                <c:pt idx="2">
                  <c:v>5.1502145922746795E-2</c:v>
                </c:pt>
                <c:pt idx="3">
                  <c:v>3.8626609442060089E-2</c:v>
                </c:pt>
                <c:pt idx="4">
                  <c:v>1.2875536480686695E-2</c:v>
                </c:pt>
              </c:numCache>
            </c:numRef>
          </c:val>
          <c:extLst xmlns:c16r2="http://schemas.microsoft.com/office/drawing/2015/06/chart">
            <c:ext xmlns:c16="http://schemas.microsoft.com/office/drawing/2014/chart" uri="{C3380CC4-5D6E-409C-BE32-E72D297353CC}">
              <c16:uniqueId val="{0000000A-BA34-4059-AE48-7BA096FCF735}"/>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strRef>
          <c:f>输出!$DM$11</c:f>
          <c:strCache>
            <c:ptCount val="1"/>
            <c:pt idx="0">
              <c:v>满意度
96.15%</c:v>
            </c:pt>
          </c:strCache>
        </c:strRef>
      </c:tx>
      <c:layout>
        <c:manualLayout>
          <c:xMode val="edge"/>
          <c:yMode val="edge"/>
          <c:x val="0.4472222222222223"/>
          <c:y val="0.41666666666666685"/>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31781360911975587"/>
          <c:y val="0.11721133111636155"/>
          <c:w val="0.37790339640380782"/>
          <c:h val="0.78975444663303584"/>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65E-4C13-B999-254F9E5B5BB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65E-4C13-B999-254F9E5B5BB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65E-4C13-B999-254F9E5B5BB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65E-4C13-B999-254F9E5B5BB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65E-4C13-B999-254F9E5B5BBD}"/>
              </c:ext>
            </c:extLst>
          </c:dPt>
          <c:dLbls>
            <c:dLbl>
              <c:idx val="0"/>
              <c:layout>
                <c:manualLayout>
                  <c:x val="0.11210422663232844"/>
                  <c:y val="-5.9136605558841237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5E-4C13-B999-254F9E5B5BBD}"/>
                </c:ext>
              </c:extLst>
            </c:dLbl>
            <c:dLbl>
              <c:idx val="1"/>
              <c:layout>
                <c:manualLayout>
                  <c:x val="-1.1788977306218692E-2"/>
                  <c:y val="0.1360143972137765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5E-4C13-B999-254F9E5B5BBD}"/>
                </c:ext>
              </c:extLst>
            </c:dLbl>
            <c:dLbl>
              <c:idx val="2"/>
              <c:layout>
                <c:manualLayout>
                  <c:x val="-0.11210422663232847"/>
                  <c:y val="-5.9136605558841515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5E-4C13-B999-254F9E5B5BBD}"/>
                </c:ext>
              </c:extLst>
            </c:dLbl>
            <c:dLbl>
              <c:idx val="3"/>
              <c:layout>
                <c:manualLayout>
                  <c:x val="-6.1111111111111123E-2"/>
                  <c:y val="-0.1296296296296295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5E-4C13-B999-254F9E5B5BBD}"/>
                </c:ext>
              </c:extLst>
            </c:dLbl>
            <c:dLbl>
              <c:idx val="4"/>
              <c:layout>
                <c:manualLayout>
                  <c:x val="6.9444444444444475E-2"/>
                  <c:y val="-0.1296296296296295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5E-4C13-B999-254F9E5B5B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输出!$DK$5:$DK$9</c:f>
              <c:strCache>
                <c:ptCount val="5"/>
                <c:pt idx="0">
                  <c:v>非常满意</c:v>
                </c:pt>
                <c:pt idx="1">
                  <c:v>满意</c:v>
                </c:pt>
                <c:pt idx="2">
                  <c:v>比较满意</c:v>
                </c:pt>
                <c:pt idx="3">
                  <c:v>不太满意</c:v>
                </c:pt>
                <c:pt idx="4">
                  <c:v>不满意</c:v>
                </c:pt>
              </c:strCache>
            </c:strRef>
          </c:cat>
          <c:val>
            <c:numRef>
              <c:f>输出!$DM$5:$DM$9</c:f>
              <c:numCache>
                <c:formatCode>0.00%</c:formatCode>
                <c:ptCount val="5"/>
                <c:pt idx="0">
                  <c:v>0.23061921014139453</c:v>
                </c:pt>
                <c:pt idx="1">
                  <c:v>0.47342759629449072</c:v>
                </c:pt>
                <c:pt idx="2">
                  <c:v>0.257435397367138</c:v>
                </c:pt>
                <c:pt idx="3">
                  <c:v>2.3403217942467098E-2</c:v>
                </c:pt>
                <c:pt idx="4">
                  <c:v>1.5114578254510002E-2</c:v>
                </c:pt>
              </c:numCache>
            </c:numRef>
          </c:val>
          <c:extLst xmlns:c16r2="http://schemas.microsoft.com/office/drawing/2015/06/chart">
            <c:ext xmlns:c16="http://schemas.microsoft.com/office/drawing/2014/chart" uri="{C3380CC4-5D6E-409C-BE32-E72D297353CC}">
              <c16:uniqueId val="{0000000A-C65E-4C13-B999-254F9E5B5BBD}"/>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输出!$GO$11</c:f>
          <c:strCache>
            <c:ptCount val="1"/>
            <c:pt idx="0">
              <c:v>推荐度
90.35%</c:v>
            </c:pt>
          </c:strCache>
        </c:strRef>
      </c:tx>
      <c:layout>
        <c:manualLayout>
          <c:xMode val="edge"/>
          <c:yMode val="edge"/>
          <c:x val="0.4472222222222223"/>
          <c:y val="0.41666666666666685"/>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30639337371486708"/>
          <c:y val="8.2045990103924465E-2"/>
          <c:w val="0.41147028047747497"/>
          <c:h val="0.84137071618536108"/>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E8-4BAC-B993-95EEDE50DBB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E8-4BAC-B993-95EEDE50DBB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E8-4BAC-B993-95EEDE50DBB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E8-4BAC-B993-95EEDE50DBB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E8-4BAC-B993-95EEDE50DBB9}"/>
              </c:ext>
            </c:extLst>
          </c:dPt>
          <c:dLbls>
            <c:dLbl>
              <c:idx val="0"/>
              <c:layout>
                <c:manualLayout>
                  <c:x val="0.1267828843106179"/>
                  <c:y val="-4.395604395604394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E8-4BAC-B993-95EEDE50DBB9}"/>
                </c:ext>
              </c:extLst>
            </c:dLbl>
            <c:dLbl>
              <c:idx val="1"/>
              <c:layout>
                <c:manualLayout>
                  <c:x val="9.5087163232963554E-2"/>
                  <c:y val="9.340659340659343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E8-4BAC-B993-95EEDE50DBB9}"/>
                </c:ext>
              </c:extLst>
            </c:dLbl>
            <c:dLbl>
              <c:idx val="2"/>
              <c:layout>
                <c:manualLayout>
                  <c:x val="-0.10661287998847432"/>
                  <c:y val="-2.747252747252755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E8-4BAC-B993-95EEDE50DBB9}"/>
                </c:ext>
              </c:extLst>
            </c:dLbl>
            <c:dLbl>
              <c:idx val="3"/>
              <c:layout>
                <c:manualLayout>
                  <c:x val="-8.8111187247459713E-2"/>
                  <c:y val="-0.1090376358372610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E8-4BAC-B993-95EEDE50DBB9}"/>
                </c:ext>
              </c:extLst>
            </c:dLbl>
            <c:dLbl>
              <c:idx val="4"/>
              <c:layout>
                <c:manualLayout>
                  <c:x val="1.556465398468115E-2"/>
                  <c:y val="-0.139715528454147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BE8-4BAC-B993-95EEDE50DB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输出!$GL$5:$GL$9</c:f>
              <c:strCache>
                <c:ptCount val="5"/>
                <c:pt idx="0">
                  <c:v>非常愿意</c:v>
                </c:pt>
                <c:pt idx="1">
                  <c:v>愿意</c:v>
                </c:pt>
                <c:pt idx="2">
                  <c:v>比较愿意</c:v>
                </c:pt>
                <c:pt idx="3">
                  <c:v>不太愿意</c:v>
                </c:pt>
                <c:pt idx="4">
                  <c:v>不愿意</c:v>
                </c:pt>
              </c:strCache>
            </c:strRef>
          </c:cat>
          <c:val>
            <c:numRef>
              <c:f>输出!$GO$5:$GO$9</c:f>
              <c:numCache>
                <c:formatCode>0.00%</c:formatCode>
                <c:ptCount val="5"/>
                <c:pt idx="0">
                  <c:v>0.20331545587518293</c:v>
                </c:pt>
                <c:pt idx="1">
                  <c:v>0.39249146757679182</c:v>
                </c:pt>
                <c:pt idx="2">
                  <c:v>0.30765480253534871</c:v>
                </c:pt>
                <c:pt idx="3">
                  <c:v>6.0945880058508067E-2</c:v>
                </c:pt>
                <c:pt idx="4">
                  <c:v>3.5592393954168695E-2</c:v>
                </c:pt>
              </c:numCache>
            </c:numRef>
          </c:val>
          <c:extLst xmlns:c16r2="http://schemas.microsoft.com/office/drawing/2015/06/chart">
            <c:ext xmlns:c16="http://schemas.microsoft.com/office/drawing/2014/chart" uri="{C3380CC4-5D6E-409C-BE32-E72D297353CC}">
              <c16:uniqueId val="{0000000A-ABE8-4BAC-B993-95EEDE50DBB9}"/>
            </c:ext>
          </c:extLst>
        </c:ser>
        <c:dLbls>
          <c:showVal val="1"/>
        </c:dLbls>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218349724983931"/>
          <c:y val="2.7746428105326619E-2"/>
          <c:w val="0.71804531658362125"/>
          <c:h val="0.92872185323181644"/>
        </c:manualLayout>
      </c:layout>
      <c:barChart>
        <c:barDir val="bar"/>
        <c:grouping val="stacked"/>
        <c:ser>
          <c:idx val="0"/>
          <c:order val="0"/>
          <c:spPr>
            <a:solidFill>
              <a:schemeClr val="accent1"/>
            </a:solidFill>
            <a:ln>
              <a:noFill/>
            </a:ln>
            <a:effectLst/>
          </c:spPr>
          <c:cat>
            <c:strRef>
              <c:f>输出!$GE$23:$GE$35</c:f>
              <c:strCache>
                <c:ptCount val="13"/>
                <c:pt idx="0">
                  <c:v>所学知识/能力满足
工作实际需求的情况</c:v>
                </c:pt>
                <c:pt idx="1">
                  <c:v>校风学风</c:v>
                </c:pt>
                <c:pt idx="2">
                  <c:v>本专业辅导员的
办事效率和态度</c:v>
                </c:pt>
                <c:pt idx="3">
                  <c:v>学校管理人员的
办事效率和态度</c:v>
                </c:pt>
                <c:pt idx="4">
                  <c:v>就业推荐</c:v>
                </c:pt>
                <c:pt idx="5">
                  <c:v>图书与教学设施</c:v>
                </c:pt>
                <c:pt idx="6">
                  <c:v>师生课外交流</c:v>
                </c:pt>
                <c:pt idx="7">
                  <c:v>学校的规章制度</c:v>
                </c:pt>
                <c:pt idx="8">
                  <c:v>食堂服务与饭菜质量</c:v>
                </c:pt>
                <c:pt idx="9">
                  <c:v>文娱体育设施</c:v>
                </c:pt>
                <c:pt idx="10">
                  <c:v>其他</c:v>
                </c:pt>
                <c:pt idx="11">
                  <c:v>校园偏僻交通便利情况</c:v>
                </c:pt>
                <c:pt idx="12">
                  <c:v>上网的便利性</c:v>
                </c:pt>
              </c:strCache>
            </c:strRef>
          </c:cat>
          <c:val>
            <c:numRef>
              <c:f>输出!$GG$23:$GG$35</c:f>
              <c:numCache>
                <c:formatCode>0.00%</c:formatCode>
                <c:ptCount val="13"/>
                <c:pt idx="0">
                  <c:v>0.60604583130180445</c:v>
                </c:pt>
                <c:pt idx="1">
                  <c:v>0.39590443686006843</c:v>
                </c:pt>
                <c:pt idx="2">
                  <c:v>0.31155533885909326</c:v>
                </c:pt>
                <c:pt idx="3">
                  <c:v>0.30277913213066798</c:v>
                </c:pt>
                <c:pt idx="4">
                  <c:v>0.25987323256947831</c:v>
                </c:pt>
                <c:pt idx="5">
                  <c:v>0.24573378839590448</c:v>
                </c:pt>
                <c:pt idx="6">
                  <c:v>0.22574353973671379</c:v>
                </c:pt>
                <c:pt idx="7">
                  <c:v>0.16723549488054618</c:v>
                </c:pt>
                <c:pt idx="8">
                  <c:v>0.14529497805948324</c:v>
                </c:pt>
                <c:pt idx="9">
                  <c:v>9.6050706972208702E-2</c:v>
                </c:pt>
                <c:pt idx="10">
                  <c:v>9.1662603607996093E-2</c:v>
                </c:pt>
                <c:pt idx="11">
                  <c:v>8.7762067284251594E-2</c:v>
                </c:pt>
                <c:pt idx="12">
                  <c:v>6.4358849341784499E-2</c:v>
                </c:pt>
              </c:numCache>
            </c:numRef>
          </c:val>
          <c:extLst xmlns:c16r2="http://schemas.microsoft.com/office/drawing/2015/06/chart">
            <c:ext xmlns:c16="http://schemas.microsoft.com/office/drawing/2014/chart" uri="{C3380CC4-5D6E-409C-BE32-E72D297353CC}">
              <c16:uniqueId val="{00000000-E1CD-4FE7-8EEE-7BF92EBFFD9E}"/>
            </c:ext>
          </c:extLst>
        </c:ser>
        <c:ser>
          <c:idx val="1"/>
          <c:order val="1"/>
          <c:spPr>
            <a:solidFill>
              <a:schemeClr val="bg1">
                <a:lumMod val="95000"/>
              </a:schemeClr>
            </a:solidFill>
            <a:ln>
              <a:noFill/>
            </a:ln>
            <a:effectLst/>
          </c:spPr>
          <c:dLbls>
            <c:dLbl>
              <c:idx val="0"/>
              <c:tx>
                <c:rich>
                  <a:bodyPr/>
                  <a:lstStyle/>
                  <a:p>
                    <a:fld id="{135E76A3-3F0E-42E1-B733-9B905F859269}"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E1CD-4FE7-8EEE-7BF92EBFFD9E}"/>
                </c:ext>
              </c:extLst>
            </c:dLbl>
            <c:dLbl>
              <c:idx val="1"/>
              <c:tx>
                <c:rich>
                  <a:bodyPr/>
                  <a:lstStyle/>
                  <a:p>
                    <a:fld id="{125246A8-A5EE-4016-8FEA-B1AB685EC8A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1CD-4FE7-8EEE-7BF92EBFFD9E}"/>
                </c:ext>
              </c:extLst>
            </c:dLbl>
            <c:dLbl>
              <c:idx val="2"/>
              <c:tx>
                <c:rich>
                  <a:bodyPr/>
                  <a:lstStyle/>
                  <a:p>
                    <a:fld id="{D508A60E-FAA5-47BE-AE99-1E8A338DB5C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1CD-4FE7-8EEE-7BF92EBFFD9E}"/>
                </c:ext>
              </c:extLst>
            </c:dLbl>
            <c:dLbl>
              <c:idx val="3"/>
              <c:tx>
                <c:rich>
                  <a:bodyPr/>
                  <a:lstStyle/>
                  <a:p>
                    <a:fld id="{76EF43DD-ED0C-436B-942A-0868383942D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1CD-4FE7-8EEE-7BF92EBFFD9E}"/>
                </c:ext>
              </c:extLst>
            </c:dLbl>
            <c:dLbl>
              <c:idx val="4"/>
              <c:tx>
                <c:rich>
                  <a:bodyPr/>
                  <a:lstStyle/>
                  <a:p>
                    <a:fld id="{35E43C86-D18D-4447-904D-C276F730AD1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1CD-4FE7-8EEE-7BF92EBFFD9E}"/>
                </c:ext>
              </c:extLst>
            </c:dLbl>
            <c:dLbl>
              <c:idx val="5"/>
              <c:tx>
                <c:rich>
                  <a:bodyPr/>
                  <a:lstStyle/>
                  <a:p>
                    <a:fld id="{134C9966-C65E-4CA1-B91E-A55DC92D3A3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1CD-4FE7-8EEE-7BF92EBFFD9E}"/>
                </c:ext>
              </c:extLst>
            </c:dLbl>
            <c:dLbl>
              <c:idx val="6"/>
              <c:tx>
                <c:rich>
                  <a:bodyPr/>
                  <a:lstStyle/>
                  <a:p>
                    <a:fld id="{401FAD82-0088-4A1F-A416-457B2776752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1CD-4FE7-8EEE-7BF92EBFFD9E}"/>
                </c:ext>
              </c:extLst>
            </c:dLbl>
            <c:dLbl>
              <c:idx val="7"/>
              <c:tx>
                <c:rich>
                  <a:bodyPr/>
                  <a:lstStyle/>
                  <a:p>
                    <a:fld id="{0D726AB0-1324-48D9-A745-F201CD10049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1CD-4FE7-8EEE-7BF92EBFFD9E}"/>
                </c:ext>
              </c:extLst>
            </c:dLbl>
            <c:dLbl>
              <c:idx val="8"/>
              <c:tx>
                <c:rich>
                  <a:bodyPr/>
                  <a:lstStyle/>
                  <a:p>
                    <a:fld id="{6C9D6D31-4746-446A-85BA-BD621403E62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1CD-4FE7-8EEE-7BF92EBFFD9E}"/>
                </c:ext>
              </c:extLst>
            </c:dLbl>
            <c:dLbl>
              <c:idx val="9"/>
              <c:tx>
                <c:rich>
                  <a:bodyPr/>
                  <a:lstStyle/>
                  <a:p>
                    <a:fld id="{61A13A79-A1CE-42B9-A992-EF613BB6A5C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1CD-4FE7-8EEE-7BF92EBFFD9E}"/>
                </c:ext>
              </c:extLst>
            </c:dLbl>
            <c:dLbl>
              <c:idx val="10"/>
              <c:tx>
                <c:rich>
                  <a:bodyPr/>
                  <a:lstStyle/>
                  <a:p>
                    <a:fld id="{AD831EF0-6BCE-4ADF-B6BB-0EC3979BEE0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1CD-4FE7-8EEE-7BF92EBFFD9E}"/>
                </c:ext>
              </c:extLst>
            </c:dLbl>
            <c:dLbl>
              <c:idx val="11"/>
              <c:tx>
                <c:rich>
                  <a:bodyPr/>
                  <a:lstStyle/>
                  <a:p>
                    <a:fld id="{544FF1D1-96B6-4AC9-B7B1-82A52B9EDB3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1CD-4FE7-8EEE-7BF92EBFFD9E}"/>
                </c:ext>
              </c:extLst>
            </c:dLbl>
            <c:dLbl>
              <c:idx val="12"/>
              <c:tx>
                <c:rich>
                  <a:bodyPr/>
                  <a:lstStyle/>
                  <a:p>
                    <a:fld id="{F2273B49-7861-4AF1-8006-AA5D1B7D3DB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1CD-4FE7-8EEE-7BF92EBFFD9E}"/>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输出!$GE$23:$GE$35</c:f>
              <c:strCache>
                <c:ptCount val="13"/>
                <c:pt idx="0">
                  <c:v>所学知识/能力满足
工作实际需求的情况</c:v>
                </c:pt>
                <c:pt idx="1">
                  <c:v>校风学风</c:v>
                </c:pt>
                <c:pt idx="2">
                  <c:v>本专业辅导员的
办事效率和态度</c:v>
                </c:pt>
                <c:pt idx="3">
                  <c:v>学校管理人员的
办事效率和态度</c:v>
                </c:pt>
                <c:pt idx="4">
                  <c:v>就业推荐</c:v>
                </c:pt>
                <c:pt idx="5">
                  <c:v>图书与教学设施</c:v>
                </c:pt>
                <c:pt idx="6">
                  <c:v>师生课外交流</c:v>
                </c:pt>
                <c:pt idx="7">
                  <c:v>学校的规章制度</c:v>
                </c:pt>
                <c:pt idx="8">
                  <c:v>食堂服务与饭菜质量</c:v>
                </c:pt>
                <c:pt idx="9">
                  <c:v>文娱体育设施</c:v>
                </c:pt>
                <c:pt idx="10">
                  <c:v>其他</c:v>
                </c:pt>
                <c:pt idx="11">
                  <c:v>校园偏僻交通便利情况</c:v>
                </c:pt>
                <c:pt idx="12">
                  <c:v>上网的便利性</c:v>
                </c:pt>
              </c:strCache>
            </c:strRef>
          </c:cat>
          <c:val>
            <c:numRef>
              <c:f>输出!$GH$23:$GH$35</c:f>
              <c:numCache>
                <c:formatCode>0.00_);[Red]\(0.00\)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5="http://schemas.microsoft.com/office/drawing/2012/chart" uri="{02D57815-91ED-43cb-92C2-25804820EDAC}">
              <c15:datalabelsRange>
                <c15:f>输出!$GG$23:$GG$35</c15:f>
                <c15:dlblRangeCache>
                  <c:ptCount val="13"/>
                  <c:pt idx="0">
                    <c:v>60.60%</c:v>
                  </c:pt>
                  <c:pt idx="1">
                    <c:v>39.59%</c:v>
                  </c:pt>
                  <c:pt idx="2">
                    <c:v>31.16%</c:v>
                  </c:pt>
                  <c:pt idx="3">
                    <c:v>30.28%</c:v>
                  </c:pt>
                  <c:pt idx="4">
                    <c:v>25.99%</c:v>
                  </c:pt>
                  <c:pt idx="5">
                    <c:v>24.57%</c:v>
                  </c:pt>
                  <c:pt idx="6">
                    <c:v>22.57%</c:v>
                  </c:pt>
                  <c:pt idx="7">
                    <c:v>16.72%</c:v>
                  </c:pt>
                  <c:pt idx="8">
                    <c:v>14.53%</c:v>
                  </c:pt>
                  <c:pt idx="9">
                    <c:v>9.61%</c:v>
                  </c:pt>
                  <c:pt idx="10">
                    <c:v>9.17%</c:v>
                  </c:pt>
                  <c:pt idx="11">
                    <c:v>8.78%</c:v>
                  </c:pt>
                  <c:pt idx="12">
                    <c:v>6.44%</c:v>
                  </c:pt>
                </c15:dlblRangeCache>
              </c15:datalabelsRange>
            </c:ext>
            <c:ext xmlns:c16="http://schemas.microsoft.com/office/drawing/2014/chart" uri="{C3380CC4-5D6E-409C-BE32-E72D297353CC}">
              <c16:uniqueId val="{0000000E-E1CD-4FE7-8EEE-7BF92EBFFD9E}"/>
            </c:ext>
          </c:extLst>
        </c:ser>
        <c:overlap val="100"/>
        <c:axId val="148849408"/>
        <c:axId val="148850944"/>
      </c:barChart>
      <c:catAx>
        <c:axId val="1488494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600" b="0" i="0" u="none" strike="noStrike" kern="1200" baseline="0">
                <a:solidFill>
                  <a:schemeClr val="tx1">
                    <a:lumMod val="65000"/>
                    <a:lumOff val="35000"/>
                  </a:schemeClr>
                </a:solidFill>
                <a:latin typeface="+mn-lt"/>
                <a:ea typeface="+mn-ea"/>
                <a:cs typeface="+mn-cs"/>
              </a:defRPr>
            </a:pPr>
            <a:endParaRPr lang="zh-CN"/>
          </a:p>
        </c:txPr>
        <c:crossAx val="148850944"/>
        <c:crosses val="autoZero"/>
        <c:auto val="1"/>
        <c:lblAlgn val="ctr"/>
        <c:lblOffset val="100"/>
      </c:catAx>
      <c:valAx>
        <c:axId val="148850944"/>
        <c:scaling>
          <c:orientation val="minMax"/>
        </c:scaling>
        <c:delete val="1"/>
        <c:axPos val="t"/>
        <c:numFmt formatCode="0.00%" sourceLinked="1"/>
        <c:majorTickMark val="none"/>
        <c:tickLblPos val="none"/>
        <c:crossAx val="1488494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strRef>
          <c:f>输出!$EC$11</c:f>
          <c:strCache>
            <c:ptCount val="1"/>
            <c:pt idx="0">
              <c:v>满意度
95.22%</c:v>
            </c:pt>
          </c:strCache>
        </c:strRef>
      </c:tx>
      <c:layout>
        <c:manualLayout>
          <c:xMode val="edge"/>
          <c:yMode val="edge"/>
          <c:x val="0.4472222222222223"/>
          <c:y val="0.41666666666666685"/>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30281558841842021"/>
          <c:y val="7.793888506156342E-2"/>
          <c:w val="0.41556502684870811"/>
          <c:h val="0.83784058701411612"/>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738-4060-A74C-FB2CC77C5E8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738-4060-A74C-FB2CC77C5E8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738-4060-A74C-FB2CC77C5E84}"/>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738-4060-A74C-FB2CC77C5E84}"/>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738-4060-A74C-FB2CC77C5E84}"/>
              </c:ext>
            </c:extLst>
          </c:dPt>
          <c:dLbls>
            <c:dLbl>
              <c:idx val="0"/>
              <c:layout>
                <c:manualLayout>
                  <c:x val="0.1302635564980309"/>
                  <c:y val="-1.044386422976502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38-4060-A74C-FB2CC77C5E84}"/>
                </c:ext>
              </c:extLst>
            </c:dLbl>
            <c:dLbl>
              <c:idx val="1"/>
              <c:layout>
                <c:manualLayout>
                  <c:x val="-0.17873371705543778"/>
                  <c:y val="2.6109660574412448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38-4060-A74C-FB2CC77C5E84}"/>
                </c:ext>
              </c:extLst>
            </c:dLbl>
            <c:dLbl>
              <c:idx val="2"/>
              <c:layout>
                <c:manualLayout>
                  <c:x val="-0.1090578612541654"/>
                  <c:y val="-5.22193211488250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38-4060-A74C-FB2CC77C5E84}"/>
                </c:ext>
              </c:extLst>
            </c:dLbl>
            <c:dLbl>
              <c:idx val="3"/>
              <c:layout>
                <c:manualLayout>
                  <c:x val="-9.9108024340994097E-2"/>
                  <c:y val="-0.1333566055270689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38-4060-A74C-FB2CC77C5E84}"/>
                </c:ext>
              </c:extLst>
            </c:dLbl>
            <c:dLbl>
              <c:idx val="4"/>
              <c:layout>
                <c:manualLayout>
                  <c:x val="0.10994978838654346"/>
                  <c:y val="-0.1274846149222538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738-4060-A74C-FB2CC77C5E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输出!$DK$5:$DK$9</c:f>
              <c:strCache>
                <c:ptCount val="5"/>
                <c:pt idx="0">
                  <c:v>非常满意</c:v>
                </c:pt>
                <c:pt idx="1">
                  <c:v>满意</c:v>
                </c:pt>
                <c:pt idx="2">
                  <c:v>比较满意</c:v>
                </c:pt>
                <c:pt idx="3">
                  <c:v>不太满意</c:v>
                </c:pt>
                <c:pt idx="4">
                  <c:v>不满意</c:v>
                </c:pt>
              </c:strCache>
            </c:strRef>
          </c:cat>
          <c:val>
            <c:numRef>
              <c:f>输出!$EC$5:$EC$9</c:f>
              <c:numCache>
                <c:formatCode>0.00%</c:formatCode>
                <c:ptCount val="5"/>
                <c:pt idx="0">
                  <c:v>0.30082886396879599</c:v>
                </c:pt>
                <c:pt idx="1">
                  <c:v>0.45587518283764039</c:v>
                </c:pt>
                <c:pt idx="2">
                  <c:v>0.19551438322769388</c:v>
                </c:pt>
                <c:pt idx="3">
                  <c:v>2.7303754266211604E-2</c:v>
                </c:pt>
                <c:pt idx="4">
                  <c:v>2.0477815699658716E-2</c:v>
                </c:pt>
              </c:numCache>
            </c:numRef>
          </c:val>
          <c:extLst xmlns:c16r2="http://schemas.microsoft.com/office/drawing/2015/06/chart">
            <c:ext xmlns:c16="http://schemas.microsoft.com/office/drawing/2014/chart" uri="{C3380CC4-5D6E-409C-BE32-E72D297353CC}">
              <c16:uniqueId val="{0000000A-A738-4060-A74C-FB2CC77C5E84}"/>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spPr>
            <a:solidFill>
              <a:schemeClr val="accent1"/>
            </a:solidFill>
            <a:ln>
              <a:noFill/>
            </a:ln>
            <a:effectLst/>
          </c:spPr>
          <c:cat>
            <c:strRef>
              <c:f>输出!$FW$23:$FW$27</c:f>
              <c:strCache>
                <c:ptCount val="5"/>
                <c:pt idx="0">
                  <c:v>课程的实践性教学
（课程作业、实验）</c:v>
                </c:pt>
                <c:pt idx="1">
                  <c:v>专业实习、见习</c:v>
                </c:pt>
                <c:pt idx="2">
                  <c:v>其他</c:v>
                </c:pt>
                <c:pt idx="3">
                  <c:v>课程设计</c:v>
                </c:pt>
                <c:pt idx="4">
                  <c:v>毕业论文、毕业设计</c:v>
                </c:pt>
              </c:strCache>
            </c:strRef>
          </c:cat>
          <c:val>
            <c:numRef>
              <c:f>输出!$FY$23:$FY$27</c:f>
              <c:numCache>
                <c:formatCode>0.00%</c:formatCode>
                <c:ptCount val="5"/>
                <c:pt idx="0">
                  <c:v>0.497318381277426</c:v>
                </c:pt>
                <c:pt idx="1">
                  <c:v>0.34763529985372976</c:v>
                </c:pt>
                <c:pt idx="2">
                  <c:v>7.3622623110677729E-2</c:v>
                </c:pt>
                <c:pt idx="3">
                  <c:v>5.3144807411018992E-2</c:v>
                </c:pt>
                <c:pt idx="4">
                  <c:v>2.8278888347147733E-2</c:v>
                </c:pt>
              </c:numCache>
            </c:numRef>
          </c:val>
          <c:extLst xmlns:c16r2="http://schemas.microsoft.com/office/drawing/2015/06/chart">
            <c:ext xmlns:c16="http://schemas.microsoft.com/office/drawing/2014/chart" uri="{C3380CC4-5D6E-409C-BE32-E72D297353CC}">
              <c16:uniqueId val="{00000000-07D5-4B38-B4D5-0A586A11A2BA}"/>
            </c:ext>
          </c:extLst>
        </c:ser>
        <c:ser>
          <c:idx val="1"/>
          <c:order val="1"/>
          <c:spPr>
            <a:solidFill>
              <a:schemeClr val="bg1">
                <a:lumMod val="95000"/>
              </a:schemeClr>
            </a:solidFill>
            <a:ln>
              <a:noFill/>
            </a:ln>
            <a:effectLst/>
          </c:spPr>
          <c:dLbls>
            <c:dLbl>
              <c:idx val="0"/>
              <c:tx>
                <c:rich>
                  <a:bodyPr/>
                  <a:lstStyle/>
                  <a:p>
                    <a:fld id="{9ED184F1-E763-432F-8D3C-185C5DC9F4CB}"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07D5-4B38-B4D5-0A586A11A2BA}"/>
                </c:ext>
              </c:extLst>
            </c:dLbl>
            <c:dLbl>
              <c:idx val="1"/>
              <c:tx>
                <c:rich>
                  <a:bodyPr/>
                  <a:lstStyle/>
                  <a:p>
                    <a:fld id="{2ABDF996-C549-42B8-B239-FBBA959BDCC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7D5-4B38-B4D5-0A586A11A2BA}"/>
                </c:ext>
              </c:extLst>
            </c:dLbl>
            <c:dLbl>
              <c:idx val="2"/>
              <c:tx>
                <c:rich>
                  <a:bodyPr/>
                  <a:lstStyle/>
                  <a:p>
                    <a:fld id="{684E0F42-6E05-4EFC-B81B-FECB86A4C9A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7D5-4B38-B4D5-0A586A11A2BA}"/>
                </c:ext>
              </c:extLst>
            </c:dLbl>
            <c:dLbl>
              <c:idx val="3"/>
              <c:tx>
                <c:rich>
                  <a:bodyPr/>
                  <a:lstStyle/>
                  <a:p>
                    <a:fld id="{E6957249-46B5-4052-B4D6-DE07A64E800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7D5-4B38-B4D5-0A586A11A2BA}"/>
                </c:ext>
              </c:extLst>
            </c:dLbl>
            <c:dLbl>
              <c:idx val="4"/>
              <c:tx>
                <c:rich>
                  <a:bodyPr/>
                  <a:lstStyle/>
                  <a:p>
                    <a:fld id="{5E57C640-64E5-4404-9C54-84E47CC52D6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7D5-4B38-B4D5-0A586A11A2BA}"/>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输出!$FW$23:$FW$27</c:f>
              <c:strCache>
                <c:ptCount val="5"/>
                <c:pt idx="0">
                  <c:v>课程的实践性教学
（课程作业、实验）</c:v>
                </c:pt>
                <c:pt idx="1">
                  <c:v>专业实习、见习</c:v>
                </c:pt>
                <c:pt idx="2">
                  <c:v>其他</c:v>
                </c:pt>
                <c:pt idx="3">
                  <c:v>课程设计</c:v>
                </c:pt>
                <c:pt idx="4">
                  <c:v>毕业论文、毕业设计</c:v>
                </c:pt>
              </c:strCache>
            </c:strRef>
          </c:cat>
          <c:val>
            <c:numRef>
              <c:f>输出!$FZ$23:$FZ$27</c:f>
              <c:numCache>
                <c:formatCode>0.00_);[Red]\(0.00\)</c:formatCode>
                <c:ptCount val="5"/>
                <c:pt idx="0">
                  <c:v>0</c:v>
                </c:pt>
                <c:pt idx="1">
                  <c:v>0</c:v>
                </c:pt>
                <c:pt idx="2">
                  <c:v>0</c:v>
                </c:pt>
                <c:pt idx="3">
                  <c:v>0</c:v>
                </c:pt>
                <c:pt idx="4">
                  <c:v>0</c:v>
                </c:pt>
              </c:numCache>
            </c:numRef>
          </c:val>
          <c:extLst xmlns:c16r2="http://schemas.microsoft.com/office/drawing/2015/06/chart">
            <c:ext xmlns:c15="http://schemas.microsoft.com/office/drawing/2012/chart" uri="{02D57815-91ED-43cb-92C2-25804820EDAC}">
              <c15:datalabelsRange>
                <c15:f>输出!$FY$23:$FY$27</c15:f>
                <c15:dlblRangeCache>
                  <c:ptCount val="5"/>
                  <c:pt idx="0">
                    <c:v>49.73%</c:v>
                  </c:pt>
                  <c:pt idx="1">
                    <c:v>34.76%</c:v>
                  </c:pt>
                  <c:pt idx="2">
                    <c:v>7.36%</c:v>
                  </c:pt>
                  <c:pt idx="3">
                    <c:v>5.31%</c:v>
                  </c:pt>
                  <c:pt idx="4">
                    <c:v>2.83%</c:v>
                  </c:pt>
                </c15:dlblRangeCache>
              </c15:datalabelsRange>
            </c:ext>
            <c:ext xmlns:c16="http://schemas.microsoft.com/office/drawing/2014/chart" uri="{C3380CC4-5D6E-409C-BE32-E72D297353CC}">
              <c16:uniqueId val="{00000006-07D5-4B38-B4D5-0A586A11A2BA}"/>
            </c:ext>
          </c:extLst>
        </c:ser>
        <c:overlap val="100"/>
        <c:axId val="149041920"/>
        <c:axId val="149043456"/>
      </c:barChart>
      <c:catAx>
        <c:axId val="14904192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043456"/>
        <c:crosses val="autoZero"/>
        <c:auto val="1"/>
        <c:lblAlgn val="ctr"/>
        <c:lblOffset val="100"/>
      </c:catAx>
      <c:valAx>
        <c:axId val="149043456"/>
        <c:scaling>
          <c:orientation val="minMax"/>
        </c:scaling>
        <c:delete val="1"/>
        <c:axPos val="t"/>
        <c:numFmt formatCode="0.00%" sourceLinked="1"/>
        <c:majorTickMark val="none"/>
        <c:tickLblPos val="none"/>
        <c:crossAx val="1490419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输出!$DU$11</c:f>
          <c:strCache>
            <c:ptCount val="1"/>
            <c:pt idx="0">
              <c:v>满意度
97.66%</c:v>
            </c:pt>
          </c:strCache>
        </c:strRef>
      </c:tx>
      <c:layout>
        <c:manualLayout>
          <c:xMode val="edge"/>
          <c:yMode val="edge"/>
          <c:x val="0.4527235257743793"/>
          <c:y val="0.41666660274382422"/>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9990310586176738"/>
          <c:y val="0.14840296004666093"/>
          <c:w val="0.42519400699912518"/>
          <c:h val="0.70865667833187562"/>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853-48E9-A0F2-CB8DB72B283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853-48E9-A0F2-CB8DB72B283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853-48E9-A0F2-CB8DB72B283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853-48E9-A0F2-CB8DB72B283C}"/>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853-48E9-A0F2-CB8DB72B283C}"/>
              </c:ext>
            </c:extLst>
          </c:dPt>
          <c:dLbls>
            <c:dLbl>
              <c:idx val="0"/>
              <c:layout>
                <c:manualLayout>
                  <c:x val="0.10233086981239337"/>
                  <c:y val="-3.591585428424837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53-48E9-A0F2-CB8DB72B283C}"/>
                </c:ext>
              </c:extLst>
            </c:dLbl>
            <c:dLbl>
              <c:idx val="1"/>
              <c:layout>
                <c:manualLayout>
                  <c:x val="-0.12791358726549179"/>
                  <c:y val="0"/>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53-48E9-A0F2-CB8DB72B283C}"/>
                </c:ext>
              </c:extLst>
            </c:dLbl>
            <c:dLbl>
              <c:idx val="2"/>
              <c:layout>
                <c:manualLayout>
                  <c:x val="-0.10517339397384882"/>
                  <c:y val="-5.643919958953310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53-48E9-A0F2-CB8DB72B283C}"/>
                </c:ext>
              </c:extLst>
            </c:dLbl>
            <c:dLbl>
              <c:idx val="3"/>
              <c:layout>
                <c:manualLayout>
                  <c:x val="-5.5555555555555525E-2"/>
                  <c:y val="-0.12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53-48E9-A0F2-CB8DB72B283C}"/>
                </c:ext>
              </c:extLst>
            </c:dLbl>
            <c:dLbl>
              <c:idx val="4"/>
              <c:layout>
                <c:manualLayout>
                  <c:x val="0.1536843141906864"/>
                  <c:y val="-0.1203702282212158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53-48E9-A0F2-CB8DB72B28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输出!$DK$5:$DK$9</c:f>
              <c:strCache>
                <c:ptCount val="5"/>
                <c:pt idx="0">
                  <c:v>非常满意</c:v>
                </c:pt>
                <c:pt idx="1">
                  <c:v>满意</c:v>
                </c:pt>
                <c:pt idx="2">
                  <c:v>比较满意</c:v>
                </c:pt>
                <c:pt idx="3">
                  <c:v>不太满意</c:v>
                </c:pt>
                <c:pt idx="4">
                  <c:v>不满意</c:v>
                </c:pt>
              </c:strCache>
            </c:strRef>
          </c:cat>
          <c:val>
            <c:numRef>
              <c:f>输出!$DU$5:$DU$9</c:f>
              <c:numCache>
                <c:formatCode>0.00%</c:formatCode>
                <c:ptCount val="5"/>
                <c:pt idx="0">
                  <c:v>0.38469039492930296</c:v>
                </c:pt>
                <c:pt idx="1">
                  <c:v>0.45197464651389568</c:v>
                </c:pt>
                <c:pt idx="2">
                  <c:v>0.13993174061433453</c:v>
                </c:pt>
                <c:pt idx="3">
                  <c:v>1.3651877133105807E-2</c:v>
                </c:pt>
                <c:pt idx="4">
                  <c:v>9.751340809361294E-3</c:v>
                </c:pt>
              </c:numCache>
            </c:numRef>
          </c:val>
          <c:extLst xmlns:c16r2="http://schemas.microsoft.com/office/drawing/2015/06/chart">
            <c:ext xmlns:c16="http://schemas.microsoft.com/office/drawing/2014/chart" uri="{C3380CC4-5D6E-409C-BE32-E72D297353CC}">
              <c16:uniqueId val="{0000000A-0853-48E9-A0F2-CB8DB72B283C}"/>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spPr>
            <a:solidFill>
              <a:schemeClr val="accent1"/>
            </a:solidFill>
            <a:ln>
              <a:noFill/>
            </a:ln>
            <a:effectLst/>
          </c:spPr>
          <c:cat>
            <c:strRef>
              <c:f>输出!$FO$23:$FO$29</c:f>
              <c:strCache>
                <c:ptCount val="7"/>
                <c:pt idx="0">
                  <c:v>实践教学</c:v>
                </c:pt>
                <c:pt idx="1">
                  <c:v>教学方法和手段</c:v>
                </c:pt>
                <c:pt idx="2">
                  <c:v>专业课内容及安排</c:v>
                </c:pt>
                <c:pt idx="3">
                  <c:v>考核方法与教学评价</c:v>
                </c:pt>
                <c:pt idx="4">
                  <c:v>公共课内容及安排</c:v>
                </c:pt>
                <c:pt idx="5">
                  <c:v>其他</c:v>
                </c:pt>
                <c:pt idx="6">
                  <c:v>师资授课水平</c:v>
                </c:pt>
              </c:strCache>
            </c:strRef>
          </c:cat>
          <c:val>
            <c:numRef>
              <c:f>输出!$FQ$23:$FQ$29</c:f>
              <c:numCache>
                <c:formatCode>0.00%</c:formatCode>
                <c:ptCount val="7"/>
                <c:pt idx="0">
                  <c:v>0.66942954656265263</c:v>
                </c:pt>
                <c:pt idx="1">
                  <c:v>0.55923939541686962</c:v>
                </c:pt>
                <c:pt idx="2">
                  <c:v>0.54558751828376406</c:v>
                </c:pt>
                <c:pt idx="3">
                  <c:v>0.41150658215504643</c:v>
                </c:pt>
                <c:pt idx="4">
                  <c:v>0.40663091175036581</c:v>
                </c:pt>
                <c:pt idx="5">
                  <c:v>0.21160409556313994</c:v>
                </c:pt>
                <c:pt idx="6">
                  <c:v>0.19600195026816186</c:v>
                </c:pt>
              </c:numCache>
            </c:numRef>
          </c:val>
          <c:extLst xmlns:c16r2="http://schemas.microsoft.com/office/drawing/2015/06/chart">
            <c:ext xmlns:c16="http://schemas.microsoft.com/office/drawing/2014/chart" uri="{C3380CC4-5D6E-409C-BE32-E72D297353CC}">
              <c16:uniqueId val="{00000000-D3A6-4A9A-8C2E-4250BE518833}"/>
            </c:ext>
          </c:extLst>
        </c:ser>
        <c:ser>
          <c:idx val="1"/>
          <c:order val="1"/>
          <c:spPr>
            <a:solidFill>
              <a:schemeClr val="bg1">
                <a:lumMod val="95000"/>
              </a:schemeClr>
            </a:solidFill>
            <a:ln>
              <a:noFill/>
            </a:ln>
            <a:effectLst/>
          </c:spPr>
          <c:dLbls>
            <c:dLbl>
              <c:idx val="0"/>
              <c:tx>
                <c:rich>
                  <a:bodyPr/>
                  <a:lstStyle/>
                  <a:p>
                    <a:fld id="{9F72412B-A67F-4879-A901-F2AC16394877}"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D3A6-4A9A-8C2E-4250BE518833}"/>
                </c:ext>
              </c:extLst>
            </c:dLbl>
            <c:dLbl>
              <c:idx val="1"/>
              <c:tx>
                <c:rich>
                  <a:bodyPr/>
                  <a:lstStyle/>
                  <a:p>
                    <a:fld id="{DBA09A1A-C42B-479A-B0E6-352BC3EAECB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3A6-4A9A-8C2E-4250BE518833}"/>
                </c:ext>
              </c:extLst>
            </c:dLbl>
            <c:dLbl>
              <c:idx val="2"/>
              <c:tx>
                <c:rich>
                  <a:bodyPr/>
                  <a:lstStyle/>
                  <a:p>
                    <a:fld id="{9657704D-D37F-4849-9BFF-14C0D457E31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3A6-4A9A-8C2E-4250BE518833}"/>
                </c:ext>
              </c:extLst>
            </c:dLbl>
            <c:dLbl>
              <c:idx val="3"/>
              <c:tx>
                <c:rich>
                  <a:bodyPr/>
                  <a:lstStyle/>
                  <a:p>
                    <a:fld id="{7006D1B2-1076-42EF-AB87-FF663DC9405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3A6-4A9A-8C2E-4250BE518833}"/>
                </c:ext>
              </c:extLst>
            </c:dLbl>
            <c:dLbl>
              <c:idx val="4"/>
              <c:tx>
                <c:rich>
                  <a:bodyPr/>
                  <a:lstStyle/>
                  <a:p>
                    <a:fld id="{FB3D6402-5691-44EB-9070-5681569C362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3A6-4A9A-8C2E-4250BE518833}"/>
                </c:ext>
              </c:extLst>
            </c:dLbl>
            <c:dLbl>
              <c:idx val="5"/>
              <c:tx>
                <c:rich>
                  <a:bodyPr/>
                  <a:lstStyle/>
                  <a:p>
                    <a:fld id="{4BB556EA-0D8F-43B0-BE6A-202B3FA2C18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3A6-4A9A-8C2E-4250BE518833}"/>
                </c:ext>
              </c:extLst>
            </c:dLbl>
            <c:dLbl>
              <c:idx val="6"/>
              <c:tx>
                <c:rich>
                  <a:bodyPr/>
                  <a:lstStyle/>
                  <a:p>
                    <a:fld id="{DB61DF50-A454-43A2-AD23-D2C032AD64B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3A6-4A9A-8C2E-4250BE518833}"/>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输出!$FO$23:$FO$29</c:f>
              <c:strCache>
                <c:ptCount val="7"/>
                <c:pt idx="0">
                  <c:v>实践教学</c:v>
                </c:pt>
                <c:pt idx="1">
                  <c:v>教学方法和手段</c:v>
                </c:pt>
                <c:pt idx="2">
                  <c:v>专业课内容及安排</c:v>
                </c:pt>
                <c:pt idx="3">
                  <c:v>考核方法与教学评价</c:v>
                </c:pt>
                <c:pt idx="4">
                  <c:v>公共课内容及安排</c:v>
                </c:pt>
                <c:pt idx="5">
                  <c:v>其他</c:v>
                </c:pt>
                <c:pt idx="6">
                  <c:v>师资授课水平</c:v>
                </c:pt>
              </c:strCache>
            </c:strRef>
          </c:cat>
          <c:val>
            <c:numRef>
              <c:f>输出!$FR$23:$FR$29</c:f>
              <c:numCache>
                <c:formatCode>0.00_);[Red]\(0.00\)</c:formatCode>
                <c:ptCount val="7"/>
                <c:pt idx="0">
                  <c:v>0</c:v>
                </c:pt>
                <c:pt idx="1">
                  <c:v>0</c:v>
                </c:pt>
                <c:pt idx="2">
                  <c:v>0</c:v>
                </c:pt>
                <c:pt idx="3">
                  <c:v>0</c:v>
                </c:pt>
                <c:pt idx="4">
                  <c:v>0</c:v>
                </c:pt>
                <c:pt idx="5">
                  <c:v>0</c:v>
                </c:pt>
                <c:pt idx="6">
                  <c:v>0</c:v>
                </c:pt>
              </c:numCache>
            </c:numRef>
          </c:val>
          <c:extLst xmlns:c16r2="http://schemas.microsoft.com/office/drawing/2015/06/chart">
            <c:ext xmlns:c15="http://schemas.microsoft.com/office/drawing/2012/chart" uri="{02D57815-91ED-43cb-92C2-25804820EDAC}">
              <c15:datalabelsRange>
                <c15:f>输出!$FQ$23:$FQ$29</c15:f>
                <c15:dlblRangeCache>
                  <c:ptCount val="7"/>
                  <c:pt idx="0">
                    <c:v>66.94%</c:v>
                  </c:pt>
                  <c:pt idx="1">
                    <c:v>55.92%</c:v>
                  </c:pt>
                  <c:pt idx="2">
                    <c:v>54.56%</c:v>
                  </c:pt>
                  <c:pt idx="3">
                    <c:v>41.15%</c:v>
                  </c:pt>
                  <c:pt idx="4">
                    <c:v>40.66%</c:v>
                  </c:pt>
                  <c:pt idx="5">
                    <c:v>21.16%</c:v>
                  </c:pt>
                  <c:pt idx="6">
                    <c:v>19.60%</c:v>
                  </c:pt>
                </c15:dlblRangeCache>
              </c15:datalabelsRange>
            </c:ext>
            <c:ext xmlns:c16="http://schemas.microsoft.com/office/drawing/2014/chart" uri="{C3380CC4-5D6E-409C-BE32-E72D297353CC}">
              <c16:uniqueId val="{00000008-D3A6-4A9A-8C2E-4250BE518833}"/>
            </c:ext>
          </c:extLst>
        </c:ser>
        <c:overlap val="100"/>
        <c:axId val="149845504"/>
        <c:axId val="149847040"/>
      </c:barChart>
      <c:catAx>
        <c:axId val="1498455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9847040"/>
        <c:crosses val="autoZero"/>
        <c:auto val="1"/>
        <c:lblAlgn val="ctr"/>
        <c:lblOffset val="100"/>
      </c:catAx>
      <c:valAx>
        <c:axId val="149847040"/>
        <c:scaling>
          <c:orientation val="minMax"/>
        </c:scaling>
        <c:delete val="1"/>
        <c:axPos val="t"/>
        <c:numFmt formatCode="0.00%" sourceLinked="1"/>
        <c:majorTickMark val="none"/>
        <c:tickLblPos val="none"/>
        <c:crossAx val="1498455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输出!$EJ$11</c:f>
          <c:strCache>
            <c:ptCount val="1"/>
            <c:pt idx="0">
              <c:v>满意度
96.59%</c:v>
            </c:pt>
          </c:strCache>
        </c:strRef>
      </c:tx>
      <c:layout>
        <c:manualLayout>
          <c:xMode val="edge"/>
          <c:yMode val="edge"/>
          <c:x val="0.45283389450056116"/>
          <c:y val="0.41666660160291086"/>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9990310586176738"/>
          <c:y val="0.14840296004666093"/>
          <c:w val="0.42519400699912518"/>
          <c:h val="0.70865667833187562"/>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A5B-4133-A155-FDEA771D6B7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A5B-4133-A155-FDEA771D6B7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A5B-4133-A155-FDEA771D6B7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A5B-4133-A155-FDEA771D6B7C}"/>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A5B-4133-A155-FDEA771D6B7C}"/>
              </c:ext>
            </c:extLst>
          </c:dPt>
          <c:dLbls>
            <c:dLbl>
              <c:idx val="0"/>
              <c:layout>
                <c:manualLayout>
                  <c:x val="0.10085002161071881"/>
                  <c:y val="-2.165087956698241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5B-4133-A155-FDEA771D6B7C}"/>
                </c:ext>
              </c:extLst>
            </c:dLbl>
            <c:dLbl>
              <c:idx val="1"/>
              <c:layout>
                <c:manualLayout>
                  <c:x val="-0.17576718052153875"/>
                  <c:y val="3.78890392422192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5B-4133-A155-FDEA771D6B7C}"/>
                </c:ext>
              </c:extLst>
            </c:dLbl>
            <c:dLbl>
              <c:idx val="2"/>
              <c:layout>
                <c:manualLayout>
                  <c:x val="-0.1267828843106181"/>
                  <c:y val="0"/>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5B-4133-A155-FDEA771D6B7C}"/>
                </c:ext>
              </c:extLst>
            </c:dLbl>
            <c:dLbl>
              <c:idx val="3"/>
              <c:layout>
                <c:manualLayout>
                  <c:x val="-6.7495777118049008E-2"/>
                  <c:y val="-0.1388886876285254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5B-4133-A155-FDEA771D6B7C}"/>
                </c:ext>
              </c:extLst>
            </c:dLbl>
            <c:dLbl>
              <c:idx val="4"/>
              <c:layout>
                <c:manualLayout>
                  <c:x val="0.13890961728040721"/>
                  <c:y val="-0.1296295270263070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5B-4133-A155-FDEA771D6B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输出!$DK$5:$DK$9</c:f>
              <c:strCache>
                <c:ptCount val="5"/>
                <c:pt idx="0">
                  <c:v>非常满意</c:v>
                </c:pt>
                <c:pt idx="1">
                  <c:v>满意</c:v>
                </c:pt>
                <c:pt idx="2">
                  <c:v>比较满意</c:v>
                </c:pt>
                <c:pt idx="3">
                  <c:v>不太满意</c:v>
                </c:pt>
                <c:pt idx="4">
                  <c:v>不满意</c:v>
                </c:pt>
              </c:strCache>
            </c:strRef>
          </c:cat>
          <c:val>
            <c:numRef>
              <c:f>输出!$EJ$5:$EJ$9</c:f>
              <c:numCache>
                <c:formatCode>0.00%</c:formatCode>
                <c:ptCount val="5"/>
                <c:pt idx="0">
                  <c:v>0.28376401755241348</c:v>
                </c:pt>
                <c:pt idx="1">
                  <c:v>0.46562652364700158</c:v>
                </c:pt>
                <c:pt idx="2">
                  <c:v>0.21647976596782062</c:v>
                </c:pt>
                <c:pt idx="3">
                  <c:v>2.4865919063871294E-2</c:v>
                </c:pt>
                <c:pt idx="4">
                  <c:v>9.2637737688932211E-3</c:v>
                </c:pt>
              </c:numCache>
            </c:numRef>
          </c:val>
          <c:extLst xmlns:c16r2="http://schemas.microsoft.com/office/drawing/2015/06/chart">
            <c:ext xmlns:c16="http://schemas.microsoft.com/office/drawing/2014/chart" uri="{C3380CC4-5D6E-409C-BE32-E72D297353CC}">
              <c16:uniqueId val="{0000000A-6A5B-4133-A155-FDEA771D6B7C}"/>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spPr>
            <a:solidFill>
              <a:schemeClr val="accent1"/>
            </a:solidFill>
            <a:ln>
              <a:noFill/>
            </a:ln>
            <a:effectLst/>
          </c:spPr>
          <c:dLbls>
            <c:dLbl>
              <c:idx val="8"/>
              <c:layout>
                <c:manualLayout>
                  <c:x val="0.10555555555555558"/>
                  <c:y val="-4.629629629629631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A2-4997-ACFA-80FDE9F878C8}"/>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输出!$FG$23:$FG$31</c:f>
              <c:strCache>
                <c:ptCount val="9"/>
                <c:pt idx="0">
                  <c:v>本专业课程的实用性</c:v>
                </c:pt>
                <c:pt idx="1">
                  <c:v>实践课程安排次数</c:v>
                </c:pt>
                <c:pt idx="2">
                  <c:v>专业课开设的先后顺序</c:v>
                </c:pt>
                <c:pt idx="3">
                  <c:v>各学期开设课程门数</c:v>
                </c:pt>
                <c:pt idx="4">
                  <c:v>选修/必修的比重</c:v>
                </c:pt>
                <c:pt idx="5">
                  <c:v>课程内容更新</c:v>
                </c:pt>
                <c:pt idx="6">
                  <c:v>每周上课时间安排</c:v>
                </c:pt>
                <c:pt idx="7">
                  <c:v>公共课程时间安排</c:v>
                </c:pt>
                <c:pt idx="8">
                  <c:v>其他</c:v>
                </c:pt>
              </c:strCache>
            </c:strRef>
          </c:cat>
          <c:val>
            <c:numRef>
              <c:f>输出!$FI$23:$FI$31</c:f>
              <c:numCache>
                <c:formatCode>0.00%</c:formatCode>
                <c:ptCount val="9"/>
                <c:pt idx="0">
                  <c:v>0.59044368600682573</c:v>
                </c:pt>
                <c:pt idx="1">
                  <c:v>0.50609458800585061</c:v>
                </c:pt>
                <c:pt idx="2">
                  <c:v>0.43393466601657732</c:v>
                </c:pt>
                <c:pt idx="3">
                  <c:v>0.34714773281326183</c:v>
                </c:pt>
                <c:pt idx="4">
                  <c:v>0.28278888347147746</c:v>
                </c:pt>
                <c:pt idx="5">
                  <c:v>0.28035104826913693</c:v>
                </c:pt>
                <c:pt idx="6">
                  <c:v>0.22574353973671379</c:v>
                </c:pt>
                <c:pt idx="7">
                  <c:v>0.20916626036079966</c:v>
                </c:pt>
                <c:pt idx="8">
                  <c:v>0.12432959531935639</c:v>
                </c:pt>
              </c:numCache>
            </c:numRef>
          </c:val>
          <c:extLst xmlns:c16r2="http://schemas.microsoft.com/office/drawing/2015/06/chart">
            <c:ext xmlns:c16="http://schemas.microsoft.com/office/drawing/2014/chart" uri="{C3380CC4-5D6E-409C-BE32-E72D297353CC}">
              <c16:uniqueId val="{00000001-D5A2-4997-ACFA-80FDE9F878C8}"/>
            </c:ext>
          </c:extLst>
        </c:ser>
        <c:ser>
          <c:idx val="1"/>
          <c:order val="1"/>
          <c:spPr>
            <a:solidFill>
              <a:schemeClr val="bg1">
                <a:lumMod val="95000"/>
              </a:schemeClr>
            </a:solidFill>
            <a:ln>
              <a:noFill/>
            </a:ln>
            <a:effectLst/>
          </c:spPr>
          <c:dLbls>
            <c:dLbl>
              <c:idx val="0"/>
              <c:tx>
                <c:rich>
                  <a:bodyPr/>
                  <a:lstStyle/>
                  <a:p>
                    <a:fld id="{26A0DBB0-B557-4AFC-8AA2-DF21E325931F}"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D5A2-4997-ACFA-80FDE9F878C8}"/>
                </c:ext>
              </c:extLst>
            </c:dLbl>
            <c:dLbl>
              <c:idx val="1"/>
              <c:tx>
                <c:rich>
                  <a:bodyPr/>
                  <a:lstStyle/>
                  <a:p>
                    <a:fld id="{C75A646A-9A76-4681-8174-CD02F3F54C3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5A2-4997-ACFA-80FDE9F878C8}"/>
                </c:ext>
              </c:extLst>
            </c:dLbl>
            <c:dLbl>
              <c:idx val="2"/>
              <c:tx>
                <c:rich>
                  <a:bodyPr/>
                  <a:lstStyle/>
                  <a:p>
                    <a:fld id="{F728D64A-7496-4C86-B313-0F8779F2312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5A2-4997-ACFA-80FDE9F878C8}"/>
                </c:ext>
              </c:extLst>
            </c:dLbl>
            <c:dLbl>
              <c:idx val="3"/>
              <c:tx>
                <c:rich>
                  <a:bodyPr/>
                  <a:lstStyle/>
                  <a:p>
                    <a:fld id="{387A5C2D-D728-408D-B3F5-60AC5322000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5A2-4997-ACFA-80FDE9F878C8}"/>
                </c:ext>
              </c:extLst>
            </c:dLbl>
            <c:dLbl>
              <c:idx val="4"/>
              <c:tx>
                <c:rich>
                  <a:bodyPr/>
                  <a:lstStyle/>
                  <a:p>
                    <a:fld id="{F19D4B4A-F3DE-41F3-B5C8-A37C88202AD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5A2-4997-ACFA-80FDE9F878C8}"/>
                </c:ext>
              </c:extLst>
            </c:dLbl>
            <c:dLbl>
              <c:idx val="5"/>
              <c:tx>
                <c:rich>
                  <a:bodyPr/>
                  <a:lstStyle/>
                  <a:p>
                    <a:fld id="{1345B02C-FF35-449D-A2DB-64DB9B28601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5A2-4997-ACFA-80FDE9F878C8}"/>
                </c:ext>
              </c:extLst>
            </c:dLbl>
            <c:dLbl>
              <c:idx val="6"/>
              <c:tx>
                <c:rich>
                  <a:bodyPr/>
                  <a:lstStyle/>
                  <a:p>
                    <a:fld id="{2E851230-22AD-405B-83BB-DA15BA86B60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5A2-4997-ACFA-80FDE9F878C8}"/>
                </c:ext>
              </c:extLst>
            </c:dLbl>
            <c:dLbl>
              <c:idx val="7"/>
              <c:tx>
                <c:rich>
                  <a:bodyPr/>
                  <a:lstStyle/>
                  <a:p>
                    <a:fld id="{BC6482AF-FED9-41DB-8EAF-1DB21784651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5A2-4997-ACFA-80FDE9F878C8}"/>
                </c:ext>
              </c:extLst>
            </c:dLbl>
            <c:dLbl>
              <c:idx val="8"/>
              <c:tx>
                <c:rich>
                  <a:bodyPr/>
                  <a:lstStyle/>
                  <a:p>
                    <a:endParaRPr lang="en-US" altLang="zh-CN"/>
                  </a:p>
                </c:rich>
              </c:tx>
              <c:dLblPos val="inBase"/>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5A2-4997-ACFA-80FDE9F878C8}"/>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输出!$FG$23:$FG$31</c:f>
              <c:strCache>
                <c:ptCount val="9"/>
                <c:pt idx="0">
                  <c:v>本专业课程的实用性</c:v>
                </c:pt>
                <c:pt idx="1">
                  <c:v>实践课程安排次数</c:v>
                </c:pt>
                <c:pt idx="2">
                  <c:v>专业课开设的先后顺序</c:v>
                </c:pt>
                <c:pt idx="3">
                  <c:v>各学期开设课程门数</c:v>
                </c:pt>
                <c:pt idx="4">
                  <c:v>选修/必修的比重</c:v>
                </c:pt>
                <c:pt idx="5">
                  <c:v>课程内容更新</c:v>
                </c:pt>
                <c:pt idx="6">
                  <c:v>每周上课时间安排</c:v>
                </c:pt>
                <c:pt idx="7">
                  <c:v>公共课程时间安排</c:v>
                </c:pt>
                <c:pt idx="8">
                  <c:v>其他</c:v>
                </c:pt>
              </c:strCache>
            </c:strRef>
          </c:cat>
          <c:val>
            <c:numRef>
              <c:f>输出!$FJ$23:$FJ$31</c:f>
              <c:numCache>
                <c:formatCode>0.00_);[Red]\(0.00\)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5="http://schemas.microsoft.com/office/drawing/2012/chart" uri="{02D57815-91ED-43cb-92C2-25804820EDAC}">
              <c15:datalabelsRange>
                <c15:f>输出!$FI$23:$FI$30</c15:f>
                <c15:dlblRangeCache>
                  <c:ptCount val="8"/>
                  <c:pt idx="0">
                    <c:v>59.04%</c:v>
                  </c:pt>
                  <c:pt idx="1">
                    <c:v>50.61%</c:v>
                  </c:pt>
                  <c:pt idx="2">
                    <c:v>43.39%</c:v>
                  </c:pt>
                  <c:pt idx="3">
                    <c:v>34.71%</c:v>
                  </c:pt>
                  <c:pt idx="4">
                    <c:v>28.28%</c:v>
                  </c:pt>
                  <c:pt idx="5">
                    <c:v>28.04%</c:v>
                  </c:pt>
                  <c:pt idx="6">
                    <c:v>22.57%</c:v>
                  </c:pt>
                  <c:pt idx="7">
                    <c:v>20.92%</c:v>
                  </c:pt>
                </c15:dlblRangeCache>
              </c15:datalabelsRange>
            </c:ext>
            <c:ext xmlns:c16="http://schemas.microsoft.com/office/drawing/2014/chart" uri="{C3380CC4-5D6E-409C-BE32-E72D297353CC}">
              <c16:uniqueId val="{0000000B-D5A2-4997-ACFA-80FDE9F878C8}"/>
            </c:ext>
          </c:extLst>
        </c:ser>
        <c:overlap val="100"/>
        <c:axId val="149998976"/>
        <c:axId val="150008960"/>
      </c:barChart>
      <c:catAx>
        <c:axId val="14999897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008960"/>
        <c:crosses val="autoZero"/>
        <c:auto val="1"/>
        <c:lblAlgn val="ctr"/>
        <c:lblOffset val="100"/>
      </c:catAx>
      <c:valAx>
        <c:axId val="150008960"/>
        <c:scaling>
          <c:orientation val="minMax"/>
        </c:scaling>
        <c:delete val="1"/>
        <c:axPos val="t"/>
        <c:numFmt formatCode="0.00%" sourceLinked="1"/>
        <c:majorTickMark val="none"/>
        <c:tickLblPos val="none"/>
        <c:crossAx val="1499989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透视!$D$15</c:f>
              <c:strCache>
                <c:ptCount val="1"/>
                <c:pt idx="0">
                  <c:v>总人数</c:v>
                </c:pt>
              </c:strCache>
            </c:strRef>
          </c:tx>
          <c:spPr>
            <a:solidFill>
              <a:schemeClr val="accent1"/>
            </a:solidFill>
            <a:ln>
              <a:noFill/>
            </a:ln>
            <a:effectLst/>
          </c:spPr>
          <c:cat>
            <c:strRef>
              <c:f>透视!$C$16:$C$18</c:f>
              <c:strCache>
                <c:ptCount val="3"/>
                <c:pt idx="0">
                  <c:v>男性毕业生</c:v>
                </c:pt>
                <c:pt idx="1">
                  <c:v>女性毕业生</c:v>
                </c:pt>
                <c:pt idx="2">
                  <c:v>总计</c:v>
                </c:pt>
              </c:strCache>
            </c:strRef>
          </c:cat>
          <c:val>
            <c:numRef>
              <c:f>透视!$D$16:$D$18</c:f>
              <c:numCache>
                <c:formatCode>General</c:formatCode>
                <c:ptCount val="3"/>
                <c:pt idx="0">
                  <c:v>557</c:v>
                </c:pt>
                <c:pt idx="1">
                  <c:v>1500</c:v>
                </c:pt>
                <c:pt idx="2">
                  <c:v>2057</c:v>
                </c:pt>
              </c:numCache>
            </c:numRef>
          </c:val>
          <c:extLst xmlns:c16r2="http://schemas.microsoft.com/office/drawing/2015/06/chart">
            <c:ext xmlns:c16="http://schemas.microsoft.com/office/drawing/2014/chart" uri="{C3380CC4-5D6E-409C-BE32-E72D297353CC}">
              <c16:uniqueId val="{00000000-BCC1-4162-835A-6C42180C6875}"/>
            </c:ext>
          </c:extLst>
        </c:ser>
        <c:ser>
          <c:idx val="1"/>
          <c:order val="1"/>
          <c:tx>
            <c:strRef>
              <c:f>透视!$E$15</c:f>
              <c:strCache>
                <c:ptCount val="1"/>
                <c:pt idx="0">
                  <c:v>就业人数</c:v>
                </c:pt>
              </c:strCache>
            </c:strRef>
          </c:tx>
          <c:spPr>
            <a:solidFill>
              <a:schemeClr val="accent2"/>
            </a:solidFill>
            <a:ln>
              <a:noFill/>
            </a:ln>
            <a:effectLst/>
          </c:spPr>
          <c:cat>
            <c:strRef>
              <c:f>透视!$C$16:$C$18</c:f>
              <c:strCache>
                <c:ptCount val="3"/>
                <c:pt idx="0">
                  <c:v>男性毕业生</c:v>
                </c:pt>
                <c:pt idx="1">
                  <c:v>女性毕业生</c:v>
                </c:pt>
                <c:pt idx="2">
                  <c:v>总计</c:v>
                </c:pt>
              </c:strCache>
            </c:strRef>
          </c:cat>
          <c:val>
            <c:numRef>
              <c:f>透视!$E$16:$E$18</c:f>
              <c:numCache>
                <c:formatCode>General</c:formatCode>
                <c:ptCount val="3"/>
                <c:pt idx="0">
                  <c:v>428</c:v>
                </c:pt>
                <c:pt idx="1">
                  <c:v>1170</c:v>
                </c:pt>
                <c:pt idx="2">
                  <c:v>1598</c:v>
                </c:pt>
              </c:numCache>
            </c:numRef>
          </c:val>
          <c:extLst xmlns:c16r2="http://schemas.microsoft.com/office/drawing/2015/06/chart">
            <c:ext xmlns:c16="http://schemas.microsoft.com/office/drawing/2014/chart" uri="{C3380CC4-5D6E-409C-BE32-E72D297353CC}">
              <c16:uniqueId val="{00000001-BCC1-4162-835A-6C42180C6875}"/>
            </c:ext>
          </c:extLst>
        </c:ser>
        <c:gapWidth val="219"/>
        <c:overlap val="-27"/>
        <c:axId val="127357696"/>
        <c:axId val="127359232"/>
      </c:barChart>
      <c:lineChart>
        <c:grouping val="standard"/>
        <c:ser>
          <c:idx val="2"/>
          <c:order val="2"/>
          <c:tx>
            <c:strRef>
              <c:f>透视!$F$15</c:f>
              <c:strCache>
                <c:ptCount val="1"/>
                <c:pt idx="0">
                  <c:v>就业率</c:v>
                </c:pt>
              </c:strCache>
            </c:strRef>
          </c:tx>
          <c:spPr>
            <a:ln w="28575" cap="rnd">
              <a:solidFill>
                <a:schemeClr val="accent3"/>
              </a:solidFill>
              <a:round/>
            </a:ln>
            <a:effectLst/>
          </c:spPr>
          <c:marker>
            <c:symbol val="none"/>
          </c:marker>
          <c:cat>
            <c:strRef>
              <c:f>透视!$C$16:$C$18</c:f>
              <c:strCache>
                <c:ptCount val="3"/>
                <c:pt idx="0">
                  <c:v>男性毕业生</c:v>
                </c:pt>
                <c:pt idx="1">
                  <c:v>女性毕业生</c:v>
                </c:pt>
                <c:pt idx="2">
                  <c:v>总计</c:v>
                </c:pt>
              </c:strCache>
            </c:strRef>
          </c:cat>
          <c:val>
            <c:numRef>
              <c:f>透视!$F$16:$F$18</c:f>
              <c:numCache>
                <c:formatCode>0.00%</c:formatCode>
                <c:ptCount val="3"/>
                <c:pt idx="0">
                  <c:v>0.76840215439856374</c:v>
                </c:pt>
                <c:pt idx="1">
                  <c:v>0.78</c:v>
                </c:pt>
                <c:pt idx="2">
                  <c:v>0.77685950413223159</c:v>
                </c:pt>
              </c:numCache>
            </c:numRef>
          </c:val>
          <c:extLst xmlns:c16r2="http://schemas.microsoft.com/office/drawing/2015/06/chart">
            <c:ext xmlns:c16="http://schemas.microsoft.com/office/drawing/2014/chart" uri="{C3380CC4-5D6E-409C-BE32-E72D297353CC}">
              <c16:uniqueId val="{00000002-BCC1-4162-835A-6C42180C6875}"/>
            </c:ext>
          </c:extLst>
        </c:ser>
        <c:marker val="1"/>
        <c:axId val="127383040"/>
        <c:axId val="127381504"/>
      </c:lineChart>
      <c:catAx>
        <c:axId val="127357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7359232"/>
        <c:crosses val="autoZero"/>
        <c:auto val="1"/>
        <c:lblAlgn val="ctr"/>
        <c:lblOffset val="100"/>
      </c:catAx>
      <c:valAx>
        <c:axId val="1273592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crossAx val="127357696"/>
        <c:crosses val="autoZero"/>
        <c:crossBetween val="between"/>
      </c:valAx>
      <c:valAx>
        <c:axId val="127381504"/>
        <c:scaling>
          <c:orientation val="minMax"/>
        </c:scaling>
        <c:axPos val="r"/>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crossAx val="127383040"/>
        <c:crosses val="max"/>
        <c:crossBetween val="between"/>
      </c:valAx>
      <c:catAx>
        <c:axId val="127383040"/>
        <c:scaling>
          <c:orientation val="minMax"/>
        </c:scaling>
        <c:delete val="1"/>
        <c:axPos val="b"/>
        <c:numFmt formatCode="General" sourceLinked="1"/>
        <c:majorTickMark val="none"/>
        <c:tickLblPos val="none"/>
        <c:crossAx val="127381504"/>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输出!$ES$11</c:f>
          <c:strCache>
            <c:ptCount val="1"/>
            <c:pt idx="0">
              <c:v>满意度
94.64%</c:v>
            </c:pt>
          </c:strCache>
        </c:strRef>
      </c:tx>
      <c:layout>
        <c:manualLayout>
          <c:xMode val="edge"/>
          <c:yMode val="edge"/>
          <c:x val="0.4472222222222223"/>
          <c:y val="0.41666666666666685"/>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9990310586176738"/>
          <c:y val="0.14840296004666093"/>
          <c:w val="0.42519400699912518"/>
          <c:h val="0.70865667833187562"/>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BD-4605-96A3-A29EC253642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BD-4605-96A3-A29EC253642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BD-4605-96A3-A29EC253642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BD-4605-96A3-A29EC253642B}"/>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BD-4605-96A3-A29EC253642B}"/>
              </c:ext>
            </c:extLst>
          </c:dPt>
          <c:dLbls>
            <c:dLbl>
              <c:idx val="0"/>
              <c:layout>
                <c:manualLayout>
                  <c:x val="0.11347517730496454"/>
                  <c:y val="0"/>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BD-4605-96A3-A29EC253642B}"/>
                </c:ext>
              </c:extLst>
            </c:dLbl>
            <c:dLbl>
              <c:idx val="1"/>
              <c:layout>
                <c:manualLayout>
                  <c:x val="2.5531914893617034E-2"/>
                  <c:y val="0.1273180182673678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BD-4605-96A3-A29EC253642B}"/>
                </c:ext>
              </c:extLst>
            </c:dLbl>
            <c:dLbl>
              <c:idx val="2"/>
              <c:layout>
                <c:manualLayout>
                  <c:x val="-9.078014184397161E-2"/>
                  <c:y val="-5.0742102262797738E-1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BD-4605-96A3-A29EC253642B}"/>
                </c:ext>
              </c:extLst>
            </c:dLbl>
            <c:dLbl>
              <c:idx val="3"/>
              <c:layout>
                <c:manualLayout>
                  <c:x val="-0.1301419556597978"/>
                  <c:y val="-7.38740898461592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BD-4605-96A3-A29EC253642B}"/>
                </c:ext>
              </c:extLst>
            </c:dLbl>
            <c:dLbl>
              <c:idx val="4"/>
              <c:layout>
                <c:manualLayout>
                  <c:x val="8.5572569386273584E-2"/>
                  <c:y val="-0.1172528772956798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BD-4605-96A3-A29EC25364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输出!$DK$5:$DK$9</c:f>
              <c:strCache>
                <c:ptCount val="5"/>
                <c:pt idx="0">
                  <c:v>非常满意</c:v>
                </c:pt>
                <c:pt idx="1">
                  <c:v>满意</c:v>
                </c:pt>
                <c:pt idx="2">
                  <c:v>比较满意</c:v>
                </c:pt>
                <c:pt idx="3">
                  <c:v>不太满意</c:v>
                </c:pt>
                <c:pt idx="4">
                  <c:v>不满意</c:v>
                </c:pt>
              </c:strCache>
            </c:strRef>
          </c:cat>
          <c:val>
            <c:numRef>
              <c:f>输出!$ES$5:$ES$9</c:f>
              <c:numCache>
                <c:formatCode>0.00%</c:formatCode>
                <c:ptCount val="5"/>
                <c:pt idx="0">
                  <c:v>0.24232081911262798</c:v>
                </c:pt>
                <c:pt idx="1">
                  <c:v>0.44319843978547052</c:v>
                </c:pt>
                <c:pt idx="2">
                  <c:v>0.26084836665041455</c:v>
                </c:pt>
                <c:pt idx="3">
                  <c:v>4.0468064358849379E-2</c:v>
                </c:pt>
                <c:pt idx="4">
                  <c:v>1.3164310092637745E-2</c:v>
                </c:pt>
              </c:numCache>
            </c:numRef>
          </c:val>
          <c:extLst xmlns:c16r2="http://schemas.microsoft.com/office/drawing/2015/06/chart">
            <c:ext xmlns:c16="http://schemas.microsoft.com/office/drawing/2014/chart" uri="{C3380CC4-5D6E-409C-BE32-E72D297353CC}">
              <c16:uniqueId val="{0000000A-E6BD-4605-96A3-A29EC253642B}"/>
            </c:ext>
          </c:extLst>
        </c:ser>
        <c:dLbls>
          <c:showVal val="1"/>
        </c:dLbls>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1.6666666666666673E-2"/>
          <c:y val="5.0925925925925923E-2"/>
          <c:w val="0.93888888888888911"/>
          <c:h val="0.83611913094196533"/>
        </c:manualLayout>
      </c:layout>
      <c:barChart>
        <c:barDir val="col"/>
        <c:grouping val="cluster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0E6D-45DE-90F2-342EAEC48F7E}"/>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0E6D-45DE-90F2-342EAEC48F7E}"/>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0E6D-45DE-90F2-342EAEC48F7E}"/>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0E6D-45DE-90F2-342EAEC48F7E}"/>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0E6D-45DE-90F2-342EAEC48F7E}"/>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0E6D-45DE-90F2-342EAEC48F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'2输出'!$F$65:$F$70</c:f>
              <c:strCache>
                <c:ptCount val="6"/>
                <c:pt idx="0">
                  <c:v>50人以下</c:v>
                </c:pt>
                <c:pt idx="1">
                  <c:v>50-150人</c:v>
                </c:pt>
                <c:pt idx="2">
                  <c:v>151-500人</c:v>
                </c:pt>
                <c:pt idx="3">
                  <c:v>501-1000人</c:v>
                </c:pt>
                <c:pt idx="4">
                  <c:v>1001-10000人</c:v>
                </c:pt>
                <c:pt idx="5">
                  <c:v>10000人以上</c:v>
                </c:pt>
              </c:strCache>
            </c:strRef>
          </c:cat>
          <c:val>
            <c:numRef>
              <c:f>'2输出'!$H$65:$H$70</c:f>
              <c:numCache>
                <c:formatCode>0.00%</c:formatCode>
                <c:ptCount val="6"/>
                <c:pt idx="0">
                  <c:v>0.2</c:v>
                </c:pt>
                <c:pt idx="1">
                  <c:v>9.4117647058823528E-2</c:v>
                </c:pt>
                <c:pt idx="2">
                  <c:v>0.27058823529411785</c:v>
                </c:pt>
                <c:pt idx="3">
                  <c:v>9.4117647058823528E-2</c:v>
                </c:pt>
                <c:pt idx="4">
                  <c:v>0.27058823529411785</c:v>
                </c:pt>
                <c:pt idx="5">
                  <c:v>7.0588235294117674E-2</c:v>
                </c:pt>
              </c:numCache>
            </c:numRef>
          </c:val>
          <c:extLst xmlns:c16r2="http://schemas.microsoft.com/office/drawing/2015/06/chart">
            <c:ext xmlns:c16="http://schemas.microsoft.com/office/drawing/2014/chart" uri="{C3380CC4-5D6E-409C-BE32-E72D297353CC}">
              <c16:uniqueId val="{0000000C-0E6D-45DE-90F2-342EAEC48F7E}"/>
            </c:ext>
          </c:extLst>
        </c:ser>
        <c:gapWidth val="219"/>
        <c:overlap val="-27"/>
        <c:axId val="150118400"/>
        <c:axId val="150119936"/>
      </c:barChart>
      <c:catAx>
        <c:axId val="150118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119936"/>
        <c:crosses val="autoZero"/>
        <c:auto val="1"/>
        <c:lblAlgn val="ctr"/>
        <c:lblOffset val="100"/>
      </c:catAx>
      <c:valAx>
        <c:axId val="150119936"/>
        <c:scaling>
          <c:orientation val="minMax"/>
        </c:scaling>
        <c:delete val="1"/>
        <c:axPos val="l"/>
        <c:numFmt formatCode="0.00%" sourceLinked="1"/>
        <c:majorTickMark val="none"/>
        <c:tickLblPos val="none"/>
        <c:crossAx val="150118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E898-46A5-A9F0-6A540B0ECF22}"/>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E898-46A5-A9F0-6A540B0ECF22}"/>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E898-46A5-A9F0-6A540B0ECF22}"/>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E898-46A5-A9F0-6A540B0ECF22}"/>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E898-46A5-A9F0-6A540B0ECF22}"/>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E898-46A5-A9F0-6A540B0ECF22}"/>
              </c:ext>
            </c:extLst>
          </c:dPt>
          <c:dLbls>
            <c:delete val="1"/>
          </c:dLbls>
          <c:cat>
            <c:strRef>
              <c:f>'2输出'!$L$6:$L$11</c:f>
              <c:strCache>
                <c:ptCount val="6"/>
                <c:pt idx="0">
                  <c:v>民（私）营企业</c:v>
                </c:pt>
                <c:pt idx="1">
                  <c:v>事业单位（含学校或医疗卫生单位）</c:v>
                </c:pt>
                <c:pt idx="2">
                  <c:v>股份制企业</c:v>
                </c:pt>
                <c:pt idx="3">
                  <c:v>国有企业</c:v>
                </c:pt>
                <c:pt idx="4">
                  <c:v>其他</c:v>
                </c:pt>
                <c:pt idx="5">
                  <c:v>外（合）资企业</c:v>
                </c:pt>
              </c:strCache>
            </c:strRef>
          </c:cat>
          <c:val>
            <c:numRef>
              <c:f>'2输出'!$M$6:$M$11</c:f>
              <c:numCache>
                <c:formatCode>0.00%</c:formatCode>
                <c:ptCount val="6"/>
                <c:pt idx="0">
                  <c:v>0.57647058823529407</c:v>
                </c:pt>
                <c:pt idx="1">
                  <c:v>0.1529411764705883</c:v>
                </c:pt>
                <c:pt idx="2">
                  <c:v>9.4117647058823528E-2</c:v>
                </c:pt>
                <c:pt idx="3">
                  <c:v>7.0588235294117674E-2</c:v>
                </c:pt>
                <c:pt idx="4">
                  <c:v>5.8823529411764705E-2</c:v>
                </c:pt>
                <c:pt idx="5">
                  <c:v>4.7058823529411778E-2</c:v>
                </c:pt>
              </c:numCache>
            </c:numRef>
          </c:val>
          <c:extLst xmlns:c16r2="http://schemas.microsoft.com/office/drawing/2015/06/chart">
            <c:ext xmlns:c16="http://schemas.microsoft.com/office/drawing/2014/chart" uri="{C3380CC4-5D6E-409C-BE32-E72D297353CC}">
              <c16:uniqueId val="{0000000C-E898-46A5-A9F0-6A540B0ECF22}"/>
            </c:ext>
          </c:extLst>
        </c:ser>
        <c:ser>
          <c:idx val="1"/>
          <c:order val="1"/>
          <c:spPr>
            <a:solidFill>
              <a:schemeClr val="bg1">
                <a:lumMod val="95000"/>
              </a:schemeClr>
            </a:solidFill>
            <a:ln>
              <a:noFill/>
            </a:ln>
            <a:effectLst/>
          </c:spPr>
          <c:dLbls>
            <c:dLbl>
              <c:idx val="0"/>
              <c:tx>
                <c:rich>
                  <a:bodyPr/>
                  <a:lstStyle/>
                  <a:p>
                    <a:fld id="{DA5695B5-80BE-46C3-8BA7-EA9F999DDEB8}"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E898-46A5-A9F0-6A540B0ECF22}"/>
                </c:ext>
              </c:extLst>
            </c:dLbl>
            <c:dLbl>
              <c:idx val="1"/>
              <c:tx>
                <c:rich>
                  <a:bodyPr/>
                  <a:lstStyle/>
                  <a:p>
                    <a:fld id="{A62AB391-19CE-42E2-93B4-24883D03F8E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898-46A5-A9F0-6A540B0ECF22}"/>
                </c:ext>
              </c:extLst>
            </c:dLbl>
            <c:dLbl>
              <c:idx val="2"/>
              <c:tx>
                <c:rich>
                  <a:bodyPr/>
                  <a:lstStyle/>
                  <a:p>
                    <a:fld id="{13138DC2-4431-4767-BF4D-38361353B5A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898-46A5-A9F0-6A540B0ECF22}"/>
                </c:ext>
              </c:extLst>
            </c:dLbl>
            <c:dLbl>
              <c:idx val="3"/>
              <c:tx>
                <c:rich>
                  <a:bodyPr/>
                  <a:lstStyle/>
                  <a:p>
                    <a:fld id="{10703B5F-2CBC-4F40-917F-54C8C8790A9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898-46A5-A9F0-6A540B0ECF22}"/>
                </c:ext>
              </c:extLst>
            </c:dLbl>
            <c:dLbl>
              <c:idx val="4"/>
              <c:tx>
                <c:rich>
                  <a:bodyPr/>
                  <a:lstStyle/>
                  <a:p>
                    <a:fld id="{AFB8DAEE-690C-49E3-AFB9-F8241B53ACE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898-46A5-A9F0-6A540B0ECF22}"/>
                </c:ext>
              </c:extLst>
            </c:dLbl>
            <c:dLbl>
              <c:idx val="5"/>
              <c:tx>
                <c:rich>
                  <a:bodyPr/>
                  <a:lstStyle/>
                  <a:p>
                    <a:fld id="{BC527D3C-9760-4C14-AAED-106F845A446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898-46A5-A9F0-6A540B0ECF2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'2输出'!$L$6:$L$11</c:f>
              <c:strCache>
                <c:ptCount val="6"/>
                <c:pt idx="0">
                  <c:v>民（私）营企业</c:v>
                </c:pt>
                <c:pt idx="1">
                  <c:v>事业单位（含学校或医疗卫生单位）</c:v>
                </c:pt>
                <c:pt idx="2">
                  <c:v>股份制企业</c:v>
                </c:pt>
                <c:pt idx="3">
                  <c:v>国有企业</c:v>
                </c:pt>
                <c:pt idx="4">
                  <c:v>其他</c:v>
                </c:pt>
                <c:pt idx="5">
                  <c:v>外（合）资企业</c:v>
                </c:pt>
              </c:strCache>
            </c:strRef>
          </c:cat>
          <c:val>
            <c:numRef>
              <c:f>'2输出'!$N$6:$N$11</c:f>
              <c:numCache>
                <c:formatCode>0.00%</c:formatCode>
                <c:ptCount val="6"/>
                <c:pt idx="0">
                  <c:v>0</c:v>
                </c:pt>
                <c:pt idx="1">
                  <c:v>0</c:v>
                </c:pt>
                <c:pt idx="2">
                  <c:v>0</c:v>
                </c:pt>
                <c:pt idx="3">
                  <c:v>0</c:v>
                </c:pt>
                <c:pt idx="4">
                  <c:v>0</c:v>
                </c:pt>
                <c:pt idx="5">
                  <c:v>0</c:v>
                </c:pt>
              </c:numCache>
            </c:numRef>
          </c:val>
          <c:extLst xmlns:c16r2="http://schemas.microsoft.com/office/drawing/2015/06/chart">
            <c:ext xmlns:c15="http://schemas.microsoft.com/office/drawing/2012/chart" uri="{02D57815-91ED-43cb-92C2-25804820EDAC}">
              <c15:datalabelsRange>
                <c15:f>'2输出'!$M$6:$M$12</c15:f>
                <c15:dlblRangeCache>
                  <c:ptCount val="7"/>
                  <c:pt idx="0">
                    <c:v>57.65%</c:v>
                  </c:pt>
                  <c:pt idx="1">
                    <c:v>15.29%</c:v>
                  </c:pt>
                  <c:pt idx="2">
                    <c:v>9.41%</c:v>
                  </c:pt>
                  <c:pt idx="3">
                    <c:v>7.06%</c:v>
                  </c:pt>
                  <c:pt idx="4">
                    <c:v>5.88%</c:v>
                  </c:pt>
                  <c:pt idx="5">
                    <c:v>4.71%</c:v>
                  </c:pt>
                  <c:pt idx="6">
                    <c:v>0.00%</c:v>
                  </c:pt>
                </c15:dlblRangeCache>
              </c15:datalabelsRange>
            </c:ext>
            <c:ext xmlns:c16="http://schemas.microsoft.com/office/drawing/2014/chart" uri="{C3380CC4-5D6E-409C-BE32-E72D297353CC}">
              <c16:uniqueId val="{00000013-E898-46A5-A9F0-6A540B0ECF22}"/>
            </c:ext>
          </c:extLst>
        </c:ser>
        <c:dLbls>
          <c:showVal val="1"/>
        </c:dLbls>
        <c:overlap val="100"/>
        <c:axId val="150223104"/>
        <c:axId val="150241280"/>
      </c:barChart>
      <c:catAx>
        <c:axId val="1502231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241280"/>
        <c:crosses val="autoZero"/>
        <c:auto val="1"/>
        <c:lblAlgn val="ctr"/>
        <c:lblOffset val="100"/>
      </c:catAx>
      <c:valAx>
        <c:axId val="150241280"/>
        <c:scaling>
          <c:orientation val="minMax"/>
        </c:scaling>
        <c:delete val="1"/>
        <c:axPos val="t"/>
        <c:numFmt formatCode="0.00%" sourceLinked="1"/>
        <c:majorTickMark val="none"/>
        <c:tickLblPos val="none"/>
        <c:crossAx val="1502231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279C-455D-8B46-4345D75E3E68}"/>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279C-455D-8B46-4345D75E3E68}"/>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279C-455D-8B46-4345D75E3E68}"/>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279C-455D-8B46-4345D75E3E68}"/>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279C-455D-8B46-4345D75E3E68}"/>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279C-455D-8B46-4345D75E3E68}"/>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279C-455D-8B46-4345D75E3E68}"/>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279C-455D-8B46-4345D75E3E68}"/>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279C-455D-8B46-4345D75E3E68}"/>
              </c:ext>
            </c:extLst>
          </c:dPt>
          <c:dPt>
            <c:idx val="9"/>
            <c:spPr>
              <a:solidFill>
                <a:srgbClr val="9BC2E6"/>
              </a:solidFill>
              <a:ln>
                <a:noFill/>
              </a:ln>
              <a:effectLst/>
            </c:spPr>
            <c:extLst xmlns:c16r2="http://schemas.microsoft.com/office/drawing/2015/06/chart">
              <c:ext xmlns:c16="http://schemas.microsoft.com/office/drawing/2014/chart" uri="{C3380CC4-5D6E-409C-BE32-E72D297353CC}">
                <c16:uniqueId val="{00000013-279C-455D-8B46-4345D75E3E68}"/>
              </c:ext>
            </c:extLst>
          </c:dPt>
          <c:dPt>
            <c:idx val="10"/>
            <c:spPr>
              <a:solidFill>
                <a:srgbClr val="9BC2E6"/>
              </a:solidFill>
              <a:ln>
                <a:noFill/>
              </a:ln>
              <a:effectLst/>
            </c:spPr>
            <c:extLst xmlns:c16r2="http://schemas.microsoft.com/office/drawing/2015/06/chart">
              <c:ext xmlns:c16="http://schemas.microsoft.com/office/drawing/2014/chart" uri="{C3380CC4-5D6E-409C-BE32-E72D297353CC}">
                <c16:uniqueId val="{00000015-279C-455D-8B46-4345D75E3E68}"/>
              </c:ext>
            </c:extLst>
          </c:dPt>
          <c:dPt>
            <c:idx val="11"/>
            <c:spPr>
              <a:solidFill>
                <a:srgbClr val="9BC2E6"/>
              </a:solidFill>
              <a:ln>
                <a:noFill/>
              </a:ln>
              <a:effectLst/>
            </c:spPr>
            <c:extLst xmlns:c16r2="http://schemas.microsoft.com/office/drawing/2015/06/chart">
              <c:ext xmlns:c16="http://schemas.microsoft.com/office/drawing/2014/chart" uri="{C3380CC4-5D6E-409C-BE32-E72D297353CC}">
                <c16:uniqueId val="{00000017-279C-455D-8B46-4345D75E3E68}"/>
              </c:ext>
            </c:extLst>
          </c:dPt>
          <c:dPt>
            <c:idx val="12"/>
            <c:spPr>
              <a:solidFill>
                <a:srgbClr val="9BC2E6"/>
              </a:solidFill>
              <a:ln>
                <a:noFill/>
              </a:ln>
              <a:effectLst/>
            </c:spPr>
            <c:extLst xmlns:c16r2="http://schemas.microsoft.com/office/drawing/2015/06/chart">
              <c:ext xmlns:c16="http://schemas.microsoft.com/office/drawing/2014/chart" uri="{C3380CC4-5D6E-409C-BE32-E72D297353CC}">
                <c16:uniqueId val="{00000019-279C-455D-8B46-4345D75E3E68}"/>
              </c:ext>
            </c:extLst>
          </c:dPt>
          <c:cat>
            <c:strRef>
              <c:f>'2输出'!$L$23:$L$35</c:f>
              <c:strCache>
                <c:ptCount val="13"/>
                <c:pt idx="0">
                  <c:v>卫生和社会工作</c:v>
                </c:pt>
                <c:pt idx="1">
                  <c:v>其他</c:v>
                </c:pt>
                <c:pt idx="2">
                  <c:v>制造业</c:v>
                </c:pt>
                <c:pt idx="3">
                  <c:v>教育</c:v>
                </c:pt>
                <c:pt idx="4">
                  <c:v>批发和零售业</c:v>
                </c:pt>
                <c:pt idx="5">
                  <c:v>科学研究和技术服务业</c:v>
                </c:pt>
                <c:pt idx="6">
                  <c:v>居民服务、修理和其他服务业</c:v>
                </c:pt>
                <c:pt idx="7">
                  <c:v>建筑业</c:v>
                </c:pt>
                <c:pt idx="8">
                  <c:v>农、林、牧、渔业</c:v>
                </c:pt>
                <c:pt idx="9">
                  <c:v>公共管理、社会保障和社会组织</c:v>
                </c:pt>
                <c:pt idx="10">
                  <c:v>租赁和商务服务业</c:v>
                </c:pt>
                <c:pt idx="11">
                  <c:v>文化、体育和娱乐业</c:v>
                </c:pt>
                <c:pt idx="12">
                  <c:v>金融业</c:v>
                </c:pt>
              </c:strCache>
            </c:strRef>
          </c:cat>
          <c:val>
            <c:numRef>
              <c:f>'2输出'!$M$23:$M$35</c:f>
              <c:numCache>
                <c:formatCode>0.00%</c:formatCode>
                <c:ptCount val="13"/>
                <c:pt idx="0">
                  <c:v>0.30952380952380976</c:v>
                </c:pt>
                <c:pt idx="1">
                  <c:v>0.15476190476190488</c:v>
                </c:pt>
                <c:pt idx="2">
                  <c:v>0.11904761904761907</c:v>
                </c:pt>
                <c:pt idx="3">
                  <c:v>9.5238095238095247E-2</c:v>
                </c:pt>
                <c:pt idx="4">
                  <c:v>9.5238095238095247E-2</c:v>
                </c:pt>
                <c:pt idx="5">
                  <c:v>9.5238095238095247E-2</c:v>
                </c:pt>
                <c:pt idx="6">
                  <c:v>3.5714285714285712E-2</c:v>
                </c:pt>
                <c:pt idx="7">
                  <c:v>2.3809523809523812E-2</c:v>
                </c:pt>
                <c:pt idx="8">
                  <c:v>2.3809523809523812E-2</c:v>
                </c:pt>
                <c:pt idx="9">
                  <c:v>1.1904761904761908E-2</c:v>
                </c:pt>
                <c:pt idx="10">
                  <c:v>1.1904761904761908E-2</c:v>
                </c:pt>
                <c:pt idx="11">
                  <c:v>1.1904761904761908E-2</c:v>
                </c:pt>
                <c:pt idx="12">
                  <c:v>1.1904761904761908E-2</c:v>
                </c:pt>
              </c:numCache>
            </c:numRef>
          </c:val>
          <c:extLst xmlns:c16r2="http://schemas.microsoft.com/office/drawing/2015/06/chart">
            <c:ext xmlns:c16="http://schemas.microsoft.com/office/drawing/2014/chart" uri="{C3380CC4-5D6E-409C-BE32-E72D297353CC}">
              <c16:uniqueId val="{0000001A-279C-455D-8B46-4345D75E3E68}"/>
            </c:ext>
          </c:extLst>
        </c:ser>
        <c:ser>
          <c:idx val="1"/>
          <c:order val="1"/>
          <c:spPr>
            <a:solidFill>
              <a:schemeClr val="bg1">
                <a:lumMod val="95000"/>
              </a:schemeClr>
            </a:solidFill>
            <a:ln>
              <a:noFill/>
            </a:ln>
            <a:effectLst/>
          </c:spPr>
          <c:dLbls>
            <c:dLbl>
              <c:idx val="0"/>
              <c:tx>
                <c:rich>
                  <a:bodyPr/>
                  <a:lstStyle/>
                  <a:p>
                    <a:fld id="{211F0C14-8F14-4660-9E71-10ABBF22BE7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79C-455D-8B46-4345D75E3E68}"/>
                </c:ext>
              </c:extLst>
            </c:dLbl>
            <c:dLbl>
              <c:idx val="1"/>
              <c:tx>
                <c:rich>
                  <a:bodyPr/>
                  <a:lstStyle/>
                  <a:p>
                    <a:fld id="{2EF44E3F-D387-4857-9FB7-6FC084E4856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79C-455D-8B46-4345D75E3E68}"/>
                </c:ext>
              </c:extLst>
            </c:dLbl>
            <c:dLbl>
              <c:idx val="2"/>
              <c:tx>
                <c:rich>
                  <a:bodyPr/>
                  <a:lstStyle/>
                  <a:p>
                    <a:fld id="{BF27D3CF-C626-4B38-9CD4-1D53E0DFC8C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79C-455D-8B46-4345D75E3E68}"/>
                </c:ext>
              </c:extLst>
            </c:dLbl>
            <c:dLbl>
              <c:idx val="3"/>
              <c:tx>
                <c:rich>
                  <a:bodyPr/>
                  <a:lstStyle/>
                  <a:p>
                    <a:fld id="{4EF2E7A3-6FFB-4572-BCA8-FC3A49B95AD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79C-455D-8B46-4345D75E3E68}"/>
                </c:ext>
              </c:extLst>
            </c:dLbl>
            <c:dLbl>
              <c:idx val="4"/>
              <c:tx>
                <c:rich>
                  <a:bodyPr/>
                  <a:lstStyle/>
                  <a:p>
                    <a:fld id="{AE286D00-0B22-4FCC-9AB2-B800A6E9424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79C-455D-8B46-4345D75E3E68}"/>
                </c:ext>
              </c:extLst>
            </c:dLbl>
            <c:dLbl>
              <c:idx val="5"/>
              <c:tx>
                <c:rich>
                  <a:bodyPr/>
                  <a:lstStyle/>
                  <a:p>
                    <a:fld id="{BC5DBEF5-49B2-4D6D-9BEE-E505FAB7901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79C-455D-8B46-4345D75E3E68}"/>
                </c:ext>
              </c:extLst>
            </c:dLbl>
            <c:dLbl>
              <c:idx val="6"/>
              <c:tx>
                <c:rich>
                  <a:bodyPr/>
                  <a:lstStyle/>
                  <a:p>
                    <a:fld id="{2BE71F56-509A-43AD-A89E-891400902A2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79C-455D-8B46-4345D75E3E68}"/>
                </c:ext>
              </c:extLst>
            </c:dLbl>
            <c:dLbl>
              <c:idx val="7"/>
              <c:tx>
                <c:rich>
                  <a:bodyPr/>
                  <a:lstStyle/>
                  <a:p>
                    <a:fld id="{DC9A2122-6DE2-48E7-AEDE-5A6002284E9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79C-455D-8B46-4345D75E3E68}"/>
                </c:ext>
              </c:extLst>
            </c:dLbl>
            <c:dLbl>
              <c:idx val="8"/>
              <c:tx>
                <c:rich>
                  <a:bodyPr/>
                  <a:lstStyle/>
                  <a:p>
                    <a:fld id="{85DF702E-2E37-49A7-9A2E-7FE47A5D6CE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79C-455D-8B46-4345D75E3E68}"/>
                </c:ext>
              </c:extLst>
            </c:dLbl>
            <c:dLbl>
              <c:idx val="9"/>
              <c:tx>
                <c:rich>
                  <a:bodyPr/>
                  <a:lstStyle/>
                  <a:p>
                    <a:fld id="{2F4C8ADE-6F41-4978-8C38-3CCCCAC7DAE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79C-455D-8B46-4345D75E3E68}"/>
                </c:ext>
              </c:extLst>
            </c:dLbl>
            <c:dLbl>
              <c:idx val="10"/>
              <c:tx>
                <c:rich>
                  <a:bodyPr/>
                  <a:lstStyle/>
                  <a:p>
                    <a:fld id="{5F1F4FBC-1C01-4E33-A705-763F6CA66EE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79C-455D-8B46-4345D75E3E68}"/>
                </c:ext>
              </c:extLst>
            </c:dLbl>
            <c:dLbl>
              <c:idx val="11"/>
              <c:tx>
                <c:rich>
                  <a:bodyPr/>
                  <a:lstStyle/>
                  <a:p>
                    <a:fld id="{17EF1127-B3ED-4BAC-9A49-DB4C030DC93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79C-455D-8B46-4345D75E3E68}"/>
                </c:ext>
              </c:extLst>
            </c:dLbl>
            <c:dLbl>
              <c:idx val="12"/>
              <c:tx>
                <c:rich>
                  <a:bodyPr/>
                  <a:lstStyle/>
                  <a:p>
                    <a:fld id="{8B18B1E5-5A98-477A-9E42-120928454D0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279C-455D-8B46-4345D75E3E68}"/>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'2输出'!$L$23:$L$35</c:f>
              <c:strCache>
                <c:ptCount val="13"/>
                <c:pt idx="0">
                  <c:v>卫生和社会工作</c:v>
                </c:pt>
                <c:pt idx="1">
                  <c:v>其他</c:v>
                </c:pt>
                <c:pt idx="2">
                  <c:v>制造业</c:v>
                </c:pt>
                <c:pt idx="3">
                  <c:v>教育</c:v>
                </c:pt>
                <c:pt idx="4">
                  <c:v>批发和零售业</c:v>
                </c:pt>
                <c:pt idx="5">
                  <c:v>科学研究和技术服务业</c:v>
                </c:pt>
                <c:pt idx="6">
                  <c:v>居民服务、修理和其他服务业</c:v>
                </c:pt>
                <c:pt idx="7">
                  <c:v>建筑业</c:v>
                </c:pt>
                <c:pt idx="8">
                  <c:v>农、林、牧、渔业</c:v>
                </c:pt>
                <c:pt idx="9">
                  <c:v>公共管理、社会保障和社会组织</c:v>
                </c:pt>
                <c:pt idx="10">
                  <c:v>租赁和商务服务业</c:v>
                </c:pt>
                <c:pt idx="11">
                  <c:v>文化、体育和娱乐业</c:v>
                </c:pt>
                <c:pt idx="12">
                  <c:v>金融业</c:v>
                </c:pt>
              </c:strCache>
            </c:strRef>
          </c:cat>
          <c:val>
            <c:numRef>
              <c:f>'2输出'!$N$23:$N$35</c:f>
              <c:numCache>
                <c:formatCode>0.00%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5="http://schemas.microsoft.com/office/drawing/2012/chart" uri="{02D57815-91ED-43cb-92C2-25804820EDAC}">
              <c15:datalabelsRange>
                <c15:f>'2输出'!$M$23:$M$42</c15:f>
                <c15:dlblRangeCache>
                  <c:ptCount val="20"/>
                  <c:pt idx="0">
                    <c:v>30.95%</c:v>
                  </c:pt>
                  <c:pt idx="1">
                    <c:v>15.48%</c:v>
                  </c:pt>
                  <c:pt idx="2">
                    <c:v>11.90%</c:v>
                  </c:pt>
                  <c:pt idx="3">
                    <c:v>9.52%</c:v>
                  </c:pt>
                  <c:pt idx="4">
                    <c:v>9.52%</c:v>
                  </c:pt>
                  <c:pt idx="5">
                    <c:v>9.52%</c:v>
                  </c:pt>
                  <c:pt idx="6">
                    <c:v>3.57%</c:v>
                  </c:pt>
                  <c:pt idx="7">
                    <c:v>2.38%</c:v>
                  </c:pt>
                  <c:pt idx="8">
                    <c:v>2.38%</c:v>
                  </c:pt>
                  <c:pt idx="9">
                    <c:v>1.19%</c:v>
                  </c:pt>
                  <c:pt idx="10">
                    <c:v>1.19%</c:v>
                  </c:pt>
                  <c:pt idx="11">
                    <c:v>1.19%</c:v>
                  </c:pt>
                  <c:pt idx="12">
                    <c:v>1.19%</c:v>
                  </c:pt>
                  <c:pt idx="13">
                    <c:v>0.00%</c:v>
                  </c:pt>
                  <c:pt idx="14">
                    <c:v>0.00%</c:v>
                  </c:pt>
                  <c:pt idx="15">
                    <c:v>0.00%</c:v>
                  </c:pt>
                  <c:pt idx="16">
                    <c:v>0.00%</c:v>
                  </c:pt>
                  <c:pt idx="17">
                    <c:v>0.00%</c:v>
                  </c:pt>
                  <c:pt idx="18">
                    <c:v>0.00%</c:v>
                  </c:pt>
                  <c:pt idx="19">
                    <c:v>0.00%</c:v>
                  </c:pt>
                </c15:dlblRangeCache>
              </c15:datalabelsRange>
            </c:ext>
            <c:ext xmlns:c16="http://schemas.microsoft.com/office/drawing/2014/chart" uri="{C3380CC4-5D6E-409C-BE32-E72D297353CC}">
              <c16:uniqueId val="{00000028-279C-455D-8B46-4345D75E3E68}"/>
            </c:ext>
          </c:extLst>
        </c:ser>
        <c:overlap val="100"/>
        <c:axId val="150303872"/>
        <c:axId val="150305408"/>
      </c:barChart>
      <c:catAx>
        <c:axId val="15030387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305408"/>
        <c:crosses val="autoZero"/>
        <c:auto val="1"/>
        <c:lblAlgn val="ctr"/>
        <c:lblOffset val="100"/>
      </c:catAx>
      <c:valAx>
        <c:axId val="150305408"/>
        <c:scaling>
          <c:orientation val="minMax"/>
        </c:scaling>
        <c:delete val="1"/>
        <c:axPos val="t"/>
        <c:numFmt formatCode="0.00%" sourceLinked="1"/>
        <c:majorTickMark val="none"/>
        <c:tickLblPos val="none"/>
        <c:crossAx val="1503038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9619-480C-891B-23002B2EFA72}"/>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9619-480C-891B-23002B2EFA72}"/>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9619-480C-891B-23002B2EFA72}"/>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9619-480C-891B-23002B2EFA72}"/>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9619-480C-891B-23002B2EFA72}"/>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9619-480C-891B-23002B2EFA72}"/>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9619-480C-891B-23002B2EFA72}"/>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9619-480C-891B-23002B2EFA72}"/>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9619-480C-891B-23002B2EFA72}"/>
              </c:ext>
            </c:extLst>
          </c:dPt>
          <c:cat>
            <c:strRef>
              <c:f>'2输出'!$L$49:$L$57</c:f>
              <c:strCache>
                <c:ptCount val="9"/>
                <c:pt idx="0">
                  <c:v>湖南省内（长沙市除外）</c:v>
                </c:pt>
                <c:pt idx="1">
                  <c:v>长沙市内</c:v>
                </c:pt>
                <c:pt idx="2">
                  <c:v>珠三角区域</c:v>
                </c:pt>
                <c:pt idx="3">
                  <c:v>长三角区域</c:v>
                </c:pt>
                <c:pt idx="4">
                  <c:v>京津冀地区</c:v>
                </c:pt>
                <c:pt idx="5">
                  <c:v>中部省份（除湖南省）</c:v>
                </c:pt>
                <c:pt idx="6">
                  <c:v>其他区域</c:v>
                </c:pt>
                <c:pt idx="7">
                  <c:v>西部省份</c:v>
                </c:pt>
                <c:pt idx="8">
                  <c:v>东北三省</c:v>
                </c:pt>
              </c:strCache>
            </c:strRef>
          </c:cat>
          <c:val>
            <c:numRef>
              <c:f>'2输出'!$M$49:$M$57</c:f>
              <c:numCache>
                <c:formatCode>0.00%</c:formatCode>
                <c:ptCount val="9"/>
                <c:pt idx="0">
                  <c:v>0.38823529411764718</c:v>
                </c:pt>
                <c:pt idx="1">
                  <c:v>0.28235294117647075</c:v>
                </c:pt>
                <c:pt idx="2">
                  <c:v>0.1529411764705883</c:v>
                </c:pt>
                <c:pt idx="3">
                  <c:v>7.0588235294117674E-2</c:v>
                </c:pt>
                <c:pt idx="4">
                  <c:v>3.5294117647058837E-2</c:v>
                </c:pt>
                <c:pt idx="5">
                  <c:v>2.3529411764705879E-2</c:v>
                </c:pt>
                <c:pt idx="6">
                  <c:v>2.3529411764705879E-2</c:v>
                </c:pt>
                <c:pt idx="7">
                  <c:v>1.1764705882352944E-2</c:v>
                </c:pt>
                <c:pt idx="8">
                  <c:v>1.1764705882352944E-2</c:v>
                </c:pt>
              </c:numCache>
            </c:numRef>
          </c:val>
          <c:extLst xmlns:c16r2="http://schemas.microsoft.com/office/drawing/2015/06/chart">
            <c:ext xmlns:c16="http://schemas.microsoft.com/office/drawing/2014/chart" uri="{C3380CC4-5D6E-409C-BE32-E72D297353CC}">
              <c16:uniqueId val="{00000012-9619-480C-891B-23002B2EFA72}"/>
            </c:ext>
          </c:extLst>
        </c:ser>
        <c:ser>
          <c:idx val="1"/>
          <c:order val="1"/>
          <c:spPr>
            <a:solidFill>
              <a:schemeClr val="bg1">
                <a:lumMod val="95000"/>
              </a:schemeClr>
            </a:solidFill>
            <a:ln>
              <a:noFill/>
            </a:ln>
            <a:effectLst/>
          </c:spPr>
          <c:dLbls>
            <c:dLbl>
              <c:idx val="0"/>
              <c:tx>
                <c:rich>
                  <a:bodyPr/>
                  <a:lstStyle/>
                  <a:p>
                    <a:fld id="{3E1251AC-3175-4CFC-A190-C07C651A3F2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19-480C-891B-23002B2EFA72}"/>
                </c:ext>
              </c:extLst>
            </c:dLbl>
            <c:dLbl>
              <c:idx val="1"/>
              <c:tx>
                <c:rich>
                  <a:bodyPr/>
                  <a:lstStyle/>
                  <a:p>
                    <a:fld id="{5FDBA47E-569D-4DFE-8EEA-A0864745822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619-480C-891B-23002B2EFA72}"/>
                </c:ext>
              </c:extLst>
            </c:dLbl>
            <c:dLbl>
              <c:idx val="2"/>
              <c:tx>
                <c:rich>
                  <a:bodyPr/>
                  <a:lstStyle/>
                  <a:p>
                    <a:fld id="{FCF7906B-FF6D-41BA-A11A-3526ED337D0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619-480C-891B-23002B2EFA72}"/>
                </c:ext>
              </c:extLst>
            </c:dLbl>
            <c:dLbl>
              <c:idx val="3"/>
              <c:tx>
                <c:rich>
                  <a:bodyPr/>
                  <a:lstStyle/>
                  <a:p>
                    <a:fld id="{5E8D4078-7E22-467E-AC9F-720AFEABF6C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619-480C-891B-23002B2EFA72}"/>
                </c:ext>
              </c:extLst>
            </c:dLbl>
            <c:dLbl>
              <c:idx val="4"/>
              <c:tx>
                <c:rich>
                  <a:bodyPr/>
                  <a:lstStyle/>
                  <a:p>
                    <a:fld id="{2493F0E9-125C-453E-BDCF-0C563045466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619-480C-891B-23002B2EFA72}"/>
                </c:ext>
              </c:extLst>
            </c:dLbl>
            <c:dLbl>
              <c:idx val="5"/>
              <c:tx>
                <c:rich>
                  <a:bodyPr/>
                  <a:lstStyle/>
                  <a:p>
                    <a:fld id="{2E5DF32F-9B69-431D-BB9A-2FC90A19C26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619-480C-891B-23002B2EFA72}"/>
                </c:ext>
              </c:extLst>
            </c:dLbl>
            <c:dLbl>
              <c:idx val="6"/>
              <c:tx>
                <c:rich>
                  <a:bodyPr/>
                  <a:lstStyle/>
                  <a:p>
                    <a:fld id="{5EF7F490-12C4-43B9-B412-48E9D3EB4E8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619-480C-891B-23002B2EFA72}"/>
                </c:ext>
              </c:extLst>
            </c:dLbl>
            <c:dLbl>
              <c:idx val="7"/>
              <c:tx>
                <c:rich>
                  <a:bodyPr/>
                  <a:lstStyle/>
                  <a:p>
                    <a:fld id="{21218B0D-B814-4FA7-9FBB-EAB759ABEA0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619-480C-891B-23002B2EFA72}"/>
                </c:ext>
              </c:extLst>
            </c:dLbl>
            <c:dLbl>
              <c:idx val="8"/>
              <c:tx>
                <c:rich>
                  <a:bodyPr/>
                  <a:lstStyle/>
                  <a:p>
                    <a:fld id="{14E027AB-484F-47A7-8B79-687FA6702C4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619-480C-891B-23002B2EFA7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'2输出'!$L$49:$L$57</c:f>
              <c:strCache>
                <c:ptCount val="9"/>
                <c:pt idx="0">
                  <c:v>湖南省内（长沙市除外）</c:v>
                </c:pt>
                <c:pt idx="1">
                  <c:v>长沙市内</c:v>
                </c:pt>
                <c:pt idx="2">
                  <c:v>珠三角区域</c:v>
                </c:pt>
                <c:pt idx="3">
                  <c:v>长三角区域</c:v>
                </c:pt>
                <c:pt idx="4">
                  <c:v>京津冀地区</c:v>
                </c:pt>
                <c:pt idx="5">
                  <c:v>中部省份（除湖南省）</c:v>
                </c:pt>
                <c:pt idx="6">
                  <c:v>其他区域</c:v>
                </c:pt>
                <c:pt idx="7">
                  <c:v>西部省份</c:v>
                </c:pt>
                <c:pt idx="8">
                  <c:v>东北三省</c:v>
                </c:pt>
              </c:strCache>
            </c:strRef>
          </c:cat>
          <c:val>
            <c:numRef>
              <c:f>'2输出'!$N$49:$N$57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5="http://schemas.microsoft.com/office/drawing/2012/chart" uri="{02D57815-91ED-43cb-92C2-25804820EDAC}">
              <c15:datalabelsRange>
                <c15:f>'2输出'!$M$49:$M$57</c15:f>
                <c15:dlblRangeCache>
                  <c:ptCount val="9"/>
                  <c:pt idx="0">
                    <c:v>38.82%</c:v>
                  </c:pt>
                  <c:pt idx="1">
                    <c:v>28.24%</c:v>
                  </c:pt>
                  <c:pt idx="2">
                    <c:v>15.29%</c:v>
                  </c:pt>
                  <c:pt idx="3">
                    <c:v>7.06%</c:v>
                  </c:pt>
                  <c:pt idx="4">
                    <c:v>3.53%</c:v>
                  </c:pt>
                  <c:pt idx="5">
                    <c:v>2.35%</c:v>
                  </c:pt>
                  <c:pt idx="6">
                    <c:v>2.35%</c:v>
                  </c:pt>
                  <c:pt idx="7">
                    <c:v>1.18%</c:v>
                  </c:pt>
                  <c:pt idx="8">
                    <c:v>1.18%</c:v>
                  </c:pt>
                </c15:dlblRangeCache>
              </c15:datalabelsRange>
            </c:ext>
            <c:ext xmlns:c16="http://schemas.microsoft.com/office/drawing/2014/chart" uri="{C3380CC4-5D6E-409C-BE32-E72D297353CC}">
              <c16:uniqueId val="{0000001C-9619-480C-891B-23002B2EFA72}"/>
            </c:ext>
          </c:extLst>
        </c:ser>
        <c:overlap val="100"/>
        <c:axId val="150400000"/>
        <c:axId val="150405888"/>
      </c:barChart>
      <c:catAx>
        <c:axId val="1504000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405888"/>
        <c:crosses val="autoZero"/>
        <c:auto val="1"/>
        <c:lblAlgn val="ctr"/>
        <c:lblOffset val="100"/>
      </c:catAx>
      <c:valAx>
        <c:axId val="150405888"/>
        <c:scaling>
          <c:orientation val="minMax"/>
        </c:scaling>
        <c:delete val="1"/>
        <c:axPos val="t"/>
        <c:numFmt formatCode="0.00%" sourceLinked="1"/>
        <c:majorTickMark val="none"/>
        <c:tickLblPos val="none"/>
        <c:crossAx val="1504000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6CCB-4A52-B7D8-ADF9AD4FB945}"/>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6CCB-4A52-B7D8-ADF9AD4FB945}"/>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6CCB-4A52-B7D8-ADF9AD4FB945}"/>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6CCB-4A52-B7D8-ADF9AD4FB945}"/>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6CCB-4A52-B7D8-ADF9AD4FB945}"/>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6CCB-4A52-B7D8-ADF9AD4FB9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'2输出'!$F$83:$F$88</c:f>
              <c:strCache>
                <c:ptCount val="6"/>
                <c:pt idx="0">
                  <c:v>5人以下</c:v>
                </c:pt>
                <c:pt idx="1">
                  <c:v>5-10人</c:v>
                </c:pt>
                <c:pt idx="2">
                  <c:v>11-20人</c:v>
                </c:pt>
                <c:pt idx="3">
                  <c:v>21-50人</c:v>
                </c:pt>
                <c:pt idx="4">
                  <c:v>51-100人</c:v>
                </c:pt>
                <c:pt idx="5">
                  <c:v>100人以上</c:v>
                </c:pt>
              </c:strCache>
            </c:strRef>
          </c:cat>
          <c:val>
            <c:numRef>
              <c:f>'2输出'!$H$83:$H$88</c:f>
              <c:numCache>
                <c:formatCode>0.00%</c:formatCode>
                <c:ptCount val="6"/>
                <c:pt idx="0">
                  <c:v>0.2619047619047622</c:v>
                </c:pt>
                <c:pt idx="1">
                  <c:v>0.15476190476190488</c:v>
                </c:pt>
                <c:pt idx="2">
                  <c:v>0.17857142857142869</c:v>
                </c:pt>
                <c:pt idx="3">
                  <c:v>0.2619047619047622</c:v>
                </c:pt>
                <c:pt idx="4">
                  <c:v>4.7619047619047623E-2</c:v>
                </c:pt>
                <c:pt idx="5">
                  <c:v>9.5238095238095247E-2</c:v>
                </c:pt>
              </c:numCache>
            </c:numRef>
          </c:val>
          <c:extLst xmlns:c16r2="http://schemas.microsoft.com/office/drawing/2015/06/chart">
            <c:ext xmlns:c16="http://schemas.microsoft.com/office/drawing/2014/chart" uri="{C3380CC4-5D6E-409C-BE32-E72D297353CC}">
              <c16:uniqueId val="{0000000C-6CCB-4A52-B7D8-ADF9AD4FB945}"/>
            </c:ext>
          </c:extLst>
        </c:ser>
        <c:gapWidth val="219"/>
        <c:overlap val="-27"/>
        <c:axId val="150472192"/>
        <c:axId val="150473728"/>
      </c:barChart>
      <c:catAx>
        <c:axId val="150472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473728"/>
        <c:crosses val="autoZero"/>
        <c:auto val="1"/>
        <c:lblAlgn val="ctr"/>
        <c:lblOffset val="100"/>
      </c:catAx>
      <c:valAx>
        <c:axId val="150473728"/>
        <c:scaling>
          <c:orientation val="minMax"/>
        </c:scaling>
        <c:delete val="1"/>
        <c:axPos val="l"/>
        <c:numFmt formatCode="0.00%" sourceLinked="1"/>
        <c:majorTickMark val="none"/>
        <c:tickLblPos val="none"/>
        <c:crossAx val="1504721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2EC5-49C8-9D26-97344595F9A6}"/>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2EC5-49C8-9D26-97344595F9A6}"/>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2EC5-49C8-9D26-97344595F9A6}"/>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2EC5-49C8-9D26-97344595F9A6}"/>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2EC5-49C8-9D26-97344595F9A6}"/>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2EC5-49C8-9D26-97344595F9A6}"/>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2EC5-49C8-9D26-97344595F9A6}"/>
              </c:ext>
            </c:extLst>
          </c:dPt>
          <c:cat>
            <c:strRef>
              <c:f>'2输出'!$L$195:$L$201</c:f>
              <c:strCache>
                <c:ptCount val="7"/>
                <c:pt idx="0">
                  <c:v>校园招聘</c:v>
                </c:pt>
                <c:pt idx="1">
                  <c:v>社会招聘</c:v>
                </c:pt>
                <c:pt idx="2">
                  <c:v>网络招聘</c:v>
                </c:pt>
                <c:pt idx="3">
                  <c:v>在实习（见习）中选拔</c:v>
                </c:pt>
                <c:pt idx="4">
                  <c:v>定向（订单）培养</c:v>
                </c:pt>
                <c:pt idx="5">
                  <c:v>学生自荐</c:v>
                </c:pt>
                <c:pt idx="6">
                  <c:v>其他</c:v>
                </c:pt>
              </c:strCache>
            </c:strRef>
          </c:cat>
          <c:val>
            <c:numRef>
              <c:f>'2输出'!$M$195:$M$201</c:f>
              <c:numCache>
                <c:formatCode>0.00%</c:formatCode>
                <c:ptCount val="7"/>
                <c:pt idx="0">
                  <c:v>0.64705882352941224</c:v>
                </c:pt>
                <c:pt idx="1">
                  <c:v>0.11764705882352942</c:v>
                </c:pt>
                <c:pt idx="2">
                  <c:v>0.1058823529411765</c:v>
                </c:pt>
                <c:pt idx="3">
                  <c:v>9.4117647058823528E-2</c:v>
                </c:pt>
                <c:pt idx="4">
                  <c:v>1.1764705882352944E-2</c:v>
                </c:pt>
                <c:pt idx="5">
                  <c:v>1.1764705882352944E-2</c:v>
                </c:pt>
                <c:pt idx="6">
                  <c:v>1.1764705882352944E-2</c:v>
                </c:pt>
              </c:numCache>
            </c:numRef>
          </c:val>
          <c:extLst xmlns:c16r2="http://schemas.microsoft.com/office/drawing/2015/06/chart">
            <c:ext xmlns:c16="http://schemas.microsoft.com/office/drawing/2014/chart" uri="{C3380CC4-5D6E-409C-BE32-E72D297353CC}">
              <c16:uniqueId val="{0000000E-2EC5-49C8-9D26-97344595F9A6}"/>
            </c:ext>
          </c:extLst>
        </c:ser>
        <c:ser>
          <c:idx val="1"/>
          <c:order val="1"/>
          <c:spPr>
            <a:solidFill>
              <a:schemeClr val="bg1">
                <a:lumMod val="95000"/>
              </a:schemeClr>
            </a:solidFill>
            <a:ln>
              <a:noFill/>
            </a:ln>
            <a:effectLst/>
          </c:spPr>
          <c:dLbls>
            <c:dLbl>
              <c:idx val="0"/>
              <c:tx>
                <c:rich>
                  <a:bodyPr/>
                  <a:lstStyle/>
                  <a:p>
                    <a:fld id="{12F713D6-025D-4A68-A84A-D8E1C532D76A}"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2EC5-49C8-9D26-97344595F9A6}"/>
                </c:ext>
              </c:extLst>
            </c:dLbl>
            <c:dLbl>
              <c:idx val="1"/>
              <c:tx>
                <c:rich>
                  <a:bodyPr/>
                  <a:lstStyle/>
                  <a:p>
                    <a:fld id="{C20AD0CD-A7B3-48FA-9CE9-2FFD337C101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EC5-49C8-9D26-97344595F9A6}"/>
                </c:ext>
              </c:extLst>
            </c:dLbl>
            <c:dLbl>
              <c:idx val="2"/>
              <c:tx>
                <c:rich>
                  <a:bodyPr/>
                  <a:lstStyle/>
                  <a:p>
                    <a:fld id="{6432F02C-BD5B-45DE-B35C-6A3F08E343D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EC5-49C8-9D26-97344595F9A6}"/>
                </c:ext>
              </c:extLst>
            </c:dLbl>
            <c:dLbl>
              <c:idx val="3"/>
              <c:tx>
                <c:rich>
                  <a:bodyPr/>
                  <a:lstStyle/>
                  <a:p>
                    <a:fld id="{EE689DA5-3225-44B7-9A87-33FA1EF8FD0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EC5-49C8-9D26-97344595F9A6}"/>
                </c:ext>
              </c:extLst>
            </c:dLbl>
            <c:dLbl>
              <c:idx val="4"/>
              <c:tx>
                <c:rich>
                  <a:bodyPr/>
                  <a:lstStyle/>
                  <a:p>
                    <a:fld id="{E1958051-EC9A-4BC0-9C4A-79136170D05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EC5-49C8-9D26-97344595F9A6}"/>
                </c:ext>
              </c:extLst>
            </c:dLbl>
            <c:dLbl>
              <c:idx val="5"/>
              <c:tx>
                <c:rich>
                  <a:bodyPr/>
                  <a:lstStyle/>
                  <a:p>
                    <a:fld id="{D62DF128-38CE-4664-93E3-6C73316DDCF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EC5-49C8-9D26-97344595F9A6}"/>
                </c:ext>
              </c:extLst>
            </c:dLbl>
            <c:dLbl>
              <c:idx val="6"/>
              <c:tx>
                <c:rich>
                  <a:bodyPr/>
                  <a:lstStyle/>
                  <a:p>
                    <a:fld id="{F1FC604A-DFB5-42CB-94CB-BBDF36B57C2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EC5-49C8-9D26-97344595F9A6}"/>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'2输出'!$L$195:$L$201</c:f>
              <c:strCache>
                <c:ptCount val="7"/>
                <c:pt idx="0">
                  <c:v>校园招聘</c:v>
                </c:pt>
                <c:pt idx="1">
                  <c:v>社会招聘</c:v>
                </c:pt>
                <c:pt idx="2">
                  <c:v>网络招聘</c:v>
                </c:pt>
                <c:pt idx="3">
                  <c:v>在实习（见习）中选拔</c:v>
                </c:pt>
                <c:pt idx="4">
                  <c:v>定向（订单）培养</c:v>
                </c:pt>
                <c:pt idx="5">
                  <c:v>学生自荐</c:v>
                </c:pt>
                <c:pt idx="6">
                  <c:v>其他</c:v>
                </c:pt>
              </c:strCache>
            </c:strRef>
          </c:cat>
          <c:val>
            <c:numRef>
              <c:f>'2输出'!$N$195:$N$201</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5="http://schemas.microsoft.com/office/drawing/2012/chart" uri="{02D57815-91ED-43cb-92C2-25804820EDAC}">
              <c15:datalabelsRange>
                <c15:f>'2输出'!$M$195:$M$201</c15:f>
                <c15:dlblRangeCache>
                  <c:ptCount val="7"/>
                  <c:pt idx="0">
                    <c:v>64.71%</c:v>
                  </c:pt>
                  <c:pt idx="1">
                    <c:v>11.76%</c:v>
                  </c:pt>
                  <c:pt idx="2">
                    <c:v>10.59%</c:v>
                  </c:pt>
                  <c:pt idx="3">
                    <c:v>9.41%</c:v>
                  </c:pt>
                  <c:pt idx="4">
                    <c:v>1.18%</c:v>
                  </c:pt>
                  <c:pt idx="5">
                    <c:v>1.18%</c:v>
                  </c:pt>
                  <c:pt idx="6">
                    <c:v>1.18%</c:v>
                  </c:pt>
                </c15:dlblRangeCache>
              </c15:datalabelsRange>
            </c:ext>
            <c:ext xmlns:c16="http://schemas.microsoft.com/office/drawing/2014/chart" uri="{C3380CC4-5D6E-409C-BE32-E72D297353CC}">
              <c16:uniqueId val="{00000016-2EC5-49C8-9D26-97344595F9A6}"/>
            </c:ext>
          </c:extLst>
        </c:ser>
        <c:overlap val="100"/>
        <c:axId val="150517248"/>
        <c:axId val="150518784"/>
      </c:barChart>
      <c:catAx>
        <c:axId val="1505172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518784"/>
        <c:crosses val="autoZero"/>
        <c:auto val="1"/>
        <c:lblAlgn val="ctr"/>
        <c:lblOffset val="100"/>
      </c:catAx>
      <c:valAx>
        <c:axId val="150518784"/>
        <c:scaling>
          <c:orientation val="minMax"/>
        </c:scaling>
        <c:delete val="1"/>
        <c:axPos val="t"/>
        <c:numFmt formatCode="0.00%" sourceLinked="1"/>
        <c:majorTickMark val="none"/>
        <c:tickLblPos val="none"/>
        <c:crossAx val="15051724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zh-CN"/>
  <c:chart>
    <c:title>
      <c:tx>
        <c:strRef>
          <c:f>'2输出'!$H$238</c:f>
          <c:strCache>
            <c:ptCount val="1"/>
            <c:pt idx="0">
              <c:v>关注度
89.41%</c:v>
            </c:pt>
          </c:strCache>
        </c:strRef>
      </c:tx>
      <c:layout>
        <c:manualLayout>
          <c:xMode val="edge"/>
          <c:yMode val="edge"/>
          <c:x val="0.43611111111111106"/>
          <c:y val="0.43518518518518534"/>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8ECC-4DA7-B87E-64A778BF4AE2}"/>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8ECC-4DA7-B87E-64A778BF4AE2}"/>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8ECC-4DA7-B87E-64A778BF4AE2}"/>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8ECC-4DA7-B87E-64A778BF4AE2}"/>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8ECC-4DA7-B87E-64A778BF4AE2}"/>
              </c:ext>
            </c:extLst>
          </c:dPt>
          <c:dLbls>
            <c:dLbl>
              <c:idx val="0"/>
              <c:layout>
                <c:manualLayout>
                  <c:x val="0.10277777777777769"/>
                  <c:y val="3.240740740740741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CC-4DA7-B87E-64A778BF4AE2}"/>
                </c:ext>
              </c:extLst>
            </c:dLbl>
            <c:dLbl>
              <c:idx val="1"/>
              <c:layout>
                <c:manualLayout>
                  <c:x val="-0.10000000000000006"/>
                  <c:y val="3.2407407407407343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CC-4DA7-B87E-64A778BF4AE2}"/>
                </c:ext>
              </c:extLst>
            </c:dLbl>
            <c:dLbl>
              <c:idx val="2"/>
              <c:layout>
                <c:manualLayout>
                  <c:x val="-9.444444444444447E-2"/>
                  <c:y val="-2.7777777777777801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CC-4DA7-B87E-64A778BF4AE2}"/>
                </c:ext>
              </c:extLst>
            </c:dLbl>
            <c:dLbl>
              <c:idx val="3"/>
              <c:layout>
                <c:manualLayout>
                  <c:x val="-1.6666666666666673E-2"/>
                  <c:y val="-0.12037037037037036"/>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CC-4DA7-B87E-64A778BF4AE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CC-4DA7-B87E-64A778BF4A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'2输出'!$E$239:$E$243</c:f>
              <c:strCache>
                <c:ptCount val="5"/>
                <c:pt idx="0">
                  <c:v>非常关注</c:v>
                </c:pt>
                <c:pt idx="1">
                  <c:v>关注</c:v>
                </c:pt>
                <c:pt idx="2">
                  <c:v>比较关注</c:v>
                </c:pt>
                <c:pt idx="3">
                  <c:v>不太关注</c:v>
                </c:pt>
                <c:pt idx="4">
                  <c:v>不关注</c:v>
                </c:pt>
              </c:strCache>
            </c:strRef>
          </c:cat>
          <c:val>
            <c:numRef>
              <c:f>'2输出'!$H$239:$H$243</c:f>
              <c:numCache>
                <c:formatCode>0.00%</c:formatCode>
                <c:ptCount val="5"/>
                <c:pt idx="0">
                  <c:v>0.51764705882352979</c:v>
                </c:pt>
                <c:pt idx="1">
                  <c:v>0.24705882352941183</c:v>
                </c:pt>
                <c:pt idx="2">
                  <c:v>0.12941176470588239</c:v>
                </c:pt>
                <c:pt idx="3">
                  <c:v>0.1058823529411765</c:v>
                </c:pt>
                <c:pt idx="4">
                  <c:v>0</c:v>
                </c:pt>
              </c:numCache>
            </c:numRef>
          </c:val>
          <c:extLst xmlns:c16r2="http://schemas.microsoft.com/office/drawing/2015/06/chart">
            <c:ext xmlns:c16="http://schemas.microsoft.com/office/drawing/2014/chart" uri="{C3380CC4-5D6E-409C-BE32-E72D297353CC}">
              <c16:uniqueId val="{0000000A-8ECC-4DA7-B87E-64A778BF4AE2}"/>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solidFill>
              <a:schemeClr val="accent5">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Sheet1!$C$13:$C$18</c:f>
              <c:strCache>
                <c:ptCount val="6"/>
                <c:pt idx="0">
                  <c:v>2000 元以下</c:v>
                </c:pt>
                <c:pt idx="1">
                  <c:v>2001-3000 元</c:v>
                </c:pt>
                <c:pt idx="2">
                  <c:v>3001-4000 元</c:v>
                </c:pt>
                <c:pt idx="3">
                  <c:v>4001-5000 元</c:v>
                </c:pt>
                <c:pt idx="4">
                  <c:v>5001-7000 元</c:v>
                </c:pt>
                <c:pt idx="5">
                  <c:v>7000元以上</c:v>
                </c:pt>
              </c:strCache>
            </c:strRef>
          </c:cat>
          <c:val>
            <c:numRef>
              <c:f>Sheet1!$D$13:$D$18</c:f>
              <c:numCache>
                <c:formatCode>0.00%</c:formatCode>
                <c:ptCount val="6"/>
                <c:pt idx="0">
                  <c:v>1.2658227848101266E-2</c:v>
                </c:pt>
                <c:pt idx="1">
                  <c:v>0.11392405063291142</c:v>
                </c:pt>
                <c:pt idx="2">
                  <c:v>0.31645569620253178</c:v>
                </c:pt>
                <c:pt idx="3">
                  <c:v>0.329113924050633</c:v>
                </c:pt>
                <c:pt idx="4">
                  <c:v>0.13924050632911392</c:v>
                </c:pt>
                <c:pt idx="5">
                  <c:v>8.8607594936708861E-2</c:v>
                </c:pt>
              </c:numCache>
            </c:numRef>
          </c:val>
          <c:extLst xmlns:c16r2="http://schemas.microsoft.com/office/drawing/2015/06/chart">
            <c:ext xmlns:c16="http://schemas.microsoft.com/office/drawing/2014/chart" uri="{C3380CC4-5D6E-409C-BE32-E72D297353CC}">
              <c16:uniqueId val="{00000000-F374-499C-86AE-53C4DCA6D4F9}"/>
            </c:ext>
          </c:extLst>
        </c:ser>
        <c:dLbls>
          <c:showVal val="1"/>
        </c:dLbls>
        <c:gapWidth val="219"/>
        <c:overlap val="-27"/>
        <c:axId val="150584704"/>
        <c:axId val="150619264"/>
      </c:barChart>
      <c:catAx>
        <c:axId val="150584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619264"/>
        <c:crosses val="autoZero"/>
        <c:auto val="1"/>
        <c:lblAlgn val="ctr"/>
        <c:lblOffset val="100"/>
      </c:catAx>
      <c:valAx>
        <c:axId val="150619264"/>
        <c:scaling>
          <c:orientation val="minMax"/>
        </c:scaling>
        <c:delete val="1"/>
        <c:axPos val="l"/>
        <c:numFmt formatCode="0.00%" sourceLinked="1"/>
        <c:majorTickMark val="none"/>
        <c:tickLblPos val="none"/>
        <c:crossAx val="1505847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6C2B-4868-9AFA-22CEBEE47885}"/>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6C2B-4868-9AFA-22CEBEE47885}"/>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6C2B-4868-9AFA-22CEBEE47885}"/>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6C2B-4868-9AFA-22CEBEE47885}"/>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6C2B-4868-9AFA-22CEBEE47885}"/>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6C2B-4868-9AFA-22CEBEE47885}"/>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6C2B-4868-9AFA-22CEBEE47885}"/>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6C2B-4868-9AFA-22CEBEE47885}"/>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6C2B-4868-9AFA-22CEBEE47885}"/>
              </c:ext>
            </c:extLst>
          </c:dPt>
          <c:dPt>
            <c:idx val="9"/>
            <c:spPr>
              <a:solidFill>
                <a:srgbClr val="9BC2E6"/>
              </a:solidFill>
              <a:ln>
                <a:noFill/>
              </a:ln>
              <a:effectLst/>
            </c:spPr>
            <c:extLst xmlns:c16r2="http://schemas.microsoft.com/office/drawing/2015/06/chart">
              <c:ext xmlns:c16="http://schemas.microsoft.com/office/drawing/2014/chart" uri="{C3380CC4-5D6E-409C-BE32-E72D297353CC}">
                <c16:uniqueId val="{00000013-6C2B-4868-9AFA-22CEBEE47885}"/>
              </c:ext>
            </c:extLst>
          </c:dPt>
          <c:dPt>
            <c:idx val="10"/>
            <c:spPr>
              <a:solidFill>
                <a:srgbClr val="9BC2E6"/>
              </a:solidFill>
              <a:ln>
                <a:noFill/>
              </a:ln>
              <a:effectLst/>
            </c:spPr>
            <c:extLst xmlns:c16r2="http://schemas.microsoft.com/office/drawing/2015/06/chart">
              <c:ext xmlns:c16="http://schemas.microsoft.com/office/drawing/2014/chart" uri="{C3380CC4-5D6E-409C-BE32-E72D297353CC}">
                <c16:uniqueId val="{00000015-6C2B-4868-9AFA-22CEBEE47885}"/>
              </c:ext>
            </c:extLst>
          </c:dPt>
          <c:dPt>
            <c:idx val="11"/>
            <c:spPr>
              <a:solidFill>
                <a:srgbClr val="9BC2E6"/>
              </a:solidFill>
              <a:ln>
                <a:noFill/>
              </a:ln>
              <a:effectLst/>
            </c:spPr>
            <c:extLst xmlns:c16r2="http://schemas.microsoft.com/office/drawing/2015/06/chart">
              <c:ext xmlns:c16="http://schemas.microsoft.com/office/drawing/2014/chart" uri="{C3380CC4-5D6E-409C-BE32-E72D297353CC}">
                <c16:uniqueId val="{00000017-6C2B-4868-9AFA-22CEBEE47885}"/>
              </c:ext>
            </c:extLst>
          </c:dPt>
          <c:dPt>
            <c:idx val="12"/>
            <c:spPr>
              <a:solidFill>
                <a:srgbClr val="9BC2E6"/>
              </a:solidFill>
              <a:ln>
                <a:noFill/>
              </a:ln>
              <a:effectLst/>
            </c:spPr>
            <c:extLst xmlns:c16r2="http://schemas.microsoft.com/office/drawing/2015/06/chart">
              <c:ext xmlns:c16="http://schemas.microsoft.com/office/drawing/2014/chart" uri="{C3380CC4-5D6E-409C-BE32-E72D297353CC}">
                <c16:uniqueId val="{00000019-6C2B-4868-9AFA-22CEBEE47885}"/>
              </c:ext>
            </c:extLst>
          </c:dPt>
          <c:dPt>
            <c:idx val="13"/>
            <c:spPr>
              <a:solidFill>
                <a:srgbClr val="9BC2E6"/>
              </a:solidFill>
              <a:ln>
                <a:noFill/>
              </a:ln>
              <a:effectLst/>
            </c:spPr>
            <c:extLst xmlns:c16r2="http://schemas.microsoft.com/office/drawing/2015/06/chart">
              <c:ext xmlns:c16="http://schemas.microsoft.com/office/drawing/2014/chart" uri="{C3380CC4-5D6E-409C-BE32-E72D297353CC}">
                <c16:uniqueId val="{0000001B-6C2B-4868-9AFA-22CEBEE47885}"/>
              </c:ext>
            </c:extLst>
          </c:dPt>
          <c:dPt>
            <c:idx val="14"/>
            <c:spPr>
              <a:solidFill>
                <a:srgbClr val="9BC2E6"/>
              </a:solidFill>
              <a:ln>
                <a:noFill/>
              </a:ln>
              <a:effectLst/>
            </c:spPr>
            <c:extLst xmlns:c16r2="http://schemas.microsoft.com/office/drawing/2015/06/chart">
              <c:ext xmlns:c16="http://schemas.microsoft.com/office/drawing/2014/chart" uri="{C3380CC4-5D6E-409C-BE32-E72D297353CC}">
                <c16:uniqueId val="{0000001D-6C2B-4868-9AFA-22CEBEE47885}"/>
              </c:ext>
            </c:extLst>
          </c:dPt>
          <c:dPt>
            <c:idx val="15"/>
            <c:spPr>
              <a:solidFill>
                <a:srgbClr val="9BC2E6"/>
              </a:solidFill>
              <a:ln>
                <a:noFill/>
              </a:ln>
              <a:effectLst/>
            </c:spPr>
            <c:extLst xmlns:c16r2="http://schemas.microsoft.com/office/drawing/2015/06/chart">
              <c:ext xmlns:c16="http://schemas.microsoft.com/office/drawing/2014/chart" uri="{C3380CC4-5D6E-409C-BE32-E72D297353CC}">
                <c16:uniqueId val="{0000001F-6C2B-4868-9AFA-22CEBEE47885}"/>
              </c:ext>
            </c:extLst>
          </c:dPt>
          <c:cat>
            <c:strRef>
              <c:f>'2输出'!$L$215:$L$230</c:f>
              <c:strCache>
                <c:ptCount val="16"/>
                <c:pt idx="0">
                  <c:v>医疗卫生类</c:v>
                </c:pt>
                <c:pt idx="1">
                  <c:v>电子商务类</c:v>
                </c:pt>
                <c:pt idx="2">
                  <c:v>管理类</c:v>
                </c:pt>
                <c:pt idx="3">
                  <c:v>生命科学类</c:v>
                </c:pt>
                <c:pt idx="4">
                  <c:v>汉语言文学类</c:v>
                </c:pt>
                <c:pt idx="5">
                  <c:v>电子信息和计算机类</c:v>
                </c:pt>
                <c:pt idx="6">
                  <c:v>金融经济类</c:v>
                </c:pt>
                <c:pt idx="7">
                  <c:v>师范教育类</c:v>
                </c:pt>
                <c:pt idx="8">
                  <c:v>其他</c:v>
                </c:pt>
                <c:pt idx="9">
                  <c:v>外语语言类</c:v>
                </c:pt>
                <c:pt idx="10">
                  <c:v>数学、物理、化学等基础学科类</c:v>
                </c:pt>
                <c:pt idx="11">
                  <c:v>土建土木类</c:v>
                </c:pt>
                <c:pt idx="12">
                  <c:v>交通工程类</c:v>
                </c:pt>
                <c:pt idx="13">
                  <c:v>交通运输类</c:v>
                </c:pt>
                <c:pt idx="14">
                  <c:v>艺术和设计类</c:v>
                </c:pt>
                <c:pt idx="15">
                  <c:v>农、林、牧、渔业类</c:v>
                </c:pt>
              </c:strCache>
            </c:strRef>
          </c:cat>
          <c:val>
            <c:numRef>
              <c:f>'2输出'!$M$215:$M$230</c:f>
              <c:numCache>
                <c:formatCode>0.00%</c:formatCode>
                <c:ptCount val="16"/>
                <c:pt idx="0">
                  <c:v>0.78823529411764681</c:v>
                </c:pt>
                <c:pt idx="1">
                  <c:v>0.25882352941176484</c:v>
                </c:pt>
                <c:pt idx="2">
                  <c:v>0.1529411764705883</c:v>
                </c:pt>
                <c:pt idx="3">
                  <c:v>8.2352941176470629E-2</c:v>
                </c:pt>
                <c:pt idx="4">
                  <c:v>4.7058823529411778E-2</c:v>
                </c:pt>
                <c:pt idx="5">
                  <c:v>4.7058823529411778E-2</c:v>
                </c:pt>
                <c:pt idx="6">
                  <c:v>4.7058823529411778E-2</c:v>
                </c:pt>
                <c:pt idx="7">
                  <c:v>4.7058823529411778E-2</c:v>
                </c:pt>
                <c:pt idx="8">
                  <c:v>4.7058823529411778E-2</c:v>
                </c:pt>
                <c:pt idx="9">
                  <c:v>2.3529411764705879E-2</c:v>
                </c:pt>
                <c:pt idx="10">
                  <c:v>2.3529411764705879E-2</c:v>
                </c:pt>
                <c:pt idx="11">
                  <c:v>2.3529411764705879E-2</c:v>
                </c:pt>
                <c:pt idx="12">
                  <c:v>1.1764705882352944E-2</c:v>
                </c:pt>
                <c:pt idx="13">
                  <c:v>1.1764705882352944E-2</c:v>
                </c:pt>
                <c:pt idx="14">
                  <c:v>1.1764705882352944E-2</c:v>
                </c:pt>
                <c:pt idx="15">
                  <c:v>1.1764705882352944E-2</c:v>
                </c:pt>
              </c:numCache>
            </c:numRef>
          </c:val>
          <c:extLst xmlns:c16r2="http://schemas.microsoft.com/office/drawing/2015/06/chart">
            <c:ext xmlns:c16="http://schemas.microsoft.com/office/drawing/2014/chart" uri="{C3380CC4-5D6E-409C-BE32-E72D297353CC}">
              <c16:uniqueId val="{00000020-6C2B-4868-9AFA-22CEBEE47885}"/>
            </c:ext>
          </c:extLst>
        </c:ser>
        <c:ser>
          <c:idx val="1"/>
          <c:order val="1"/>
          <c:spPr>
            <a:solidFill>
              <a:schemeClr val="bg1">
                <a:lumMod val="95000"/>
              </a:schemeClr>
            </a:solidFill>
            <a:ln>
              <a:noFill/>
            </a:ln>
            <a:effectLst/>
          </c:spPr>
          <c:dLbls>
            <c:dLbl>
              <c:idx val="0"/>
              <c:tx>
                <c:rich>
                  <a:bodyPr/>
                  <a:lstStyle/>
                  <a:p>
                    <a:fld id="{5A248DAC-749C-4524-8F49-716887E4286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C2B-4868-9AFA-22CEBEE47885}"/>
                </c:ext>
              </c:extLst>
            </c:dLbl>
            <c:dLbl>
              <c:idx val="1"/>
              <c:tx>
                <c:rich>
                  <a:bodyPr/>
                  <a:lstStyle/>
                  <a:p>
                    <a:fld id="{0CCBD1EE-9052-4764-B85A-44A1BD3C5E3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6C2B-4868-9AFA-22CEBEE47885}"/>
                </c:ext>
              </c:extLst>
            </c:dLbl>
            <c:dLbl>
              <c:idx val="2"/>
              <c:tx>
                <c:rich>
                  <a:bodyPr/>
                  <a:lstStyle/>
                  <a:p>
                    <a:fld id="{0622072F-C494-4703-92AF-ADB60B9E044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6C2B-4868-9AFA-22CEBEE47885}"/>
                </c:ext>
              </c:extLst>
            </c:dLbl>
            <c:dLbl>
              <c:idx val="3"/>
              <c:tx>
                <c:rich>
                  <a:bodyPr/>
                  <a:lstStyle/>
                  <a:p>
                    <a:fld id="{99E6D8C6-CDF7-4077-9A81-EF90CE9C3C3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6C2B-4868-9AFA-22CEBEE47885}"/>
                </c:ext>
              </c:extLst>
            </c:dLbl>
            <c:dLbl>
              <c:idx val="4"/>
              <c:tx>
                <c:rich>
                  <a:bodyPr/>
                  <a:lstStyle/>
                  <a:p>
                    <a:fld id="{0941C9B0-CA0C-4247-89AF-85ACFBEEF4A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6C2B-4868-9AFA-22CEBEE47885}"/>
                </c:ext>
              </c:extLst>
            </c:dLbl>
            <c:dLbl>
              <c:idx val="5"/>
              <c:tx>
                <c:rich>
                  <a:bodyPr/>
                  <a:lstStyle/>
                  <a:p>
                    <a:fld id="{BBD3C43B-0088-4329-B466-5BB79E3FB8A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6C2B-4868-9AFA-22CEBEE47885}"/>
                </c:ext>
              </c:extLst>
            </c:dLbl>
            <c:dLbl>
              <c:idx val="6"/>
              <c:tx>
                <c:rich>
                  <a:bodyPr/>
                  <a:lstStyle/>
                  <a:p>
                    <a:fld id="{B6A62191-6B37-4660-8A3E-F24B9A83E87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6C2B-4868-9AFA-22CEBEE47885}"/>
                </c:ext>
              </c:extLst>
            </c:dLbl>
            <c:dLbl>
              <c:idx val="7"/>
              <c:tx>
                <c:rich>
                  <a:bodyPr/>
                  <a:lstStyle/>
                  <a:p>
                    <a:fld id="{F06FF570-8B44-4F86-8705-D293E6F2A74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6C2B-4868-9AFA-22CEBEE47885}"/>
                </c:ext>
              </c:extLst>
            </c:dLbl>
            <c:dLbl>
              <c:idx val="8"/>
              <c:tx>
                <c:rich>
                  <a:bodyPr/>
                  <a:lstStyle/>
                  <a:p>
                    <a:fld id="{D2F7FA5D-B79A-480D-9A2B-C64D0F0200E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6C2B-4868-9AFA-22CEBEE47885}"/>
                </c:ext>
              </c:extLst>
            </c:dLbl>
            <c:dLbl>
              <c:idx val="9"/>
              <c:tx>
                <c:rich>
                  <a:bodyPr/>
                  <a:lstStyle/>
                  <a:p>
                    <a:fld id="{158BBF21-1701-45A6-BDA2-12A18B785E9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C2B-4868-9AFA-22CEBEE47885}"/>
                </c:ext>
              </c:extLst>
            </c:dLbl>
            <c:dLbl>
              <c:idx val="10"/>
              <c:tx>
                <c:rich>
                  <a:bodyPr/>
                  <a:lstStyle/>
                  <a:p>
                    <a:fld id="{F035D72C-812D-46C2-B8D7-B01BCBFD6D6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6C2B-4868-9AFA-22CEBEE47885}"/>
                </c:ext>
              </c:extLst>
            </c:dLbl>
            <c:dLbl>
              <c:idx val="11"/>
              <c:tx>
                <c:rich>
                  <a:bodyPr/>
                  <a:lstStyle/>
                  <a:p>
                    <a:fld id="{3380B8A2-2ED5-4645-8503-7E0B889893C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6C2B-4868-9AFA-22CEBEE47885}"/>
                </c:ext>
              </c:extLst>
            </c:dLbl>
            <c:dLbl>
              <c:idx val="12"/>
              <c:tx>
                <c:rich>
                  <a:bodyPr/>
                  <a:lstStyle/>
                  <a:p>
                    <a:fld id="{26B9DB2E-DBA4-4EFF-AC2A-4613CD8D010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6C2B-4868-9AFA-22CEBEE47885}"/>
                </c:ext>
              </c:extLst>
            </c:dLbl>
            <c:dLbl>
              <c:idx val="13"/>
              <c:tx>
                <c:rich>
                  <a:bodyPr/>
                  <a:lstStyle/>
                  <a:p>
                    <a:fld id="{0FA9825B-66B2-4699-A05E-0CCC5C42CE1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6C2B-4868-9AFA-22CEBEE47885}"/>
                </c:ext>
              </c:extLst>
            </c:dLbl>
            <c:dLbl>
              <c:idx val="14"/>
              <c:tx>
                <c:rich>
                  <a:bodyPr/>
                  <a:lstStyle/>
                  <a:p>
                    <a:fld id="{9F8E1B31-2D73-4AC3-B5C5-D54C6052CD3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6C2B-4868-9AFA-22CEBEE47885}"/>
                </c:ext>
              </c:extLst>
            </c:dLbl>
            <c:dLbl>
              <c:idx val="15"/>
              <c:tx>
                <c:rich>
                  <a:bodyPr/>
                  <a:lstStyle/>
                  <a:p>
                    <a:fld id="{92E02156-F7BA-4DC0-A9E1-186A8CE9756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6C2B-4868-9AFA-22CEBEE47885}"/>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'2输出'!$L$215:$L$230</c:f>
              <c:strCache>
                <c:ptCount val="16"/>
                <c:pt idx="0">
                  <c:v>医疗卫生类</c:v>
                </c:pt>
                <c:pt idx="1">
                  <c:v>电子商务类</c:v>
                </c:pt>
                <c:pt idx="2">
                  <c:v>管理类</c:v>
                </c:pt>
                <c:pt idx="3">
                  <c:v>生命科学类</c:v>
                </c:pt>
                <c:pt idx="4">
                  <c:v>汉语言文学类</c:v>
                </c:pt>
                <c:pt idx="5">
                  <c:v>电子信息和计算机类</c:v>
                </c:pt>
                <c:pt idx="6">
                  <c:v>金融经济类</c:v>
                </c:pt>
                <c:pt idx="7">
                  <c:v>师范教育类</c:v>
                </c:pt>
                <c:pt idx="8">
                  <c:v>其他</c:v>
                </c:pt>
                <c:pt idx="9">
                  <c:v>外语语言类</c:v>
                </c:pt>
                <c:pt idx="10">
                  <c:v>数学、物理、化学等基础学科类</c:v>
                </c:pt>
                <c:pt idx="11">
                  <c:v>土建土木类</c:v>
                </c:pt>
                <c:pt idx="12">
                  <c:v>交通工程类</c:v>
                </c:pt>
                <c:pt idx="13">
                  <c:v>交通运输类</c:v>
                </c:pt>
                <c:pt idx="14">
                  <c:v>艺术和设计类</c:v>
                </c:pt>
                <c:pt idx="15">
                  <c:v>农、林、牧、渔业类</c:v>
                </c:pt>
              </c:strCache>
            </c:strRef>
          </c:cat>
          <c:val>
            <c:numRef>
              <c:f>'2输出'!$N$215:$N$230</c:f>
              <c:numCache>
                <c:formatCode>0.00%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5="http://schemas.microsoft.com/office/drawing/2012/chart" uri="{02D57815-91ED-43cb-92C2-25804820EDAC}">
              <c15:datalabelsRange>
                <c15:f>'2输出'!$M$215:$M$232</c15:f>
                <c15:dlblRangeCache>
                  <c:ptCount val="18"/>
                  <c:pt idx="0">
                    <c:v>78.82%</c:v>
                  </c:pt>
                  <c:pt idx="1">
                    <c:v>25.88%</c:v>
                  </c:pt>
                  <c:pt idx="2">
                    <c:v>15.29%</c:v>
                  </c:pt>
                  <c:pt idx="3">
                    <c:v>8.24%</c:v>
                  </c:pt>
                  <c:pt idx="4">
                    <c:v>4.71%</c:v>
                  </c:pt>
                  <c:pt idx="5">
                    <c:v>4.71%</c:v>
                  </c:pt>
                  <c:pt idx="6">
                    <c:v>4.71%</c:v>
                  </c:pt>
                  <c:pt idx="7">
                    <c:v>4.71%</c:v>
                  </c:pt>
                  <c:pt idx="8">
                    <c:v>4.71%</c:v>
                  </c:pt>
                  <c:pt idx="9">
                    <c:v>2.35%</c:v>
                  </c:pt>
                  <c:pt idx="10">
                    <c:v>2.35%</c:v>
                  </c:pt>
                  <c:pt idx="11">
                    <c:v>2.35%</c:v>
                  </c:pt>
                  <c:pt idx="12">
                    <c:v>1.18%</c:v>
                  </c:pt>
                  <c:pt idx="13">
                    <c:v>1.18%</c:v>
                  </c:pt>
                  <c:pt idx="14">
                    <c:v>1.18%</c:v>
                  </c:pt>
                  <c:pt idx="15">
                    <c:v>1.18%</c:v>
                  </c:pt>
                  <c:pt idx="16">
                    <c:v>0.00%</c:v>
                  </c:pt>
                  <c:pt idx="17">
                    <c:v>0.00%</c:v>
                  </c:pt>
                </c15:dlblRangeCache>
              </c15:datalabelsRange>
            </c:ext>
            <c:ext xmlns:c16="http://schemas.microsoft.com/office/drawing/2014/chart" uri="{C3380CC4-5D6E-409C-BE32-E72D297353CC}">
              <c16:uniqueId val="{00000031-6C2B-4868-9AFA-22CEBEE47885}"/>
            </c:ext>
          </c:extLst>
        </c:ser>
        <c:overlap val="100"/>
        <c:axId val="151062400"/>
        <c:axId val="151063936"/>
      </c:barChart>
      <c:catAx>
        <c:axId val="1510624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1063936"/>
        <c:crosses val="autoZero"/>
        <c:auto val="1"/>
        <c:lblAlgn val="ctr"/>
        <c:lblOffset val="100"/>
      </c:catAx>
      <c:valAx>
        <c:axId val="151063936"/>
        <c:scaling>
          <c:orientation val="minMax"/>
        </c:scaling>
        <c:delete val="1"/>
        <c:axPos val="t"/>
        <c:numFmt formatCode="0.00%" sourceLinked="1"/>
        <c:majorTickMark val="none"/>
        <c:tickLblPos val="none"/>
        <c:crossAx val="151062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933372897701389"/>
          <c:y val="2.7404085700049836E-2"/>
          <c:w val="0.89066627102298601"/>
          <c:h val="0.94519182859990081"/>
        </c:manualLayout>
      </c:layout>
      <c:barChart>
        <c:barDir val="bar"/>
        <c:grouping val="stacked"/>
        <c:ser>
          <c:idx val="0"/>
          <c:order val="0"/>
          <c:tx>
            <c:strRef>
              <c:f>'2-图形输出'!$I$262</c:f>
              <c:strCache>
                <c:ptCount val="1"/>
                <c:pt idx="0">
                  <c:v>辅助-占比</c:v>
                </c:pt>
              </c:strCache>
            </c:strRef>
          </c:tx>
          <c:spPr>
            <a:solidFill>
              <a:schemeClr val="accent5">
                <a:lumMod val="60000"/>
                <a:lumOff val="40000"/>
              </a:schemeClr>
            </a:solidFill>
            <a:ln>
              <a:noFill/>
            </a:ln>
            <a:effectLst/>
          </c:spPr>
          <c:cat>
            <c:strRef>
              <c:f>'2-图形输出'!$G$263:$G$291</c:f>
              <c:strCache>
                <c:ptCount val="29"/>
                <c:pt idx="0">
                  <c:v>湖南</c:v>
                </c:pt>
                <c:pt idx="1">
                  <c:v>广东</c:v>
                </c:pt>
                <c:pt idx="2">
                  <c:v>海南</c:v>
                </c:pt>
                <c:pt idx="3">
                  <c:v>浙江</c:v>
                </c:pt>
                <c:pt idx="4">
                  <c:v>江苏</c:v>
                </c:pt>
                <c:pt idx="5">
                  <c:v>四川</c:v>
                </c:pt>
                <c:pt idx="6">
                  <c:v>重庆</c:v>
                </c:pt>
                <c:pt idx="7">
                  <c:v>上海</c:v>
                </c:pt>
                <c:pt idx="8">
                  <c:v>云南</c:v>
                </c:pt>
                <c:pt idx="9">
                  <c:v>广西</c:v>
                </c:pt>
                <c:pt idx="10">
                  <c:v>新疆</c:v>
                </c:pt>
                <c:pt idx="11">
                  <c:v>北京</c:v>
                </c:pt>
                <c:pt idx="12">
                  <c:v>贵州</c:v>
                </c:pt>
                <c:pt idx="13">
                  <c:v>湖北</c:v>
                </c:pt>
                <c:pt idx="14">
                  <c:v>安徽</c:v>
                </c:pt>
                <c:pt idx="15">
                  <c:v>山东</c:v>
                </c:pt>
                <c:pt idx="16">
                  <c:v>陕西</c:v>
                </c:pt>
                <c:pt idx="17">
                  <c:v>福建</c:v>
                </c:pt>
                <c:pt idx="18">
                  <c:v>河南</c:v>
                </c:pt>
                <c:pt idx="19">
                  <c:v>江西</c:v>
                </c:pt>
                <c:pt idx="20">
                  <c:v>内蒙古</c:v>
                </c:pt>
                <c:pt idx="21">
                  <c:v>吉林</c:v>
                </c:pt>
                <c:pt idx="22">
                  <c:v>河北</c:v>
                </c:pt>
                <c:pt idx="23">
                  <c:v>黑龙江</c:v>
                </c:pt>
                <c:pt idx="24">
                  <c:v>山西</c:v>
                </c:pt>
                <c:pt idx="25">
                  <c:v>天津</c:v>
                </c:pt>
                <c:pt idx="26">
                  <c:v>辽宁</c:v>
                </c:pt>
                <c:pt idx="27">
                  <c:v>宁夏</c:v>
                </c:pt>
                <c:pt idx="28">
                  <c:v>西藏</c:v>
                </c:pt>
              </c:strCache>
            </c:strRef>
          </c:cat>
          <c:val>
            <c:numRef>
              <c:f>'2-图形输出'!$I$263:$I$291</c:f>
              <c:numCache>
                <c:formatCode>0.00%</c:formatCode>
                <c:ptCount val="29"/>
                <c:pt idx="0">
                  <c:v>0.66477272727272751</c:v>
                </c:pt>
                <c:pt idx="1">
                  <c:v>0.15178571428571427</c:v>
                </c:pt>
                <c:pt idx="2">
                  <c:v>1.7045454545454544E-2</c:v>
                </c:pt>
                <c:pt idx="3">
                  <c:v>1.3798701298701305E-2</c:v>
                </c:pt>
                <c:pt idx="4">
                  <c:v>1.2175324675324676E-2</c:v>
                </c:pt>
                <c:pt idx="5">
                  <c:v>1.2175324675324676E-2</c:v>
                </c:pt>
                <c:pt idx="6">
                  <c:v>1.1363636363636367E-2</c:v>
                </c:pt>
                <c:pt idx="7">
                  <c:v>1.0551948051948052E-2</c:v>
                </c:pt>
                <c:pt idx="8">
                  <c:v>1.0551948051948052E-2</c:v>
                </c:pt>
                <c:pt idx="9">
                  <c:v>9.74025974025974E-3</c:v>
                </c:pt>
                <c:pt idx="10">
                  <c:v>8.9285714285714229E-3</c:v>
                </c:pt>
                <c:pt idx="11">
                  <c:v>8.1168831168831213E-3</c:v>
                </c:pt>
                <c:pt idx="12">
                  <c:v>8.1168831168831213E-3</c:v>
                </c:pt>
                <c:pt idx="13">
                  <c:v>7.3051948051948085E-3</c:v>
                </c:pt>
                <c:pt idx="14">
                  <c:v>6.4935064935064965E-3</c:v>
                </c:pt>
                <c:pt idx="15">
                  <c:v>6.4935064935064965E-3</c:v>
                </c:pt>
                <c:pt idx="16">
                  <c:v>6.4935064935064965E-3</c:v>
                </c:pt>
                <c:pt idx="17">
                  <c:v>5.6818181818181854E-3</c:v>
                </c:pt>
                <c:pt idx="18">
                  <c:v>5.6818181818181854E-3</c:v>
                </c:pt>
                <c:pt idx="19">
                  <c:v>5.6818181818181854E-3</c:v>
                </c:pt>
                <c:pt idx="20">
                  <c:v>5.6818181818181854E-3</c:v>
                </c:pt>
                <c:pt idx="21">
                  <c:v>2.435064935064935E-3</c:v>
                </c:pt>
                <c:pt idx="22">
                  <c:v>1.6233766233766244E-3</c:v>
                </c:pt>
                <c:pt idx="23">
                  <c:v>1.6233766233766244E-3</c:v>
                </c:pt>
                <c:pt idx="24">
                  <c:v>1.6233766233766244E-3</c:v>
                </c:pt>
                <c:pt idx="25">
                  <c:v>1.6233766233766244E-3</c:v>
                </c:pt>
                <c:pt idx="26">
                  <c:v>8.1168831168831218E-4</c:v>
                </c:pt>
                <c:pt idx="27">
                  <c:v>8.1168831168831218E-4</c:v>
                </c:pt>
                <c:pt idx="28">
                  <c:v>8.1168831168831218E-4</c:v>
                </c:pt>
              </c:numCache>
            </c:numRef>
          </c:val>
          <c:extLst xmlns:c16r2="http://schemas.microsoft.com/office/drawing/2015/06/chart">
            <c:ext xmlns:c16="http://schemas.microsoft.com/office/drawing/2014/chart" uri="{C3380CC4-5D6E-409C-BE32-E72D297353CC}">
              <c16:uniqueId val="{00000000-0986-43C5-B340-0A6204908016}"/>
            </c:ext>
          </c:extLst>
        </c:ser>
        <c:ser>
          <c:idx val="1"/>
          <c:order val="1"/>
          <c:tx>
            <c:strRef>
              <c:f>'2-图形输出'!$J$262</c:f>
              <c:strCache>
                <c:ptCount val="1"/>
                <c:pt idx="0">
                  <c:v>辅助2</c:v>
                </c:pt>
              </c:strCache>
            </c:strRef>
          </c:tx>
          <c:spPr>
            <a:noFill/>
            <a:ln>
              <a:noFill/>
            </a:ln>
            <a:effectLst/>
          </c:spPr>
          <c:dLbls>
            <c:dLbl>
              <c:idx val="0"/>
              <c:tx>
                <c:rich>
                  <a:bodyPr/>
                  <a:lstStyle/>
                  <a:p>
                    <a:fld id="{D4B96BBB-0AFF-4672-BC62-7469426B3782}"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0986-43C5-B340-0A6204908016}"/>
                </c:ext>
              </c:extLst>
            </c:dLbl>
            <c:dLbl>
              <c:idx val="1"/>
              <c:tx>
                <c:rich>
                  <a:bodyPr/>
                  <a:lstStyle/>
                  <a:p>
                    <a:fld id="{5DCA3C36-9D60-4679-8B57-CF22FB7E06F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986-43C5-B340-0A6204908016}"/>
                </c:ext>
              </c:extLst>
            </c:dLbl>
            <c:dLbl>
              <c:idx val="2"/>
              <c:tx>
                <c:rich>
                  <a:bodyPr/>
                  <a:lstStyle/>
                  <a:p>
                    <a:fld id="{CB758C07-5E0B-41B3-B44D-6E8055AEFF6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986-43C5-B340-0A6204908016}"/>
                </c:ext>
              </c:extLst>
            </c:dLbl>
            <c:dLbl>
              <c:idx val="3"/>
              <c:tx>
                <c:rich>
                  <a:bodyPr/>
                  <a:lstStyle/>
                  <a:p>
                    <a:fld id="{1A963837-B752-4D10-A5C3-6121A521159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986-43C5-B340-0A6204908016}"/>
                </c:ext>
              </c:extLst>
            </c:dLbl>
            <c:dLbl>
              <c:idx val="4"/>
              <c:tx>
                <c:rich>
                  <a:bodyPr/>
                  <a:lstStyle/>
                  <a:p>
                    <a:fld id="{7B2C94C1-18BE-4DA6-AE66-E2B489431BF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986-43C5-B340-0A6204908016}"/>
                </c:ext>
              </c:extLst>
            </c:dLbl>
            <c:dLbl>
              <c:idx val="5"/>
              <c:tx>
                <c:rich>
                  <a:bodyPr/>
                  <a:lstStyle/>
                  <a:p>
                    <a:fld id="{E379F709-2F03-47FF-95AD-249A2462AF2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986-43C5-B340-0A6204908016}"/>
                </c:ext>
              </c:extLst>
            </c:dLbl>
            <c:dLbl>
              <c:idx val="6"/>
              <c:tx>
                <c:rich>
                  <a:bodyPr/>
                  <a:lstStyle/>
                  <a:p>
                    <a:fld id="{52F1D963-092A-4B76-87E4-7298203CD85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986-43C5-B340-0A6204908016}"/>
                </c:ext>
              </c:extLst>
            </c:dLbl>
            <c:dLbl>
              <c:idx val="7"/>
              <c:tx>
                <c:rich>
                  <a:bodyPr/>
                  <a:lstStyle/>
                  <a:p>
                    <a:fld id="{ECEDCEB4-2963-47E5-B3B4-AFEAB555DCB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986-43C5-B340-0A6204908016}"/>
                </c:ext>
              </c:extLst>
            </c:dLbl>
            <c:dLbl>
              <c:idx val="8"/>
              <c:tx>
                <c:rich>
                  <a:bodyPr/>
                  <a:lstStyle/>
                  <a:p>
                    <a:fld id="{D8CED416-9AD2-48DC-AA6F-B6D1BA98FD6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986-43C5-B340-0A6204908016}"/>
                </c:ext>
              </c:extLst>
            </c:dLbl>
            <c:dLbl>
              <c:idx val="9"/>
              <c:tx>
                <c:rich>
                  <a:bodyPr/>
                  <a:lstStyle/>
                  <a:p>
                    <a:fld id="{8BE3E57A-FC00-46F3-B55D-D0053B5E93B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986-43C5-B340-0A6204908016}"/>
                </c:ext>
              </c:extLst>
            </c:dLbl>
            <c:dLbl>
              <c:idx val="10"/>
              <c:tx>
                <c:rich>
                  <a:bodyPr/>
                  <a:lstStyle/>
                  <a:p>
                    <a:fld id="{9D5D9446-76FA-4525-915B-8302D7EA6CB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986-43C5-B340-0A6204908016}"/>
                </c:ext>
              </c:extLst>
            </c:dLbl>
            <c:dLbl>
              <c:idx val="11"/>
              <c:tx>
                <c:rich>
                  <a:bodyPr/>
                  <a:lstStyle/>
                  <a:p>
                    <a:fld id="{479B7877-5702-4947-85DA-162E4C08687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986-43C5-B340-0A6204908016}"/>
                </c:ext>
              </c:extLst>
            </c:dLbl>
            <c:dLbl>
              <c:idx val="12"/>
              <c:tx>
                <c:rich>
                  <a:bodyPr/>
                  <a:lstStyle/>
                  <a:p>
                    <a:fld id="{7469C2E0-C5E9-4764-B7EA-6A9D0279E5A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986-43C5-B340-0A6204908016}"/>
                </c:ext>
              </c:extLst>
            </c:dLbl>
            <c:dLbl>
              <c:idx val="13"/>
              <c:tx>
                <c:rich>
                  <a:bodyPr/>
                  <a:lstStyle/>
                  <a:p>
                    <a:fld id="{01D99C32-4FBA-4874-B8F2-4BCDCB41111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986-43C5-B340-0A6204908016}"/>
                </c:ext>
              </c:extLst>
            </c:dLbl>
            <c:dLbl>
              <c:idx val="14"/>
              <c:tx>
                <c:rich>
                  <a:bodyPr/>
                  <a:lstStyle/>
                  <a:p>
                    <a:fld id="{4611629B-9A6C-4675-B7A6-547C73A39A6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986-43C5-B340-0A6204908016}"/>
                </c:ext>
              </c:extLst>
            </c:dLbl>
            <c:dLbl>
              <c:idx val="15"/>
              <c:tx>
                <c:rich>
                  <a:bodyPr/>
                  <a:lstStyle/>
                  <a:p>
                    <a:fld id="{839E27A9-4F2E-46F1-B1E0-2DB8E78509A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986-43C5-B340-0A6204908016}"/>
                </c:ext>
              </c:extLst>
            </c:dLbl>
            <c:dLbl>
              <c:idx val="16"/>
              <c:tx>
                <c:rich>
                  <a:bodyPr/>
                  <a:lstStyle/>
                  <a:p>
                    <a:fld id="{2EDA8DC2-94AB-42BD-9EE6-0FFC68A0BF2F}"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986-43C5-B340-0A6204908016}"/>
                </c:ext>
              </c:extLst>
            </c:dLbl>
            <c:dLbl>
              <c:idx val="17"/>
              <c:tx>
                <c:rich>
                  <a:bodyPr/>
                  <a:lstStyle/>
                  <a:p>
                    <a:fld id="{790A754B-CAA2-45C1-9E6F-4A6079F8B42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986-43C5-B340-0A6204908016}"/>
                </c:ext>
              </c:extLst>
            </c:dLbl>
            <c:dLbl>
              <c:idx val="18"/>
              <c:tx>
                <c:rich>
                  <a:bodyPr/>
                  <a:lstStyle/>
                  <a:p>
                    <a:fld id="{020BDB27-8416-4C77-80B2-4B91D5E43A0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986-43C5-B340-0A6204908016}"/>
                </c:ext>
              </c:extLst>
            </c:dLbl>
            <c:dLbl>
              <c:idx val="19"/>
              <c:tx>
                <c:rich>
                  <a:bodyPr/>
                  <a:lstStyle/>
                  <a:p>
                    <a:fld id="{E9CC9111-DF8B-4627-A16E-8C93E21D77B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986-43C5-B340-0A6204908016}"/>
                </c:ext>
              </c:extLst>
            </c:dLbl>
            <c:dLbl>
              <c:idx val="20"/>
              <c:tx>
                <c:rich>
                  <a:bodyPr/>
                  <a:lstStyle/>
                  <a:p>
                    <a:fld id="{DB530D21-B66F-4DA9-86F8-0693A89FB95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986-43C5-B340-0A6204908016}"/>
                </c:ext>
              </c:extLst>
            </c:dLbl>
            <c:dLbl>
              <c:idx val="21"/>
              <c:tx>
                <c:rich>
                  <a:bodyPr/>
                  <a:lstStyle/>
                  <a:p>
                    <a:fld id="{4C6EEC19-A7B6-42B4-B3D9-252B9F3C0EE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986-43C5-B340-0A6204908016}"/>
                </c:ext>
              </c:extLst>
            </c:dLbl>
            <c:dLbl>
              <c:idx val="22"/>
              <c:tx>
                <c:rich>
                  <a:bodyPr/>
                  <a:lstStyle/>
                  <a:p>
                    <a:fld id="{88FF3B2F-02CB-401B-9AB6-6B854DBE813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986-43C5-B340-0A6204908016}"/>
                </c:ext>
              </c:extLst>
            </c:dLbl>
            <c:dLbl>
              <c:idx val="23"/>
              <c:tx>
                <c:rich>
                  <a:bodyPr/>
                  <a:lstStyle/>
                  <a:p>
                    <a:fld id="{3E04E37E-D7DD-4BC0-8174-465F84D695B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986-43C5-B340-0A6204908016}"/>
                </c:ext>
              </c:extLst>
            </c:dLbl>
            <c:dLbl>
              <c:idx val="24"/>
              <c:tx>
                <c:rich>
                  <a:bodyPr/>
                  <a:lstStyle/>
                  <a:p>
                    <a:fld id="{05CE3654-F3C0-4EB6-9C15-A8056546D46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986-43C5-B340-0A6204908016}"/>
                </c:ext>
              </c:extLst>
            </c:dLbl>
            <c:dLbl>
              <c:idx val="25"/>
              <c:tx>
                <c:rich>
                  <a:bodyPr/>
                  <a:lstStyle/>
                  <a:p>
                    <a:fld id="{F5CCAA09-5041-4D76-8399-7F1EE4FE1B9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986-43C5-B340-0A6204908016}"/>
                </c:ext>
              </c:extLst>
            </c:dLbl>
            <c:dLbl>
              <c:idx val="26"/>
              <c:tx>
                <c:rich>
                  <a:bodyPr/>
                  <a:lstStyle/>
                  <a:p>
                    <a:fld id="{FE6014D0-9F53-4094-BAA3-1A8E05AACDE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986-43C5-B340-0A6204908016}"/>
                </c:ext>
              </c:extLst>
            </c:dLbl>
            <c:dLbl>
              <c:idx val="27"/>
              <c:tx>
                <c:rich>
                  <a:bodyPr/>
                  <a:lstStyle/>
                  <a:p>
                    <a:fld id="{D18BC352-7F3D-4886-86D4-15B4A58A3C4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0986-43C5-B340-0A6204908016}"/>
                </c:ext>
              </c:extLst>
            </c:dLbl>
            <c:dLbl>
              <c:idx val="28"/>
              <c:tx>
                <c:rich>
                  <a:bodyPr/>
                  <a:lstStyle/>
                  <a:p>
                    <a:fld id="{31C1DE76-D937-4AAD-A5F1-D484C84A287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0986-43C5-B340-0A6204908016}"/>
                </c:ext>
              </c:extLst>
            </c:dLbl>
            <c:dLbl>
              <c:idx val="29"/>
              <c:tx>
                <c:rich>
                  <a:bodyPr/>
                  <a:lstStyle/>
                  <a:p>
                    <a:fld id="{523CD97B-FE94-4F52-803F-3597662E25E3}"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E-0986-43C5-B340-0A6204908016}"/>
                </c:ext>
              </c:extLst>
            </c:dLbl>
            <c:dLbl>
              <c:idx val="30"/>
              <c:tx>
                <c:rich>
                  <a:bodyPr/>
                  <a:lstStyle/>
                  <a:p>
                    <a:fld id="{F0B3BDE8-B475-4879-85A6-6EC54A9A4756}"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F-0986-43C5-B340-0A6204908016}"/>
                </c:ext>
              </c:extLst>
            </c:dLbl>
            <c:dLbl>
              <c:idx val="31"/>
              <c:tx>
                <c:rich>
                  <a:bodyPr/>
                  <a:lstStyle/>
                  <a:p>
                    <a:fld id="{71114669-0506-4274-8B7E-4084CB1615EE}"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0-0986-43C5-B340-0A6204908016}"/>
                </c:ext>
              </c:extLst>
            </c:dLbl>
            <c:dLbl>
              <c:idx val="32"/>
              <c:tx>
                <c:rich>
                  <a:bodyPr/>
                  <a:lstStyle/>
                  <a:p>
                    <a:fld id="{591F9E63-7EF9-4475-95C3-0125F903710A}"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1-0986-43C5-B340-0A6204908016}"/>
                </c:ext>
              </c:extLst>
            </c:dLbl>
            <c:dLbl>
              <c:idx val="33"/>
              <c:tx>
                <c:rich>
                  <a:bodyPr/>
                  <a:lstStyle/>
                  <a:p>
                    <a:fld id="{F85B4052-1BAA-40AB-B636-9DF5AC0A1610}"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2-0986-43C5-B340-0A6204908016}"/>
                </c:ext>
              </c:extLst>
            </c:dLbl>
            <c:delete val="1"/>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'2-图形输出'!$G$263:$G$291</c:f>
              <c:strCache>
                <c:ptCount val="29"/>
                <c:pt idx="0">
                  <c:v>湖南</c:v>
                </c:pt>
                <c:pt idx="1">
                  <c:v>广东</c:v>
                </c:pt>
                <c:pt idx="2">
                  <c:v>海南</c:v>
                </c:pt>
                <c:pt idx="3">
                  <c:v>浙江</c:v>
                </c:pt>
                <c:pt idx="4">
                  <c:v>江苏</c:v>
                </c:pt>
                <c:pt idx="5">
                  <c:v>四川</c:v>
                </c:pt>
                <c:pt idx="6">
                  <c:v>重庆</c:v>
                </c:pt>
                <c:pt idx="7">
                  <c:v>上海</c:v>
                </c:pt>
                <c:pt idx="8">
                  <c:v>云南</c:v>
                </c:pt>
                <c:pt idx="9">
                  <c:v>广西</c:v>
                </c:pt>
                <c:pt idx="10">
                  <c:v>新疆</c:v>
                </c:pt>
                <c:pt idx="11">
                  <c:v>北京</c:v>
                </c:pt>
                <c:pt idx="12">
                  <c:v>贵州</c:v>
                </c:pt>
                <c:pt idx="13">
                  <c:v>湖北</c:v>
                </c:pt>
                <c:pt idx="14">
                  <c:v>安徽</c:v>
                </c:pt>
                <c:pt idx="15">
                  <c:v>山东</c:v>
                </c:pt>
                <c:pt idx="16">
                  <c:v>陕西</c:v>
                </c:pt>
                <c:pt idx="17">
                  <c:v>福建</c:v>
                </c:pt>
                <c:pt idx="18">
                  <c:v>河南</c:v>
                </c:pt>
                <c:pt idx="19">
                  <c:v>江西</c:v>
                </c:pt>
                <c:pt idx="20">
                  <c:v>内蒙古</c:v>
                </c:pt>
                <c:pt idx="21">
                  <c:v>吉林</c:v>
                </c:pt>
                <c:pt idx="22">
                  <c:v>河北</c:v>
                </c:pt>
                <c:pt idx="23">
                  <c:v>黑龙江</c:v>
                </c:pt>
                <c:pt idx="24">
                  <c:v>山西</c:v>
                </c:pt>
                <c:pt idx="25">
                  <c:v>天津</c:v>
                </c:pt>
                <c:pt idx="26">
                  <c:v>辽宁</c:v>
                </c:pt>
                <c:pt idx="27">
                  <c:v>宁夏</c:v>
                </c:pt>
                <c:pt idx="28">
                  <c:v>西藏</c:v>
                </c:pt>
              </c:strCache>
            </c:strRef>
          </c:cat>
          <c:val>
            <c:numRef>
              <c:f>'2-图形输出'!$J$263:$J$291</c:f>
              <c:numCache>
                <c:formatCode>0.00</c:formatCode>
                <c:ptCount val="29"/>
                <c:pt idx="0">
                  <c:v>0.13295454545454538</c:v>
                </c:pt>
                <c:pt idx="1">
                  <c:v>0.64594155844155876</c:v>
                </c:pt>
                <c:pt idx="2">
                  <c:v>0.78068181818181837</c:v>
                </c:pt>
                <c:pt idx="3">
                  <c:v>0.78392857142857175</c:v>
                </c:pt>
                <c:pt idx="4">
                  <c:v>0.78555194805194772</c:v>
                </c:pt>
                <c:pt idx="5">
                  <c:v>0.78555194805194772</c:v>
                </c:pt>
                <c:pt idx="6">
                  <c:v>0.7863636363636366</c:v>
                </c:pt>
                <c:pt idx="7">
                  <c:v>0.78717532467532469</c:v>
                </c:pt>
                <c:pt idx="8">
                  <c:v>0.78717532467532469</c:v>
                </c:pt>
                <c:pt idx="9">
                  <c:v>0.78798701298701301</c:v>
                </c:pt>
                <c:pt idx="10">
                  <c:v>0.78879870129870155</c:v>
                </c:pt>
                <c:pt idx="11">
                  <c:v>0.78961038961038954</c:v>
                </c:pt>
                <c:pt idx="12">
                  <c:v>0.78961038961038954</c:v>
                </c:pt>
                <c:pt idx="13">
                  <c:v>0.79042207792207797</c:v>
                </c:pt>
                <c:pt idx="14">
                  <c:v>0.79123376623376629</c:v>
                </c:pt>
                <c:pt idx="15">
                  <c:v>0.79123376623376629</c:v>
                </c:pt>
                <c:pt idx="16">
                  <c:v>0.79123376623376629</c:v>
                </c:pt>
                <c:pt idx="17">
                  <c:v>0.79204545454545483</c:v>
                </c:pt>
                <c:pt idx="18">
                  <c:v>0.79204545454545483</c:v>
                </c:pt>
                <c:pt idx="19">
                  <c:v>0.79204545454545483</c:v>
                </c:pt>
                <c:pt idx="20">
                  <c:v>0.79204545454545483</c:v>
                </c:pt>
                <c:pt idx="21">
                  <c:v>0.79529220779220755</c:v>
                </c:pt>
                <c:pt idx="22">
                  <c:v>0.79610389610389654</c:v>
                </c:pt>
                <c:pt idx="23">
                  <c:v>0.79610389610389654</c:v>
                </c:pt>
                <c:pt idx="24">
                  <c:v>0.79610389610389654</c:v>
                </c:pt>
                <c:pt idx="25">
                  <c:v>0.79610389610389654</c:v>
                </c:pt>
                <c:pt idx="26">
                  <c:v>0.79691558441558463</c:v>
                </c:pt>
                <c:pt idx="27">
                  <c:v>0.79691558441558463</c:v>
                </c:pt>
                <c:pt idx="28">
                  <c:v>0.79691558441558463</c:v>
                </c:pt>
              </c:numCache>
            </c:numRef>
          </c:val>
          <c:extLst xmlns:c16r2="http://schemas.microsoft.com/office/drawing/2015/06/chart">
            <c:ext xmlns:c15="http://schemas.microsoft.com/office/drawing/2012/chart" uri="{02D57815-91ED-43cb-92C2-25804820EDAC}">
              <c15:datalabelsRange>
                <c15:f>'2-图形输出'!$K$263:$K$296</c15:f>
                <c15:dlblRangeCache>
                  <c:ptCount val="34"/>
                  <c:pt idx="0">
                    <c:v>819人  66.48%</c:v>
                  </c:pt>
                  <c:pt idx="1">
                    <c:v>187人  15.18%</c:v>
                  </c:pt>
                  <c:pt idx="2">
                    <c:v>21人  1.70%</c:v>
                  </c:pt>
                  <c:pt idx="3">
                    <c:v>17人  1.38%</c:v>
                  </c:pt>
                  <c:pt idx="4">
                    <c:v>15人  1.22%</c:v>
                  </c:pt>
                  <c:pt idx="5">
                    <c:v>15人  1.22%</c:v>
                  </c:pt>
                  <c:pt idx="6">
                    <c:v>14人  1.14%</c:v>
                  </c:pt>
                  <c:pt idx="7">
                    <c:v>13人  1.06%</c:v>
                  </c:pt>
                  <c:pt idx="8">
                    <c:v>13人  1.06%</c:v>
                  </c:pt>
                  <c:pt idx="9">
                    <c:v>12人  0.97%</c:v>
                  </c:pt>
                  <c:pt idx="10">
                    <c:v>11人  0.89%</c:v>
                  </c:pt>
                  <c:pt idx="11">
                    <c:v>10人  0.81%</c:v>
                  </c:pt>
                  <c:pt idx="12">
                    <c:v>10人  0.81%</c:v>
                  </c:pt>
                  <c:pt idx="13">
                    <c:v>9人  0.73%</c:v>
                  </c:pt>
                  <c:pt idx="14">
                    <c:v>8人  0.65%</c:v>
                  </c:pt>
                  <c:pt idx="15">
                    <c:v>8人  0.65%</c:v>
                  </c:pt>
                  <c:pt idx="16">
                    <c:v>8人  0.65%</c:v>
                  </c:pt>
                  <c:pt idx="17">
                    <c:v>7人  0.57%</c:v>
                  </c:pt>
                  <c:pt idx="18">
                    <c:v>7人  0.57%</c:v>
                  </c:pt>
                  <c:pt idx="19">
                    <c:v>7人  0.57%</c:v>
                  </c:pt>
                  <c:pt idx="20">
                    <c:v>7人  0.57%</c:v>
                  </c:pt>
                  <c:pt idx="21">
                    <c:v>3人  0.24%</c:v>
                  </c:pt>
                  <c:pt idx="22">
                    <c:v>2人  0.16%</c:v>
                  </c:pt>
                  <c:pt idx="23">
                    <c:v>2人  0.16%</c:v>
                  </c:pt>
                  <c:pt idx="24">
                    <c:v>2人  0.16%</c:v>
                  </c:pt>
                  <c:pt idx="25">
                    <c:v>2人  0.16%</c:v>
                  </c:pt>
                  <c:pt idx="26">
                    <c:v>1人  0.08%</c:v>
                  </c:pt>
                  <c:pt idx="27">
                    <c:v>1人  0.08%</c:v>
                  </c:pt>
                  <c:pt idx="28">
                    <c:v>1人  0.08%</c:v>
                  </c:pt>
                  <c:pt idx="29">
                    <c:v>0人  0.00%</c:v>
                  </c:pt>
                  <c:pt idx="30">
                    <c:v>0人  0.00%</c:v>
                  </c:pt>
                  <c:pt idx="31">
                    <c:v>0人  0.00%</c:v>
                  </c:pt>
                  <c:pt idx="32">
                    <c:v>0人  0.00%</c:v>
                  </c:pt>
                  <c:pt idx="33">
                    <c:v>0人  0.00%</c:v>
                  </c:pt>
                </c15:dlblRangeCache>
              </c15:datalabelsRange>
            </c:ext>
            <c:ext xmlns:c16="http://schemas.microsoft.com/office/drawing/2014/chart" uri="{C3380CC4-5D6E-409C-BE32-E72D297353CC}">
              <c16:uniqueId val="{00000023-0986-43C5-B340-0A6204908016}"/>
            </c:ext>
          </c:extLst>
        </c:ser>
        <c:overlap val="100"/>
        <c:axId val="129377408"/>
        <c:axId val="129378944"/>
      </c:barChart>
      <c:catAx>
        <c:axId val="1293774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9378944"/>
        <c:crosses val="autoZero"/>
        <c:auto val="1"/>
        <c:lblAlgn val="ctr"/>
        <c:lblOffset val="100"/>
      </c:catAx>
      <c:valAx>
        <c:axId val="129378944"/>
        <c:scaling>
          <c:orientation val="minMax"/>
        </c:scaling>
        <c:delete val="1"/>
        <c:axPos val="t"/>
        <c:numFmt formatCode="0.00%" sourceLinked="1"/>
        <c:majorTickMark val="none"/>
        <c:tickLblPos val="none"/>
        <c:crossAx val="129377408"/>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lang="zh-CN"/>
      </a:pPr>
      <a:endParaRPr lang="zh-CN"/>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zh-CN"/>
  <c:chart>
    <c:title>
      <c:tx>
        <c:strRef>
          <c:f>'2输出'!$H$158</c:f>
          <c:strCache>
            <c:ptCount val="1"/>
            <c:pt idx="0">
              <c:v>需求减少
14.12%</c:v>
            </c:pt>
          </c:strCache>
        </c:strRef>
      </c:tx>
      <c:layout>
        <c:manualLayout>
          <c:xMode val="edge"/>
          <c:yMode val="edge"/>
          <c:x val="0.42222222222222233"/>
          <c:y val="0.42592592592592615"/>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98DE-4B3B-9028-99688C0CB7DD}"/>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98DE-4B3B-9028-99688C0CB7DD}"/>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98DE-4B3B-9028-99688C0CB7DD}"/>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98DE-4B3B-9028-99688C0CB7DD}"/>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98DE-4B3B-9028-99688C0CB7DD}"/>
              </c:ext>
            </c:extLst>
          </c:dPt>
          <c:dPt>
            <c:idx val="5"/>
            <c:spPr>
              <a:solidFill>
                <a:srgbClr val="F2F2F2"/>
              </a:solidFill>
              <a:ln w="19050">
                <a:solidFill>
                  <a:schemeClr val="lt1"/>
                </a:solidFill>
              </a:ln>
              <a:effectLst/>
            </c:spPr>
            <c:extLst xmlns:c16r2="http://schemas.microsoft.com/office/drawing/2015/06/chart">
              <c:ext xmlns:c16="http://schemas.microsoft.com/office/drawing/2014/chart" uri="{C3380CC4-5D6E-409C-BE32-E72D297353CC}">
                <c16:uniqueId val="{0000000B-98DE-4B3B-9028-99688C0CB7DD}"/>
              </c:ext>
            </c:extLst>
          </c:dPt>
          <c:dLbls>
            <c:dLbl>
              <c:idx val="0"/>
              <c:layout>
                <c:manualLayout>
                  <c:x val="8.3333333333333343E-2"/>
                  <c:y val="-0.13425925925925927"/>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DE-4B3B-9028-99688C0CB7DD}"/>
                </c:ext>
              </c:extLst>
            </c:dLbl>
            <c:dLbl>
              <c:idx val="1"/>
              <c:layout>
                <c:manualLayout>
                  <c:x val="0.13611111111111104"/>
                  <c:y val="9.2592592592592657E-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DE-4B3B-9028-99688C0CB7DD}"/>
                </c:ext>
              </c:extLst>
            </c:dLbl>
            <c:dLbl>
              <c:idx val="2"/>
              <c:layout>
                <c:manualLayout>
                  <c:x val="0.12222222222222229"/>
                  <c:y val="5.0925925925925923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DE-4B3B-9028-99688C0CB7DD}"/>
                </c:ext>
              </c:extLst>
            </c:dLbl>
            <c:dLbl>
              <c:idx val="3"/>
              <c:layout>
                <c:manualLayout>
                  <c:x val="-0.16388888888888889"/>
                  <c:y val="0.10185185185185186"/>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DE-4B3B-9028-99688C0CB7DD}"/>
                </c:ext>
              </c:extLst>
            </c:dLbl>
            <c:dLbl>
              <c:idx val="4"/>
              <c:layout>
                <c:manualLayout>
                  <c:x val="-0.125"/>
                  <c:y val="-8.333333333333338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8DE-4B3B-9028-99688C0CB7DD}"/>
                </c:ext>
              </c:extLst>
            </c:dLbl>
            <c:dLbl>
              <c:idx val="5"/>
              <c:layout>
                <c:manualLayout>
                  <c:x val="-4.1666666666666664E-2"/>
                  <c:y val="-0.1435185185185185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8DE-4B3B-9028-99688C0CB7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'2输出'!$F$159:$F$164</c:f>
              <c:strCache>
                <c:ptCount val="6"/>
                <c:pt idx="0">
                  <c:v>较大减少</c:v>
                </c:pt>
                <c:pt idx="1">
                  <c:v>稍有减少</c:v>
                </c:pt>
                <c:pt idx="2">
                  <c:v>稍有增加</c:v>
                </c:pt>
                <c:pt idx="3">
                  <c:v>与往年持平</c:v>
                </c:pt>
                <c:pt idx="4">
                  <c:v>较大增加</c:v>
                </c:pt>
                <c:pt idx="5">
                  <c:v>暂不确定</c:v>
                </c:pt>
              </c:strCache>
            </c:strRef>
          </c:cat>
          <c:val>
            <c:numRef>
              <c:f>'2输出'!$H$159:$H$164</c:f>
              <c:numCache>
                <c:formatCode>0.00%</c:formatCode>
                <c:ptCount val="6"/>
                <c:pt idx="0">
                  <c:v>1.1764705882352944E-2</c:v>
                </c:pt>
                <c:pt idx="1">
                  <c:v>0.12941176470588239</c:v>
                </c:pt>
                <c:pt idx="2">
                  <c:v>0.22352941176470589</c:v>
                </c:pt>
                <c:pt idx="3">
                  <c:v>0.32941176470588257</c:v>
                </c:pt>
                <c:pt idx="4">
                  <c:v>0.22352941176470589</c:v>
                </c:pt>
                <c:pt idx="5">
                  <c:v>8.2352941176470629E-2</c:v>
                </c:pt>
              </c:numCache>
            </c:numRef>
          </c:val>
          <c:extLst xmlns:c16r2="http://schemas.microsoft.com/office/drawing/2015/06/chart">
            <c:ext xmlns:c16="http://schemas.microsoft.com/office/drawing/2014/chart" uri="{C3380CC4-5D6E-409C-BE32-E72D297353CC}">
              <c16:uniqueId val="{0000000C-98DE-4B3B-9028-99688C0CB7DD}"/>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zh-CN"/>
  <c:chart>
    <c:title>
      <c:tx>
        <c:strRef>
          <c:f>'2输出'!$H$368</c:f>
          <c:strCache>
            <c:ptCount val="1"/>
            <c:pt idx="0">
              <c:v>满意度
97.65%</c:v>
            </c:pt>
          </c:strCache>
        </c:strRef>
      </c:tx>
      <c:layout>
        <c:manualLayout>
          <c:xMode val="edge"/>
          <c:yMode val="edge"/>
          <c:x val="0.43888888888888927"/>
          <c:y val="0.43518518518518534"/>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2E49-40B3-9EB6-E1490F2EB368}"/>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2E49-40B3-9EB6-E1490F2EB368}"/>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2E49-40B3-9EB6-E1490F2EB368}"/>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2E49-40B3-9EB6-E1490F2EB368}"/>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2E49-40B3-9EB6-E1490F2EB368}"/>
              </c:ext>
            </c:extLst>
          </c:dPt>
          <c:dLbls>
            <c:dLbl>
              <c:idx val="0"/>
              <c:layout>
                <c:manualLayout>
                  <c:x val="0.10555555555555558"/>
                  <c:y val="-0.1064814814814815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49-40B3-9EB6-E1490F2EB368}"/>
                </c:ext>
              </c:extLst>
            </c:dLbl>
            <c:dLbl>
              <c:idx val="1"/>
              <c:layout>
                <c:manualLayout>
                  <c:x val="-7.2222222222222299E-2"/>
                  <c:y val="0.138888888888888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49-40B3-9EB6-E1490F2EB368}"/>
                </c:ext>
              </c:extLst>
            </c:dLbl>
            <c:dLbl>
              <c:idx val="2"/>
              <c:layout>
                <c:manualLayout>
                  <c:x val="-0.11111111111111113"/>
                  <c:y val="-5.555555555555558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49-40B3-9EB6-E1490F2EB368}"/>
                </c:ext>
              </c:extLst>
            </c:dLbl>
            <c:dLbl>
              <c:idx val="3"/>
              <c:layout>
                <c:manualLayout>
                  <c:x val="-5.8333333333333369E-2"/>
                  <c:y val="-0.13425925925925927"/>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49-40B3-9EB6-E1490F2EB36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49-40B3-9EB6-E1490F2EB3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'2输出'!$F$369:$F$373</c:f>
              <c:strCache>
                <c:ptCount val="5"/>
                <c:pt idx="0">
                  <c:v>非常满意</c:v>
                </c:pt>
                <c:pt idx="1">
                  <c:v>满意</c:v>
                </c:pt>
                <c:pt idx="2">
                  <c:v>比较满意</c:v>
                </c:pt>
                <c:pt idx="3">
                  <c:v>不太满意</c:v>
                </c:pt>
                <c:pt idx="4">
                  <c:v>很不满意</c:v>
                </c:pt>
              </c:strCache>
            </c:strRef>
          </c:cat>
          <c:val>
            <c:numRef>
              <c:f>'2输出'!$H$369:$H$373</c:f>
              <c:numCache>
                <c:formatCode>0.00%</c:formatCode>
                <c:ptCount val="5"/>
                <c:pt idx="0">
                  <c:v>0.3411764705882353</c:v>
                </c:pt>
                <c:pt idx="1">
                  <c:v>0.42352941176470604</c:v>
                </c:pt>
                <c:pt idx="2">
                  <c:v>0.21176470588235302</c:v>
                </c:pt>
                <c:pt idx="3">
                  <c:v>2.3529411764705879E-2</c:v>
                </c:pt>
                <c:pt idx="4">
                  <c:v>0</c:v>
                </c:pt>
              </c:numCache>
            </c:numRef>
          </c:val>
          <c:extLst xmlns:c16r2="http://schemas.microsoft.com/office/drawing/2015/06/chart">
            <c:ext xmlns:c16="http://schemas.microsoft.com/office/drawing/2014/chart" uri="{C3380CC4-5D6E-409C-BE32-E72D297353CC}">
              <c16:uniqueId val="{0000000A-2E49-40B3-9EB6-E1490F2EB368}"/>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94F0-47BA-8770-11022FF68AF1}"/>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94F0-47BA-8770-11022FF68AF1}"/>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94F0-47BA-8770-11022FF68AF1}"/>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94F0-47BA-8770-11022FF68AF1}"/>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94F0-47BA-8770-11022FF68AF1}"/>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94F0-47BA-8770-11022FF68AF1}"/>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94F0-47BA-8770-11022FF68AF1}"/>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94F0-47BA-8770-11022FF68AF1}"/>
              </c:ext>
            </c:extLst>
          </c:dPt>
          <c:cat>
            <c:strRef>
              <c:f>'2输出'!$L$332:$L$339</c:f>
              <c:strCache>
                <c:ptCount val="8"/>
                <c:pt idx="0">
                  <c:v>综合素质</c:v>
                </c:pt>
                <c:pt idx="1">
                  <c:v>所学专业</c:v>
                </c:pt>
                <c:pt idx="2">
                  <c:v>社会适应能力</c:v>
                </c:pt>
                <c:pt idx="3">
                  <c:v>学历层次</c:v>
                </c:pt>
                <c:pt idx="4">
                  <c:v>学习成绩</c:v>
                </c:pt>
                <c:pt idx="5">
                  <c:v>是否学生干部</c:v>
                </c:pt>
                <c:pt idx="6">
                  <c:v>社会关系</c:v>
                </c:pt>
                <c:pt idx="7">
                  <c:v>在校获奖情况</c:v>
                </c:pt>
              </c:strCache>
            </c:strRef>
          </c:cat>
          <c:val>
            <c:numRef>
              <c:f>'2输出'!$M$332:$M$339</c:f>
              <c:numCache>
                <c:formatCode>0.00%</c:formatCode>
                <c:ptCount val="8"/>
                <c:pt idx="0">
                  <c:v>0.8</c:v>
                </c:pt>
                <c:pt idx="1">
                  <c:v>0.70588235294117663</c:v>
                </c:pt>
                <c:pt idx="2">
                  <c:v>0.50588235294117645</c:v>
                </c:pt>
                <c:pt idx="3">
                  <c:v>0.25882352941176484</c:v>
                </c:pt>
                <c:pt idx="4">
                  <c:v>0.1529411764705883</c:v>
                </c:pt>
                <c:pt idx="5">
                  <c:v>2.3529411764705879E-2</c:v>
                </c:pt>
                <c:pt idx="6">
                  <c:v>2.3529411764705879E-2</c:v>
                </c:pt>
                <c:pt idx="7">
                  <c:v>1.1764705882352944E-2</c:v>
                </c:pt>
              </c:numCache>
            </c:numRef>
          </c:val>
          <c:extLst xmlns:c16r2="http://schemas.microsoft.com/office/drawing/2015/06/chart">
            <c:ext xmlns:c16="http://schemas.microsoft.com/office/drawing/2014/chart" uri="{C3380CC4-5D6E-409C-BE32-E72D297353CC}">
              <c16:uniqueId val="{00000010-94F0-47BA-8770-11022FF68AF1}"/>
            </c:ext>
          </c:extLst>
        </c:ser>
        <c:ser>
          <c:idx val="1"/>
          <c:order val="1"/>
          <c:spPr>
            <a:solidFill>
              <a:schemeClr val="bg1">
                <a:lumMod val="95000"/>
              </a:schemeClr>
            </a:solidFill>
            <a:ln>
              <a:noFill/>
            </a:ln>
            <a:effectLst/>
          </c:spPr>
          <c:dLbls>
            <c:dLbl>
              <c:idx val="0"/>
              <c:tx>
                <c:rich>
                  <a:bodyPr/>
                  <a:lstStyle/>
                  <a:p>
                    <a:fld id="{F253A4BB-BCB1-4727-918D-77A251AE633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4F0-47BA-8770-11022FF68AF1}"/>
                </c:ext>
              </c:extLst>
            </c:dLbl>
            <c:dLbl>
              <c:idx val="1"/>
              <c:tx>
                <c:rich>
                  <a:bodyPr/>
                  <a:lstStyle/>
                  <a:p>
                    <a:fld id="{FB7A7C38-D0C1-42F0-AB6A-A87D6291B14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4F0-47BA-8770-11022FF68AF1}"/>
                </c:ext>
              </c:extLst>
            </c:dLbl>
            <c:dLbl>
              <c:idx val="2"/>
              <c:tx>
                <c:rich>
                  <a:bodyPr/>
                  <a:lstStyle/>
                  <a:p>
                    <a:fld id="{7D39FF9F-24A7-4748-9B4E-FD4E960DC25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4F0-47BA-8770-11022FF68AF1}"/>
                </c:ext>
              </c:extLst>
            </c:dLbl>
            <c:dLbl>
              <c:idx val="3"/>
              <c:tx>
                <c:rich>
                  <a:bodyPr/>
                  <a:lstStyle/>
                  <a:p>
                    <a:fld id="{955402D8-D26E-402C-B268-659F3B76D7F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4F0-47BA-8770-11022FF68AF1}"/>
                </c:ext>
              </c:extLst>
            </c:dLbl>
            <c:dLbl>
              <c:idx val="4"/>
              <c:tx>
                <c:rich>
                  <a:bodyPr/>
                  <a:lstStyle/>
                  <a:p>
                    <a:fld id="{816521F6-3130-4B99-8141-501C7B3A043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4F0-47BA-8770-11022FF68AF1}"/>
                </c:ext>
              </c:extLst>
            </c:dLbl>
            <c:dLbl>
              <c:idx val="5"/>
              <c:tx>
                <c:rich>
                  <a:bodyPr/>
                  <a:lstStyle/>
                  <a:p>
                    <a:fld id="{00C5DE17-1DD8-4378-B853-FBDB0D8E092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4F0-47BA-8770-11022FF68AF1}"/>
                </c:ext>
              </c:extLst>
            </c:dLbl>
            <c:dLbl>
              <c:idx val="6"/>
              <c:tx>
                <c:rich>
                  <a:bodyPr/>
                  <a:lstStyle/>
                  <a:p>
                    <a:fld id="{C7AEA64D-6FB2-4338-8086-57018F04E5A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4F0-47BA-8770-11022FF68AF1}"/>
                </c:ext>
              </c:extLst>
            </c:dLbl>
            <c:dLbl>
              <c:idx val="7"/>
              <c:tx>
                <c:rich>
                  <a:bodyPr/>
                  <a:lstStyle/>
                  <a:p>
                    <a:fld id="{C2050E6A-9BD3-4034-B520-43BBA4DFCBD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4F0-47BA-8770-11022FF68AF1}"/>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'2输出'!$L$332:$L$339</c:f>
              <c:strCache>
                <c:ptCount val="8"/>
                <c:pt idx="0">
                  <c:v>综合素质</c:v>
                </c:pt>
                <c:pt idx="1">
                  <c:v>所学专业</c:v>
                </c:pt>
                <c:pt idx="2">
                  <c:v>社会适应能力</c:v>
                </c:pt>
                <c:pt idx="3">
                  <c:v>学历层次</c:v>
                </c:pt>
                <c:pt idx="4">
                  <c:v>学习成绩</c:v>
                </c:pt>
                <c:pt idx="5">
                  <c:v>是否学生干部</c:v>
                </c:pt>
                <c:pt idx="6">
                  <c:v>社会关系</c:v>
                </c:pt>
                <c:pt idx="7">
                  <c:v>在校获奖情况</c:v>
                </c:pt>
              </c:strCache>
            </c:strRef>
          </c:cat>
          <c:val>
            <c:numRef>
              <c:f>'2输出'!$N$332:$N$339</c:f>
              <c:numCache>
                <c:formatCode>0.00%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5="http://schemas.microsoft.com/office/drawing/2012/chart" uri="{02D57815-91ED-43cb-92C2-25804820EDAC}">
              <c15:datalabelsRange>
                <c15:f>'2输出'!$M$332:$M$339</c15:f>
                <c15:dlblRangeCache>
                  <c:ptCount val="8"/>
                  <c:pt idx="0">
                    <c:v>80.00%</c:v>
                  </c:pt>
                  <c:pt idx="1">
                    <c:v>70.59%</c:v>
                  </c:pt>
                  <c:pt idx="2">
                    <c:v>50.59%</c:v>
                  </c:pt>
                  <c:pt idx="3">
                    <c:v>25.88%</c:v>
                  </c:pt>
                  <c:pt idx="4">
                    <c:v>15.29%</c:v>
                  </c:pt>
                  <c:pt idx="5">
                    <c:v>2.35%</c:v>
                  </c:pt>
                  <c:pt idx="6">
                    <c:v>2.35%</c:v>
                  </c:pt>
                  <c:pt idx="7">
                    <c:v>1.18%</c:v>
                  </c:pt>
                </c15:dlblRangeCache>
              </c15:datalabelsRange>
            </c:ext>
            <c:ext xmlns:c16="http://schemas.microsoft.com/office/drawing/2014/chart" uri="{C3380CC4-5D6E-409C-BE32-E72D297353CC}">
              <c16:uniqueId val="{00000019-94F0-47BA-8770-11022FF68AF1}"/>
            </c:ext>
          </c:extLst>
        </c:ser>
        <c:gapWidth val="100"/>
        <c:overlap val="100"/>
        <c:axId val="151266816"/>
        <c:axId val="151268352"/>
      </c:barChart>
      <c:catAx>
        <c:axId val="15126681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1268352"/>
        <c:crosses val="autoZero"/>
        <c:auto val="1"/>
        <c:lblAlgn val="ctr"/>
        <c:lblOffset val="100"/>
      </c:catAx>
      <c:valAx>
        <c:axId val="151268352"/>
        <c:scaling>
          <c:orientation val="minMax"/>
        </c:scaling>
        <c:delete val="1"/>
        <c:axPos val="t"/>
        <c:numFmt formatCode="0.00%" sourceLinked="1"/>
        <c:majorTickMark val="none"/>
        <c:tickLblPos val="none"/>
        <c:crossAx val="1512668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CA58-44B3-8B2E-8640FD3834CD}"/>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CA58-44B3-8B2E-8640FD3834CD}"/>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CA58-44B3-8B2E-8640FD3834CD}"/>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CA58-44B3-8B2E-8640FD3834CD}"/>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CA58-44B3-8B2E-8640FD3834CD}"/>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CA58-44B3-8B2E-8640FD3834CD}"/>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CA58-44B3-8B2E-8640FD3834CD}"/>
              </c:ext>
            </c:extLst>
          </c:dPt>
          <c:cat>
            <c:strRef>
              <c:f>'2输出'!$L$350:$L$356</c:f>
              <c:strCache>
                <c:ptCount val="7"/>
                <c:pt idx="0">
                  <c:v>职业素养</c:v>
                </c:pt>
                <c:pt idx="1">
                  <c:v>对应聘单位的了解准备</c:v>
                </c:pt>
                <c:pt idx="2">
                  <c:v>临场反应</c:v>
                </c:pt>
                <c:pt idx="3">
                  <c:v>求职技巧</c:v>
                </c:pt>
                <c:pt idx="4">
                  <c:v>着装礼仪</c:v>
                </c:pt>
                <c:pt idx="5">
                  <c:v>面试礼仪</c:v>
                </c:pt>
                <c:pt idx="6">
                  <c:v>简历制作</c:v>
                </c:pt>
              </c:strCache>
            </c:strRef>
          </c:cat>
          <c:val>
            <c:numRef>
              <c:f>'2输出'!$M$350:$M$356</c:f>
              <c:numCache>
                <c:formatCode>0.00%</c:formatCode>
                <c:ptCount val="7"/>
                <c:pt idx="0">
                  <c:v>0.8117647058823525</c:v>
                </c:pt>
                <c:pt idx="1">
                  <c:v>0.51764705882352979</c:v>
                </c:pt>
                <c:pt idx="2">
                  <c:v>0.4588235294117648</c:v>
                </c:pt>
                <c:pt idx="3">
                  <c:v>0.28235294117647075</c:v>
                </c:pt>
                <c:pt idx="4">
                  <c:v>0.12941176470588239</c:v>
                </c:pt>
                <c:pt idx="5">
                  <c:v>0.1058823529411765</c:v>
                </c:pt>
                <c:pt idx="6">
                  <c:v>5.8823529411764705E-2</c:v>
                </c:pt>
              </c:numCache>
            </c:numRef>
          </c:val>
          <c:extLst xmlns:c16r2="http://schemas.microsoft.com/office/drawing/2015/06/chart">
            <c:ext xmlns:c16="http://schemas.microsoft.com/office/drawing/2014/chart" uri="{C3380CC4-5D6E-409C-BE32-E72D297353CC}">
              <c16:uniqueId val="{0000000E-CA58-44B3-8B2E-8640FD3834CD}"/>
            </c:ext>
          </c:extLst>
        </c:ser>
        <c:ser>
          <c:idx val="1"/>
          <c:order val="1"/>
          <c:spPr>
            <a:solidFill>
              <a:schemeClr val="bg1">
                <a:lumMod val="95000"/>
              </a:schemeClr>
            </a:solidFill>
            <a:ln>
              <a:noFill/>
            </a:ln>
            <a:effectLst/>
          </c:spPr>
          <c:dLbls>
            <c:dLbl>
              <c:idx val="0"/>
              <c:tx>
                <c:rich>
                  <a:bodyPr/>
                  <a:lstStyle/>
                  <a:p>
                    <a:fld id="{ED2A12A6-4391-46D3-BB6A-7FDC89CCB9E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A58-44B3-8B2E-8640FD3834CD}"/>
                </c:ext>
              </c:extLst>
            </c:dLbl>
            <c:dLbl>
              <c:idx val="1"/>
              <c:tx>
                <c:rich>
                  <a:bodyPr/>
                  <a:lstStyle/>
                  <a:p>
                    <a:fld id="{358669EA-0034-452C-8DB4-B4FC1273541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A58-44B3-8B2E-8640FD3834CD}"/>
                </c:ext>
              </c:extLst>
            </c:dLbl>
            <c:dLbl>
              <c:idx val="2"/>
              <c:tx>
                <c:rich>
                  <a:bodyPr/>
                  <a:lstStyle/>
                  <a:p>
                    <a:fld id="{2E390EFB-5B14-4999-A78E-58EE96DB92B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A58-44B3-8B2E-8640FD3834CD}"/>
                </c:ext>
              </c:extLst>
            </c:dLbl>
            <c:dLbl>
              <c:idx val="3"/>
              <c:tx>
                <c:rich>
                  <a:bodyPr/>
                  <a:lstStyle/>
                  <a:p>
                    <a:fld id="{7D887941-5CF3-4111-8BB0-3F46C65D0DD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A58-44B3-8B2E-8640FD3834CD}"/>
                </c:ext>
              </c:extLst>
            </c:dLbl>
            <c:dLbl>
              <c:idx val="4"/>
              <c:tx>
                <c:rich>
                  <a:bodyPr/>
                  <a:lstStyle/>
                  <a:p>
                    <a:fld id="{15A9B5CC-C462-450B-BCB6-1455F3F1ACB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A58-44B3-8B2E-8640FD3834CD}"/>
                </c:ext>
              </c:extLst>
            </c:dLbl>
            <c:dLbl>
              <c:idx val="5"/>
              <c:tx>
                <c:rich>
                  <a:bodyPr/>
                  <a:lstStyle/>
                  <a:p>
                    <a:fld id="{0AE5E0BD-9078-483B-9286-23D7346D31F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A58-44B3-8B2E-8640FD3834CD}"/>
                </c:ext>
              </c:extLst>
            </c:dLbl>
            <c:dLbl>
              <c:idx val="6"/>
              <c:tx>
                <c:rich>
                  <a:bodyPr/>
                  <a:lstStyle/>
                  <a:p>
                    <a:fld id="{F603B90F-4345-4B48-BF0C-72362346F10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A58-44B3-8B2E-8640FD3834CD}"/>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'2输出'!$L$350:$L$356</c:f>
              <c:strCache>
                <c:ptCount val="7"/>
                <c:pt idx="0">
                  <c:v>职业素养</c:v>
                </c:pt>
                <c:pt idx="1">
                  <c:v>对应聘单位的了解准备</c:v>
                </c:pt>
                <c:pt idx="2">
                  <c:v>临场反应</c:v>
                </c:pt>
                <c:pt idx="3">
                  <c:v>求职技巧</c:v>
                </c:pt>
                <c:pt idx="4">
                  <c:v>着装礼仪</c:v>
                </c:pt>
                <c:pt idx="5">
                  <c:v>面试礼仪</c:v>
                </c:pt>
                <c:pt idx="6">
                  <c:v>简历制作</c:v>
                </c:pt>
              </c:strCache>
            </c:strRef>
          </c:cat>
          <c:val>
            <c:numRef>
              <c:f>'2输出'!$N$350:$N$356</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5="http://schemas.microsoft.com/office/drawing/2012/chart" uri="{02D57815-91ED-43cb-92C2-25804820EDAC}">
              <c15:datalabelsRange>
                <c15:f>'2输出'!$M$350:$M$356</c15:f>
                <c15:dlblRangeCache>
                  <c:ptCount val="7"/>
                  <c:pt idx="0">
                    <c:v>81.18%</c:v>
                  </c:pt>
                  <c:pt idx="1">
                    <c:v>51.76%</c:v>
                  </c:pt>
                  <c:pt idx="2">
                    <c:v>45.88%</c:v>
                  </c:pt>
                  <c:pt idx="3">
                    <c:v>28.24%</c:v>
                  </c:pt>
                  <c:pt idx="4">
                    <c:v>12.94%</c:v>
                  </c:pt>
                  <c:pt idx="5">
                    <c:v>10.59%</c:v>
                  </c:pt>
                  <c:pt idx="6">
                    <c:v>5.88%</c:v>
                  </c:pt>
                </c15:dlblRangeCache>
              </c15:datalabelsRange>
            </c:ext>
            <c:ext xmlns:c16="http://schemas.microsoft.com/office/drawing/2014/chart" uri="{C3380CC4-5D6E-409C-BE32-E72D297353CC}">
              <c16:uniqueId val="{00000016-CA58-44B3-8B2E-8640FD3834CD}"/>
            </c:ext>
          </c:extLst>
        </c:ser>
        <c:gapWidth val="100"/>
        <c:overlap val="100"/>
        <c:axId val="151356544"/>
        <c:axId val="151358080"/>
      </c:barChart>
      <c:catAx>
        <c:axId val="1513565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1358080"/>
        <c:crosses val="autoZero"/>
        <c:auto val="1"/>
        <c:lblAlgn val="ctr"/>
        <c:lblOffset val="100"/>
      </c:catAx>
      <c:valAx>
        <c:axId val="151358080"/>
        <c:scaling>
          <c:orientation val="minMax"/>
        </c:scaling>
        <c:delete val="1"/>
        <c:axPos val="t"/>
        <c:numFmt formatCode="0.00%" sourceLinked="1"/>
        <c:majorTickMark val="none"/>
        <c:tickLblPos val="none"/>
        <c:crossAx val="1513565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stacked"/>
        <c:ser>
          <c:idx val="0"/>
          <c:order val="0"/>
          <c:spPr>
            <a:solidFill>
              <a:srgbClr val="4472C4"/>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DE36-406C-8268-D0D9D172D445}"/>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DE36-406C-8268-D0D9D172D445}"/>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DE36-406C-8268-D0D9D172D445}"/>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DE36-406C-8268-D0D9D172D445}"/>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DE36-406C-8268-D0D9D172D445}"/>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DE36-406C-8268-D0D9D172D445}"/>
              </c:ext>
            </c:extLst>
          </c:dPt>
          <c:cat>
            <c:strRef>
              <c:f>'2输出'!$L$435:$L$440</c:f>
              <c:strCache>
                <c:ptCount val="6"/>
                <c:pt idx="0">
                  <c:v>让毕业生了解自己，进行准确定位</c:v>
                </c:pt>
                <c:pt idx="1">
                  <c:v>加强职业生涯管理，执行落实规划步骤</c:v>
                </c:pt>
                <c:pt idx="2">
                  <c:v>学会职业生涯设计规划和自我成长的管理</c:v>
                </c:pt>
                <c:pt idx="3">
                  <c:v>职业世界的了解和探索</c:v>
                </c:pt>
                <c:pt idx="4">
                  <c:v>学会职业生涯决策的方法</c:v>
                </c:pt>
                <c:pt idx="5">
                  <c:v>其他</c:v>
                </c:pt>
              </c:strCache>
            </c:strRef>
          </c:cat>
          <c:val>
            <c:numRef>
              <c:f>'2输出'!$M$435:$M$440</c:f>
              <c:numCache>
                <c:formatCode>0.00%</c:formatCode>
                <c:ptCount val="6"/>
                <c:pt idx="0">
                  <c:v>0.8</c:v>
                </c:pt>
                <c:pt idx="1">
                  <c:v>0.64705882352941224</c:v>
                </c:pt>
                <c:pt idx="2">
                  <c:v>0.62352941176470611</c:v>
                </c:pt>
                <c:pt idx="3">
                  <c:v>0.22352941176470589</c:v>
                </c:pt>
                <c:pt idx="4">
                  <c:v>8.2352941176470629E-2</c:v>
                </c:pt>
                <c:pt idx="5">
                  <c:v>2.3529411764705879E-2</c:v>
                </c:pt>
              </c:numCache>
            </c:numRef>
          </c:val>
          <c:extLst xmlns:c16r2="http://schemas.microsoft.com/office/drawing/2015/06/chart">
            <c:ext xmlns:c16="http://schemas.microsoft.com/office/drawing/2014/chart" uri="{C3380CC4-5D6E-409C-BE32-E72D297353CC}">
              <c16:uniqueId val="{0000000C-DE36-406C-8268-D0D9D172D445}"/>
            </c:ext>
          </c:extLst>
        </c:ser>
        <c:ser>
          <c:idx val="1"/>
          <c:order val="1"/>
          <c:spPr>
            <a:solidFill>
              <a:schemeClr val="bg1">
                <a:lumMod val="95000"/>
              </a:schemeClr>
            </a:solidFill>
            <a:ln>
              <a:noFill/>
            </a:ln>
            <a:effectLst/>
          </c:spPr>
          <c:dLbls>
            <c:dLbl>
              <c:idx val="0"/>
              <c:tx>
                <c:rich>
                  <a:bodyPr/>
                  <a:lstStyle/>
                  <a:p>
                    <a:fld id="{AF7D3A55-CDE7-4233-B077-9EAFDD7A481C}"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DE36-406C-8268-D0D9D172D445}"/>
                </c:ext>
              </c:extLst>
            </c:dLbl>
            <c:dLbl>
              <c:idx val="1"/>
              <c:tx>
                <c:rich>
                  <a:bodyPr/>
                  <a:lstStyle/>
                  <a:p>
                    <a:fld id="{456E5CC4-7900-49BA-94D2-29CD7BAC82C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E36-406C-8268-D0D9D172D445}"/>
                </c:ext>
              </c:extLst>
            </c:dLbl>
            <c:dLbl>
              <c:idx val="2"/>
              <c:tx>
                <c:rich>
                  <a:bodyPr/>
                  <a:lstStyle/>
                  <a:p>
                    <a:fld id="{675C7358-009D-4957-B241-406532C0727D}"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E36-406C-8268-D0D9D172D445}"/>
                </c:ext>
              </c:extLst>
            </c:dLbl>
            <c:dLbl>
              <c:idx val="3"/>
              <c:tx>
                <c:rich>
                  <a:bodyPr/>
                  <a:lstStyle/>
                  <a:p>
                    <a:fld id="{98786A9D-DF54-4E7C-A10B-AAF4E13BC5FB}"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E36-406C-8268-D0D9D172D445}"/>
                </c:ext>
              </c:extLst>
            </c:dLbl>
            <c:dLbl>
              <c:idx val="4"/>
              <c:tx>
                <c:rich>
                  <a:bodyPr/>
                  <a:lstStyle/>
                  <a:p>
                    <a:fld id="{3FD5F559-ED93-4925-A6A3-8F6E854B9067}"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E36-406C-8268-D0D9D172D445}"/>
                </c:ext>
              </c:extLst>
            </c:dLbl>
            <c:dLbl>
              <c:idx val="5"/>
              <c:tx>
                <c:rich>
                  <a:bodyPr/>
                  <a:lstStyle/>
                  <a:p>
                    <a:fld id="{B67849AF-C6FA-4B78-9D73-EB018D9769B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E36-406C-8268-D0D9D172D445}"/>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'2输出'!$L$435:$L$440</c:f>
              <c:strCache>
                <c:ptCount val="6"/>
                <c:pt idx="0">
                  <c:v>让毕业生了解自己，进行准确定位</c:v>
                </c:pt>
                <c:pt idx="1">
                  <c:v>加强职业生涯管理，执行落实规划步骤</c:v>
                </c:pt>
                <c:pt idx="2">
                  <c:v>学会职业生涯设计规划和自我成长的管理</c:v>
                </c:pt>
                <c:pt idx="3">
                  <c:v>职业世界的了解和探索</c:v>
                </c:pt>
                <c:pt idx="4">
                  <c:v>学会职业生涯决策的方法</c:v>
                </c:pt>
                <c:pt idx="5">
                  <c:v>其他</c:v>
                </c:pt>
              </c:strCache>
            </c:strRef>
          </c:cat>
          <c:val>
            <c:numRef>
              <c:f>'2输出'!$N$435:$N$440</c:f>
              <c:numCache>
                <c:formatCode>0.00%</c:formatCode>
                <c:ptCount val="6"/>
                <c:pt idx="0">
                  <c:v>0</c:v>
                </c:pt>
                <c:pt idx="1">
                  <c:v>0</c:v>
                </c:pt>
                <c:pt idx="2">
                  <c:v>0</c:v>
                </c:pt>
                <c:pt idx="3">
                  <c:v>0</c:v>
                </c:pt>
                <c:pt idx="4">
                  <c:v>0</c:v>
                </c:pt>
                <c:pt idx="5">
                  <c:v>0</c:v>
                </c:pt>
              </c:numCache>
            </c:numRef>
          </c:val>
          <c:extLst xmlns:c16r2="http://schemas.microsoft.com/office/drawing/2015/06/chart">
            <c:ext xmlns:c15="http://schemas.microsoft.com/office/drawing/2012/chart" uri="{02D57815-91ED-43cb-92C2-25804820EDAC}">
              <c15:datalabelsRange>
                <c15:f>'2输出'!$M$435:$M$440</c15:f>
                <c15:dlblRangeCache>
                  <c:ptCount val="6"/>
                  <c:pt idx="0">
                    <c:v>80.00%</c:v>
                  </c:pt>
                  <c:pt idx="1">
                    <c:v>64.71%</c:v>
                  </c:pt>
                  <c:pt idx="2">
                    <c:v>62.35%</c:v>
                  </c:pt>
                  <c:pt idx="3">
                    <c:v>22.35%</c:v>
                  </c:pt>
                  <c:pt idx="4">
                    <c:v>8.24%</c:v>
                  </c:pt>
                  <c:pt idx="5">
                    <c:v>2.35%</c:v>
                  </c:pt>
                </c15:dlblRangeCache>
              </c15:datalabelsRange>
            </c:ext>
            <c:ext xmlns:c16="http://schemas.microsoft.com/office/drawing/2014/chart" uri="{C3380CC4-5D6E-409C-BE32-E72D297353CC}">
              <c16:uniqueId val="{00000013-DE36-406C-8268-D0D9D172D445}"/>
            </c:ext>
          </c:extLst>
        </c:ser>
        <c:gapWidth val="100"/>
        <c:overlap val="100"/>
        <c:axId val="151736320"/>
        <c:axId val="151737856"/>
      </c:barChart>
      <c:catAx>
        <c:axId val="15173632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1737856"/>
        <c:crosses val="autoZero"/>
        <c:auto val="1"/>
        <c:lblAlgn val="ctr"/>
        <c:lblOffset val="100"/>
      </c:catAx>
      <c:valAx>
        <c:axId val="151737856"/>
        <c:scaling>
          <c:orientation val="minMax"/>
        </c:scaling>
        <c:delete val="1"/>
        <c:axPos val="t"/>
        <c:numFmt formatCode="0.00%" sourceLinked="1"/>
        <c:majorTickMark val="none"/>
        <c:tickLblPos val="none"/>
        <c:crossAx val="1517363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zh-CN"/>
  <c:chart>
    <c:title>
      <c:tx>
        <c:strRef>
          <c:f>'2输出'!$H$275</c:f>
          <c:strCache>
            <c:ptCount val="1"/>
            <c:pt idx="0">
              <c:v>离职
28.24%</c:v>
            </c:pt>
          </c:strCache>
        </c:strRef>
      </c:tx>
      <c:layout>
        <c:manualLayout>
          <c:xMode val="edge"/>
          <c:yMode val="edge"/>
          <c:x val="0.43611111111111106"/>
          <c:y val="0.43518518518518534"/>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28472222222222232"/>
          <c:y val="0.1550925925925927"/>
          <c:w val="0.43888888888888927"/>
          <c:h val="0.73148148148148162"/>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A421-4C82-B364-195114B35CF3}"/>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A421-4C82-B364-195114B35CF3}"/>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A421-4C82-B364-195114B35CF3}"/>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A421-4C82-B364-195114B35CF3}"/>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A421-4C82-B364-195114B35CF3}"/>
              </c:ext>
            </c:extLst>
          </c:dPt>
          <c:dLbls>
            <c:dLbl>
              <c:idx val="0"/>
              <c:layout>
                <c:manualLayout>
                  <c:x val="9.4444444444444345E-2"/>
                  <c:y val="-0.125"/>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21-4C82-B364-195114B35CF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21-4C82-B364-195114B35CF3}"/>
                </c:ext>
              </c:extLst>
            </c:dLbl>
            <c:dLbl>
              <c:idx val="2"/>
              <c:layout>
                <c:manualLayout>
                  <c:x val="0.1"/>
                  <c:y val="-1.8518518518518611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21-4C82-B364-195114B35CF3}"/>
                </c:ext>
              </c:extLst>
            </c:dLbl>
            <c:dLbl>
              <c:idx val="3"/>
              <c:layout>
                <c:manualLayout>
                  <c:x val="-0.1111111111111111"/>
                  <c:y val="6.0185185185185161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21-4C82-B364-195114B35CF3}"/>
                </c:ext>
              </c:extLst>
            </c:dLbl>
            <c:dLbl>
              <c:idx val="4"/>
              <c:layout>
                <c:manualLayout>
                  <c:x val="-8.3333333333333398E-2"/>
                  <c:y val="-0.1388888888888889"/>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21-4C82-B364-195114B35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extLst>
          </c:dLbls>
          <c:cat>
            <c:strRef>
              <c:f>'2输出'!$F$276:$F$280</c:f>
              <c:strCache>
                <c:ptCount val="5"/>
                <c:pt idx="0">
                  <c:v>非常大</c:v>
                </c:pt>
                <c:pt idx="1">
                  <c:v>很大</c:v>
                </c:pt>
                <c:pt idx="2">
                  <c:v>比较大</c:v>
                </c:pt>
                <c:pt idx="3">
                  <c:v>比较少</c:v>
                </c:pt>
                <c:pt idx="4">
                  <c:v>几乎没有</c:v>
                </c:pt>
              </c:strCache>
            </c:strRef>
          </c:cat>
          <c:val>
            <c:numRef>
              <c:f>'2输出'!$H$276:$H$280</c:f>
              <c:numCache>
                <c:formatCode>0.00%</c:formatCode>
                <c:ptCount val="5"/>
                <c:pt idx="0">
                  <c:v>4.7058823529411778E-2</c:v>
                </c:pt>
                <c:pt idx="1">
                  <c:v>0</c:v>
                </c:pt>
                <c:pt idx="2">
                  <c:v>0.23529411764705888</c:v>
                </c:pt>
                <c:pt idx="3">
                  <c:v>0.67058823529411782</c:v>
                </c:pt>
                <c:pt idx="4">
                  <c:v>4.7058823529411778E-2</c:v>
                </c:pt>
              </c:numCache>
            </c:numRef>
          </c:val>
          <c:extLst xmlns:c16r2="http://schemas.microsoft.com/office/drawing/2015/06/chart">
            <c:ext xmlns:c16="http://schemas.microsoft.com/office/drawing/2014/chart" uri="{C3380CC4-5D6E-409C-BE32-E72D297353CC}">
              <c16:uniqueId val="{0000000A-A421-4C82-B364-195114B35CF3}"/>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43555314960629921"/>
          <c:y val="5.0925925925925923E-2"/>
          <c:w val="0.51722462817147863"/>
          <c:h val="0.89814814814814814"/>
        </c:manualLayout>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0FBB-488F-B811-086CD7FCE74F}"/>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0FBB-488F-B811-086CD7FCE74F}"/>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0FBB-488F-B811-086CD7FCE74F}"/>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0FBB-488F-B811-086CD7FCE74F}"/>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0FBB-488F-B811-086CD7FCE74F}"/>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0FBB-488F-B811-086CD7FCE74F}"/>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0FBB-488F-B811-086CD7FCE74F}"/>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0FBB-488F-B811-086CD7FCE74F}"/>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0FBB-488F-B811-086CD7FCE74F}"/>
              </c:ext>
            </c:extLst>
          </c:dPt>
          <c:dPt>
            <c:idx val="9"/>
            <c:spPr>
              <a:solidFill>
                <a:srgbClr val="9BC2E6"/>
              </a:solidFill>
              <a:ln>
                <a:noFill/>
              </a:ln>
              <a:effectLst/>
            </c:spPr>
            <c:extLst xmlns:c16r2="http://schemas.microsoft.com/office/drawing/2015/06/chart">
              <c:ext xmlns:c16="http://schemas.microsoft.com/office/drawing/2014/chart" uri="{C3380CC4-5D6E-409C-BE32-E72D297353CC}">
                <c16:uniqueId val="{00000013-0FBB-488F-B811-086CD7FCE74F}"/>
              </c:ext>
            </c:extLst>
          </c:dPt>
          <c:cat>
            <c:strRef>
              <c:f>'2输出'!$L$313:$L$322</c:f>
              <c:strCache>
                <c:ptCount val="10"/>
                <c:pt idx="0">
                  <c:v>工作地域原因</c:v>
                </c:pt>
                <c:pt idx="1">
                  <c:v>不能胜任岗位工作要求</c:v>
                </c:pt>
                <c:pt idx="2">
                  <c:v>其他原因</c:v>
                </c:pt>
                <c:pt idx="3">
                  <c:v>不满足现工作岗位</c:v>
                </c:pt>
                <c:pt idx="4">
                  <c:v>家庭原因</c:v>
                </c:pt>
                <c:pt idx="5">
                  <c:v>法定不可抗拒因素</c:v>
                </c:pt>
                <c:pt idx="6">
                  <c:v>薪资待遇与预期存在较大差异</c:v>
                </c:pt>
                <c:pt idx="7">
                  <c:v>劳动合同期满/结束/终止，不再聘用</c:v>
                </c:pt>
                <c:pt idx="8">
                  <c:v>工作压力大</c:v>
                </c:pt>
                <c:pt idx="9">
                  <c:v>与领导/同事关系不好</c:v>
                </c:pt>
              </c:strCache>
            </c:strRef>
          </c:cat>
          <c:val>
            <c:numRef>
              <c:f>'2输出'!$M$313:$M$322</c:f>
              <c:numCache>
                <c:formatCode>0.00%</c:formatCode>
                <c:ptCount val="10"/>
                <c:pt idx="0">
                  <c:v>0.33333333333333331</c:v>
                </c:pt>
                <c:pt idx="1">
                  <c:v>0.17283950617283955</c:v>
                </c:pt>
                <c:pt idx="2">
                  <c:v>0.14814814814814822</c:v>
                </c:pt>
                <c:pt idx="3">
                  <c:v>0.13580246913580246</c:v>
                </c:pt>
                <c:pt idx="4">
                  <c:v>7.407407407407407E-2</c:v>
                </c:pt>
                <c:pt idx="5">
                  <c:v>6.1728395061728392E-2</c:v>
                </c:pt>
                <c:pt idx="6">
                  <c:v>2.4691358024691374E-2</c:v>
                </c:pt>
                <c:pt idx="7">
                  <c:v>2.4691358024691374E-2</c:v>
                </c:pt>
                <c:pt idx="8">
                  <c:v>1.2345679012345684E-2</c:v>
                </c:pt>
                <c:pt idx="9">
                  <c:v>1.2345679012345684E-2</c:v>
                </c:pt>
              </c:numCache>
            </c:numRef>
          </c:val>
          <c:extLst xmlns:c16r2="http://schemas.microsoft.com/office/drawing/2015/06/chart">
            <c:ext xmlns:c16="http://schemas.microsoft.com/office/drawing/2014/chart" uri="{C3380CC4-5D6E-409C-BE32-E72D297353CC}">
              <c16:uniqueId val="{00000014-0FBB-488F-B811-086CD7FCE74F}"/>
            </c:ext>
          </c:extLst>
        </c:ser>
        <c:ser>
          <c:idx val="1"/>
          <c:order val="1"/>
          <c:spPr>
            <a:solidFill>
              <a:schemeClr val="bg1">
                <a:lumMod val="95000"/>
              </a:schemeClr>
            </a:solidFill>
            <a:ln>
              <a:noFill/>
            </a:ln>
            <a:effectLst/>
          </c:spPr>
          <c:dLbls>
            <c:dLbl>
              <c:idx val="0"/>
              <c:tx>
                <c:rich>
                  <a:bodyPr/>
                  <a:lstStyle/>
                  <a:p>
                    <a:fld id="{A33276F9-341B-4C09-ACC9-E31ED8608DA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FBB-488F-B811-086CD7FCE74F}"/>
                </c:ext>
              </c:extLst>
            </c:dLbl>
            <c:dLbl>
              <c:idx val="1"/>
              <c:tx>
                <c:rich>
                  <a:bodyPr/>
                  <a:lstStyle/>
                  <a:p>
                    <a:fld id="{0ABE9399-B423-477A-8DC0-3D09319F91E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FBB-488F-B811-086CD7FCE74F}"/>
                </c:ext>
              </c:extLst>
            </c:dLbl>
            <c:dLbl>
              <c:idx val="2"/>
              <c:tx>
                <c:rich>
                  <a:bodyPr/>
                  <a:lstStyle/>
                  <a:p>
                    <a:fld id="{5173329B-7958-4FB5-9A4D-91E24BBCB2D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FBB-488F-B811-086CD7FCE74F}"/>
                </c:ext>
              </c:extLst>
            </c:dLbl>
            <c:dLbl>
              <c:idx val="3"/>
              <c:tx>
                <c:rich>
                  <a:bodyPr/>
                  <a:lstStyle/>
                  <a:p>
                    <a:fld id="{6A38FC4F-71DA-496C-80AE-349C8651F17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FBB-488F-B811-086CD7FCE74F}"/>
                </c:ext>
              </c:extLst>
            </c:dLbl>
            <c:dLbl>
              <c:idx val="4"/>
              <c:tx>
                <c:rich>
                  <a:bodyPr/>
                  <a:lstStyle/>
                  <a:p>
                    <a:fld id="{AECB21AC-FE12-4B13-A390-A5D2C0A1876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FBB-488F-B811-086CD7FCE74F}"/>
                </c:ext>
              </c:extLst>
            </c:dLbl>
            <c:dLbl>
              <c:idx val="5"/>
              <c:tx>
                <c:rich>
                  <a:bodyPr/>
                  <a:lstStyle/>
                  <a:p>
                    <a:fld id="{2C7AC023-7E24-40C4-8DBD-41F5ADB57F5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FBB-488F-B811-086CD7FCE74F}"/>
                </c:ext>
              </c:extLst>
            </c:dLbl>
            <c:dLbl>
              <c:idx val="6"/>
              <c:tx>
                <c:rich>
                  <a:bodyPr/>
                  <a:lstStyle/>
                  <a:p>
                    <a:fld id="{C8B4666A-CFBF-46E5-8F80-63C0EDF085E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FBB-488F-B811-086CD7FCE74F}"/>
                </c:ext>
              </c:extLst>
            </c:dLbl>
            <c:dLbl>
              <c:idx val="7"/>
              <c:tx>
                <c:rich>
                  <a:bodyPr/>
                  <a:lstStyle/>
                  <a:p>
                    <a:fld id="{ACA192A3-9A8B-4AC7-A843-0D815008CE5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0FBB-488F-B811-086CD7FCE74F}"/>
                </c:ext>
              </c:extLst>
            </c:dLbl>
            <c:dLbl>
              <c:idx val="8"/>
              <c:tx>
                <c:rich>
                  <a:bodyPr/>
                  <a:lstStyle/>
                  <a:p>
                    <a:fld id="{018C4BA8-DE5E-48BE-9EFB-F22DBA1B1D13}"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0FBB-488F-B811-086CD7FCE74F}"/>
                </c:ext>
              </c:extLst>
            </c:dLbl>
            <c:dLbl>
              <c:idx val="9"/>
              <c:tx>
                <c:rich>
                  <a:bodyPr/>
                  <a:lstStyle/>
                  <a:p>
                    <a:fld id="{1F5AC09C-F1BF-42A1-8FCD-5B54B9008CA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0FBB-488F-B811-086CD7FCE74F}"/>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'2输出'!$L$313:$L$322</c:f>
              <c:strCache>
                <c:ptCount val="10"/>
                <c:pt idx="0">
                  <c:v>工作地域原因</c:v>
                </c:pt>
                <c:pt idx="1">
                  <c:v>不能胜任岗位工作要求</c:v>
                </c:pt>
                <c:pt idx="2">
                  <c:v>其他原因</c:v>
                </c:pt>
                <c:pt idx="3">
                  <c:v>不满足现工作岗位</c:v>
                </c:pt>
                <c:pt idx="4">
                  <c:v>家庭原因</c:v>
                </c:pt>
                <c:pt idx="5">
                  <c:v>法定不可抗拒因素</c:v>
                </c:pt>
                <c:pt idx="6">
                  <c:v>薪资待遇与预期存在较大差异</c:v>
                </c:pt>
                <c:pt idx="7">
                  <c:v>劳动合同期满/结束/终止，不再聘用</c:v>
                </c:pt>
                <c:pt idx="8">
                  <c:v>工作压力大</c:v>
                </c:pt>
                <c:pt idx="9">
                  <c:v>与领导/同事关系不好</c:v>
                </c:pt>
              </c:strCache>
            </c:strRef>
          </c:cat>
          <c:val>
            <c:numRef>
              <c:f>'2输出'!$N$313:$N$322</c:f>
              <c:numCache>
                <c:formatCode>0.00%</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5="http://schemas.microsoft.com/office/drawing/2012/chart" uri="{02D57815-91ED-43cb-92C2-25804820EDAC}">
              <c15:datalabelsRange>
                <c15:f>'2输出'!$M$313:$M$323</c15:f>
                <c15:dlblRangeCache>
                  <c:ptCount val="11"/>
                  <c:pt idx="0">
                    <c:v>33.33%</c:v>
                  </c:pt>
                  <c:pt idx="1">
                    <c:v>17.28%</c:v>
                  </c:pt>
                  <c:pt idx="2">
                    <c:v>14.81%</c:v>
                  </c:pt>
                  <c:pt idx="3">
                    <c:v>13.58%</c:v>
                  </c:pt>
                  <c:pt idx="4">
                    <c:v>7.41%</c:v>
                  </c:pt>
                  <c:pt idx="5">
                    <c:v>6.17%</c:v>
                  </c:pt>
                  <c:pt idx="6">
                    <c:v>2.47%</c:v>
                  </c:pt>
                  <c:pt idx="7">
                    <c:v>2.47%</c:v>
                  </c:pt>
                  <c:pt idx="8">
                    <c:v>1.23%</c:v>
                  </c:pt>
                  <c:pt idx="9">
                    <c:v>1.23%</c:v>
                  </c:pt>
                  <c:pt idx="10">
                    <c:v>0.00%</c:v>
                  </c:pt>
                </c15:dlblRangeCache>
              </c15:datalabelsRange>
            </c:ext>
            <c:ext xmlns:c16="http://schemas.microsoft.com/office/drawing/2014/chart" uri="{C3380CC4-5D6E-409C-BE32-E72D297353CC}">
              <c16:uniqueId val="{0000001F-0FBB-488F-B811-086CD7FCE74F}"/>
            </c:ext>
          </c:extLst>
        </c:ser>
        <c:gapWidth val="70"/>
        <c:overlap val="100"/>
        <c:axId val="151940480"/>
        <c:axId val="151942272"/>
      </c:barChart>
      <c:catAx>
        <c:axId val="15194048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1942272"/>
        <c:crosses val="autoZero"/>
        <c:auto val="1"/>
        <c:lblAlgn val="ctr"/>
        <c:lblOffset val="100"/>
      </c:catAx>
      <c:valAx>
        <c:axId val="151942272"/>
        <c:scaling>
          <c:orientation val="minMax"/>
        </c:scaling>
        <c:delete val="1"/>
        <c:axPos val="t"/>
        <c:numFmt formatCode="0.00%" sourceLinked="1"/>
        <c:majorTickMark val="none"/>
        <c:tickLblPos val="none"/>
        <c:crossAx val="1519404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tx>
            <c:strRef>
              <c:f>'2输出'!$F$462</c:f>
              <c:strCache>
                <c:ptCount val="1"/>
                <c:pt idx="0">
                  <c:v>非常满意</c:v>
                </c:pt>
              </c:strCache>
            </c:strRef>
          </c:tx>
          <c:spPr>
            <a:solidFill>
              <a:schemeClr val="accent5">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'2输出'!$G$453:$J$453</c:f>
              <c:strCache>
                <c:ptCount val="4"/>
                <c:pt idx="0">
                  <c:v>人才培养</c:v>
                </c:pt>
                <c:pt idx="1">
                  <c:v>就业网站建设及信息服务</c:v>
                </c:pt>
                <c:pt idx="2">
                  <c:v>档案管理及传递工作</c:v>
                </c:pt>
                <c:pt idx="3">
                  <c:v>招聘会的组织工作</c:v>
                </c:pt>
              </c:strCache>
            </c:strRef>
          </c:cat>
          <c:val>
            <c:numRef>
              <c:f>'2输出'!$G$462:$J$462</c:f>
              <c:numCache>
                <c:formatCode>0.00%</c:formatCode>
                <c:ptCount val="4"/>
                <c:pt idx="0">
                  <c:v>0.37647058823529433</c:v>
                </c:pt>
                <c:pt idx="1">
                  <c:v>0.37647058823529433</c:v>
                </c:pt>
                <c:pt idx="2">
                  <c:v>0.30909090909090925</c:v>
                </c:pt>
                <c:pt idx="3">
                  <c:v>0.44705882352941195</c:v>
                </c:pt>
              </c:numCache>
            </c:numRef>
          </c:val>
          <c:extLst xmlns:c16r2="http://schemas.microsoft.com/office/drawing/2015/06/chart">
            <c:ext xmlns:c16="http://schemas.microsoft.com/office/drawing/2014/chart" uri="{C3380CC4-5D6E-409C-BE32-E72D297353CC}">
              <c16:uniqueId val="{00000008-9C45-47D6-B307-098C18B366F4}"/>
            </c:ext>
          </c:extLst>
        </c:ser>
        <c:ser>
          <c:idx val="1"/>
          <c:order val="1"/>
          <c:tx>
            <c:strRef>
              <c:f>'2输出'!$F$463</c:f>
              <c:strCache>
                <c:ptCount val="1"/>
                <c:pt idx="0">
                  <c:v>满意</c:v>
                </c:pt>
              </c:strCache>
            </c:strRef>
          </c:tx>
          <c:spPr>
            <a:solidFill>
              <a:schemeClr val="accent2">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'2输出'!$G$453:$J$453</c:f>
              <c:strCache>
                <c:ptCount val="4"/>
                <c:pt idx="0">
                  <c:v>人才培养</c:v>
                </c:pt>
                <c:pt idx="1">
                  <c:v>就业网站建设及信息服务</c:v>
                </c:pt>
                <c:pt idx="2">
                  <c:v>档案管理及传递工作</c:v>
                </c:pt>
                <c:pt idx="3">
                  <c:v>招聘会的组织工作</c:v>
                </c:pt>
              </c:strCache>
            </c:strRef>
          </c:cat>
          <c:val>
            <c:numRef>
              <c:f>'2输出'!$G$463:$J$463</c:f>
              <c:numCache>
                <c:formatCode>0.00%</c:formatCode>
                <c:ptCount val="4"/>
                <c:pt idx="0">
                  <c:v>0.44705882352941195</c:v>
                </c:pt>
                <c:pt idx="1">
                  <c:v>0.44705882352941195</c:v>
                </c:pt>
                <c:pt idx="2">
                  <c:v>0.56363636363636349</c:v>
                </c:pt>
                <c:pt idx="3">
                  <c:v>0.38823529411764718</c:v>
                </c:pt>
              </c:numCache>
            </c:numRef>
          </c:val>
          <c:extLst xmlns:c16r2="http://schemas.microsoft.com/office/drawing/2015/06/chart">
            <c:ext xmlns:c16="http://schemas.microsoft.com/office/drawing/2014/chart" uri="{C3380CC4-5D6E-409C-BE32-E72D297353CC}">
              <c16:uniqueId val="{00000009-9C45-47D6-B307-098C18B366F4}"/>
            </c:ext>
          </c:extLst>
        </c:ser>
        <c:ser>
          <c:idx val="2"/>
          <c:order val="2"/>
          <c:tx>
            <c:strRef>
              <c:f>'2输出'!$F$464</c:f>
              <c:strCache>
                <c:ptCount val="1"/>
                <c:pt idx="0">
                  <c:v>比较满意</c:v>
                </c:pt>
              </c:strCache>
            </c:strRef>
          </c:tx>
          <c:spPr>
            <a:solidFill>
              <a:schemeClr val="bg1">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'2输出'!$G$453:$J$453</c:f>
              <c:strCache>
                <c:ptCount val="4"/>
                <c:pt idx="0">
                  <c:v>人才培养</c:v>
                </c:pt>
                <c:pt idx="1">
                  <c:v>就业网站建设及信息服务</c:v>
                </c:pt>
                <c:pt idx="2">
                  <c:v>档案管理及传递工作</c:v>
                </c:pt>
                <c:pt idx="3">
                  <c:v>招聘会的组织工作</c:v>
                </c:pt>
              </c:strCache>
            </c:strRef>
          </c:cat>
          <c:val>
            <c:numRef>
              <c:f>'2输出'!$G$464:$J$464</c:f>
              <c:numCache>
                <c:formatCode>0.00%</c:formatCode>
                <c:ptCount val="4"/>
                <c:pt idx="0">
                  <c:v>0.17647058823529418</c:v>
                </c:pt>
                <c:pt idx="1">
                  <c:v>0.17647058823529418</c:v>
                </c:pt>
                <c:pt idx="2">
                  <c:v>0.1272727272727272</c:v>
                </c:pt>
                <c:pt idx="3">
                  <c:v>0.16470588235294126</c:v>
                </c:pt>
              </c:numCache>
            </c:numRef>
          </c:val>
          <c:extLst xmlns:c16r2="http://schemas.microsoft.com/office/drawing/2015/06/chart">
            <c:ext xmlns:c16="http://schemas.microsoft.com/office/drawing/2014/chart" uri="{C3380CC4-5D6E-409C-BE32-E72D297353CC}">
              <c16:uniqueId val="{0000000A-9C45-47D6-B307-098C18B366F4}"/>
            </c:ext>
          </c:extLst>
        </c:ser>
        <c:ser>
          <c:idx val="3"/>
          <c:order val="3"/>
          <c:tx>
            <c:strRef>
              <c:f>'2输出'!$F$465</c:f>
              <c:strCache>
                <c:ptCount val="1"/>
                <c:pt idx="0">
                  <c:v>不太满意</c:v>
                </c:pt>
              </c:strCache>
            </c:strRef>
          </c:tx>
          <c:spPr>
            <a:solidFill>
              <a:srgbClr val="A2DE96"/>
            </a:solidFill>
            <a:ln>
              <a:noFill/>
            </a:ln>
            <a:effectLst/>
          </c:spPr>
          <c:dLbls>
            <c:delete val="1"/>
          </c:dLbls>
          <c:cat>
            <c:strRef>
              <c:f>'2输出'!$G$453:$J$453</c:f>
              <c:strCache>
                <c:ptCount val="4"/>
                <c:pt idx="0">
                  <c:v>人才培养</c:v>
                </c:pt>
                <c:pt idx="1">
                  <c:v>就业网站建设及信息服务</c:v>
                </c:pt>
                <c:pt idx="2">
                  <c:v>档案管理及传递工作</c:v>
                </c:pt>
                <c:pt idx="3">
                  <c:v>招聘会的组织工作</c:v>
                </c:pt>
              </c:strCache>
            </c:strRef>
          </c:cat>
          <c:val>
            <c:numRef>
              <c:f>'2输出'!$G$465:$J$465</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B-9C45-47D6-B307-098C18B366F4}"/>
            </c:ext>
          </c:extLst>
        </c:ser>
        <c:ser>
          <c:idx val="4"/>
          <c:order val="4"/>
          <c:tx>
            <c:strRef>
              <c:f>'2输出'!$F$466</c:f>
              <c:strCache>
                <c:ptCount val="1"/>
                <c:pt idx="0">
                  <c:v>很不满意</c:v>
                </c:pt>
              </c:strCache>
            </c:strRef>
          </c:tx>
          <c:spPr>
            <a:solidFill>
              <a:srgbClr val="E8FFC1"/>
            </a:solidFill>
            <a:ln w="25400">
              <a:noFill/>
            </a:ln>
            <a:effectLst/>
          </c:spPr>
          <c:dLbls>
            <c:delete val="1"/>
          </c:dLbls>
          <c:cat>
            <c:strRef>
              <c:f>'2输出'!$G$453:$J$453</c:f>
              <c:strCache>
                <c:ptCount val="4"/>
                <c:pt idx="0">
                  <c:v>人才培养</c:v>
                </c:pt>
                <c:pt idx="1">
                  <c:v>就业网站建设及信息服务</c:v>
                </c:pt>
                <c:pt idx="2">
                  <c:v>档案管理及传递工作</c:v>
                </c:pt>
                <c:pt idx="3">
                  <c:v>招聘会的组织工作</c:v>
                </c:pt>
              </c:strCache>
            </c:strRef>
          </c:cat>
          <c:val>
            <c:numRef>
              <c:f>'2输出'!$G$466:$J$466</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C-9C45-47D6-B307-098C18B366F4}"/>
            </c:ext>
          </c:extLst>
        </c:ser>
        <c:dLbls>
          <c:showVal val="1"/>
        </c:dLbls>
        <c:overlap val="100"/>
        <c:axId val="152297472"/>
        <c:axId val="152299008"/>
      </c:barChart>
      <c:catAx>
        <c:axId val="152297472"/>
        <c:scaling>
          <c:orientation val="minMax"/>
        </c:scaling>
        <c:axPos val="l"/>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299008"/>
        <c:crosses val="autoZero"/>
        <c:auto val="1"/>
        <c:lblAlgn val="ctr"/>
        <c:lblOffset val="100"/>
      </c:catAx>
      <c:valAx>
        <c:axId val="152299008"/>
        <c:scaling>
          <c:orientation val="minMax"/>
        </c:scaling>
        <c:delete val="1"/>
        <c:axPos val="b"/>
        <c:numFmt formatCode="0.00%" sourceLinked="1"/>
        <c:majorTickMark val="none"/>
        <c:tickLblPos val="none"/>
        <c:crossAx val="15229747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round/>
    </a:ln>
    <a:effectLst/>
  </c:spPr>
  <c:txPr>
    <a:bodyPr/>
    <a:lstStyle/>
    <a:p>
      <a:pPr>
        <a:defRPr/>
      </a:pPr>
      <a:endParaRPr lang="zh-CN"/>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stacked"/>
        <c:ser>
          <c:idx val="0"/>
          <c:order val="0"/>
          <c:spPr>
            <a:solidFill>
              <a:srgbClr val="0360A3"/>
            </a:solidFill>
            <a:ln>
              <a:noFill/>
            </a:ln>
            <a:effectLst/>
          </c:spPr>
          <c:dPt>
            <c:idx val="0"/>
            <c:spPr>
              <a:solidFill>
                <a:srgbClr val="9BC2E6"/>
              </a:solidFill>
              <a:ln>
                <a:noFill/>
              </a:ln>
              <a:effectLst/>
            </c:spPr>
            <c:extLst xmlns:c16r2="http://schemas.microsoft.com/office/drawing/2015/06/chart">
              <c:ext xmlns:c16="http://schemas.microsoft.com/office/drawing/2014/chart" uri="{C3380CC4-5D6E-409C-BE32-E72D297353CC}">
                <c16:uniqueId val="{00000001-5767-4CD1-92C4-FCE45BBCEB93}"/>
              </c:ext>
            </c:extLst>
          </c:dPt>
          <c:dPt>
            <c:idx val="1"/>
            <c:spPr>
              <a:solidFill>
                <a:srgbClr val="9BC2E6"/>
              </a:solidFill>
              <a:ln>
                <a:noFill/>
              </a:ln>
              <a:effectLst/>
            </c:spPr>
            <c:extLst xmlns:c16r2="http://schemas.microsoft.com/office/drawing/2015/06/chart">
              <c:ext xmlns:c16="http://schemas.microsoft.com/office/drawing/2014/chart" uri="{C3380CC4-5D6E-409C-BE32-E72D297353CC}">
                <c16:uniqueId val="{00000003-5767-4CD1-92C4-FCE45BBCEB93}"/>
              </c:ext>
            </c:extLst>
          </c:dPt>
          <c:dPt>
            <c:idx val="2"/>
            <c:spPr>
              <a:solidFill>
                <a:srgbClr val="9BC2E6"/>
              </a:solidFill>
              <a:ln>
                <a:noFill/>
              </a:ln>
              <a:effectLst/>
            </c:spPr>
            <c:extLst xmlns:c16r2="http://schemas.microsoft.com/office/drawing/2015/06/chart">
              <c:ext xmlns:c16="http://schemas.microsoft.com/office/drawing/2014/chart" uri="{C3380CC4-5D6E-409C-BE32-E72D297353CC}">
                <c16:uniqueId val="{00000005-5767-4CD1-92C4-FCE45BBCEB93}"/>
              </c:ext>
            </c:extLst>
          </c:dPt>
          <c:dPt>
            <c:idx val="3"/>
            <c:spPr>
              <a:solidFill>
                <a:srgbClr val="9BC2E6"/>
              </a:solidFill>
              <a:ln>
                <a:noFill/>
              </a:ln>
              <a:effectLst/>
            </c:spPr>
            <c:extLst xmlns:c16r2="http://schemas.microsoft.com/office/drawing/2015/06/chart">
              <c:ext xmlns:c16="http://schemas.microsoft.com/office/drawing/2014/chart" uri="{C3380CC4-5D6E-409C-BE32-E72D297353CC}">
                <c16:uniqueId val="{00000007-5767-4CD1-92C4-FCE45BBCEB93}"/>
              </c:ext>
            </c:extLst>
          </c:dPt>
          <c:dPt>
            <c:idx val="4"/>
            <c:spPr>
              <a:solidFill>
                <a:srgbClr val="9BC2E6"/>
              </a:solidFill>
              <a:ln>
                <a:noFill/>
              </a:ln>
              <a:effectLst/>
            </c:spPr>
            <c:extLst xmlns:c16r2="http://schemas.microsoft.com/office/drawing/2015/06/chart">
              <c:ext xmlns:c16="http://schemas.microsoft.com/office/drawing/2014/chart" uri="{C3380CC4-5D6E-409C-BE32-E72D297353CC}">
                <c16:uniqueId val="{00000009-5767-4CD1-92C4-FCE45BBCEB93}"/>
              </c:ext>
            </c:extLst>
          </c:dPt>
          <c:dPt>
            <c:idx val="5"/>
            <c:spPr>
              <a:solidFill>
                <a:srgbClr val="9BC2E6"/>
              </a:solidFill>
              <a:ln>
                <a:noFill/>
              </a:ln>
              <a:effectLst/>
            </c:spPr>
            <c:extLst xmlns:c16r2="http://schemas.microsoft.com/office/drawing/2015/06/chart">
              <c:ext xmlns:c16="http://schemas.microsoft.com/office/drawing/2014/chart" uri="{C3380CC4-5D6E-409C-BE32-E72D297353CC}">
                <c16:uniqueId val="{0000000B-5767-4CD1-92C4-FCE45BBCEB93}"/>
              </c:ext>
            </c:extLst>
          </c:dPt>
          <c:dPt>
            <c:idx val="6"/>
            <c:spPr>
              <a:solidFill>
                <a:srgbClr val="9BC2E6"/>
              </a:solidFill>
              <a:ln>
                <a:noFill/>
              </a:ln>
              <a:effectLst/>
            </c:spPr>
            <c:extLst xmlns:c16r2="http://schemas.microsoft.com/office/drawing/2015/06/chart">
              <c:ext xmlns:c16="http://schemas.microsoft.com/office/drawing/2014/chart" uri="{C3380CC4-5D6E-409C-BE32-E72D297353CC}">
                <c16:uniqueId val="{0000000D-5767-4CD1-92C4-FCE45BBCEB93}"/>
              </c:ext>
            </c:extLst>
          </c:dPt>
          <c:dPt>
            <c:idx val="7"/>
            <c:spPr>
              <a:solidFill>
                <a:srgbClr val="9BC2E6"/>
              </a:solidFill>
              <a:ln>
                <a:noFill/>
              </a:ln>
              <a:effectLst/>
            </c:spPr>
            <c:extLst xmlns:c16r2="http://schemas.microsoft.com/office/drawing/2015/06/chart">
              <c:ext xmlns:c16="http://schemas.microsoft.com/office/drawing/2014/chart" uri="{C3380CC4-5D6E-409C-BE32-E72D297353CC}">
                <c16:uniqueId val="{0000000F-5767-4CD1-92C4-FCE45BBCEB93}"/>
              </c:ext>
            </c:extLst>
          </c:dPt>
          <c:dPt>
            <c:idx val="8"/>
            <c:spPr>
              <a:solidFill>
                <a:srgbClr val="9BC2E6"/>
              </a:solidFill>
              <a:ln>
                <a:noFill/>
              </a:ln>
              <a:effectLst/>
            </c:spPr>
            <c:extLst xmlns:c16r2="http://schemas.microsoft.com/office/drawing/2015/06/chart">
              <c:ext xmlns:c16="http://schemas.microsoft.com/office/drawing/2014/chart" uri="{C3380CC4-5D6E-409C-BE32-E72D297353CC}">
                <c16:uniqueId val="{00000011-5767-4CD1-92C4-FCE45BBCEB93}"/>
              </c:ext>
            </c:extLst>
          </c:dPt>
          <c:dPt>
            <c:idx val="9"/>
            <c:spPr>
              <a:solidFill>
                <a:srgbClr val="9BC2E6"/>
              </a:solidFill>
              <a:ln>
                <a:noFill/>
              </a:ln>
              <a:effectLst/>
            </c:spPr>
            <c:extLst xmlns:c16r2="http://schemas.microsoft.com/office/drawing/2015/06/chart">
              <c:ext xmlns:c16="http://schemas.microsoft.com/office/drawing/2014/chart" uri="{C3380CC4-5D6E-409C-BE32-E72D297353CC}">
                <c16:uniqueId val="{00000013-5767-4CD1-92C4-FCE45BBCEB93}"/>
              </c:ext>
            </c:extLst>
          </c:dPt>
          <c:dPt>
            <c:idx val="10"/>
            <c:spPr>
              <a:solidFill>
                <a:srgbClr val="9BC2E6"/>
              </a:solidFill>
              <a:ln>
                <a:noFill/>
              </a:ln>
              <a:effectLst/>
            </c:spPr>
            <c:extLst xmlns:c16r2="http://schemas.microsoft.com/office/drawing/2015/06/chart">
              <c:ext xmlns:c16="http://schemas.microsoft.com/office/drawing/2014/chart" uri="{C3380CC4-5D6E-409C-BE32-E72D297353CC}">
                <c16:uniqueId val="{00000015-5767-4CD1-92C4-FCE45BBCEB93}"/>
              </c:ext>
            </c:extLst>
          </c:dPt>
          <c:dPt>
            <c:idx val="11"/>
            <c:spPr>
              <a:solidFill>
                <a:srgbClr val="9BC2E6"/>
              </a:solidFill>
              <a:ln>
                <a:noFill/>
              </a:ln>
              <a:effectLst/>
            </c:spPr>
            <c:extLst xmlns:c16r2="http://schemas.microsoft.com/office/drawing/2015/06/chart">
              <c:ext xmlns:c16="http://schemas.microsoft.com/office/drawing/2014/chart" uri="{C3380CC4-5D6E-409C-BE32-E72D297353CC}">
                <c16:uniqueId val="{00000017-5767-4CD1-92C4-FCE45BBCEB93}"/>
              </c:ext>
            </c:extLst>
          </c:dPt>
          <c:dPt>
            <c:idx val="12"/>
            <c:spPr>
              <a:solidFill>
                <a:srgbClr val="9BC2E6"/>
              </a:solidFill>
              <a:ln>
                <a:noFill/>
              </a:ln>
              <a:effectLst/>
            </c:spPr>
            <c:extLst xmlns:c16r2="http://schemas.microsoft.com/office/drawing/2015/06/chart">
              <c:ext xmlns:c16="http://schemas.microsoft.com/office/drawing/2014/chart" uri="{C3380CC4-5D6E-409C-BE32-E72D297353CC}">
                <c16:uniqueId val="{00000019-5767-4CD1-92C4-FCE45BBCEB93}"/>
              </c:ext>
            </c:extLst>
          </c:dPt>
          <c:dPt>
            <c:idx val="13"/>
            <c:spPr>
              <a:solidFill>
                <a:srgbClr val="9BC2E6"/>
              </a:solidFill>
              <a:ln>
                <a:noFill/>
              </a:ln>
              <a:effectLst/>
            </c:spPr>
            <c:extLst xmlns:c16r2="http://schemas.microsoft.com/office/drawing/2015/06/chart">
              <c:ext xmlns:c16="http://schemas.microsoft.com/office/drawing/2014/chart" uri="{C3380CC4-5D6E-409C-BE32-E72D297353CC}">
                <c16:uniqueId val="{0000001B-5767-4CD1-92C4-FCE45BBCEB93}"/>
              </c:ext>
            </c:extLst>
          </c:dPt>
          <c:dPt>
            <c:idx val="14"/>
            <c:spPr>
              <a:solidFill>
                <a:srgbClr val="9BC2E6"/>
              </a:solidFill>
              <a:ln>
                <a:noFill/>
              </a:ln>
              <a:effectLst/>
            </c:spPr>
            <c:extLst xmlns:c16r2="http://schemas.microsoft.com/office/drawing/2015/06/chart">
              <c:ext xmlns:c16="http://schemas.microsoft.com/office/drawing/2014/chart" uri="{C3380CC4-5D6E-409C-BE32-E72D297353CC}">
                <c16:uniqueId val="{0000001D-5767-4CD1-92C4-FCE45BBCEB93}"/>
              </c:ext>
            </c:extLst>
          </c:dPt>
          <c:cat>
            <c:strRef>
              <c:f>'2输出'!$L$490:$L$504</c:f>
              <c:strCache>
                <c:ptCount val="15"/>
                <c:pt idx="0">
                  <c:v>增加校园招聘会场次</c:v>
                </c:pt>
                <c:pt idx="1">
                  <c:v>加强应届毕业生就业指导</c:v>
                </c:pt>
                <c:pt idx="2">
                  <c:v>加大对应届毕业生的推荐力度</c:v>
                </c:pt>
                <c:pt idx="3">
                  <c:v>及时更新发布招聘信息</c:v>
                </c:pt>
                <c:pt idx="4">
                  <c:v>加强校企沟通</c:v>
                </c:pt>
                <c:pt idx="5">
                  <c:v>增加团队协作能力培养</c:v>
                </c:pt>
                <c:pt idx="6">
                  <c:v>加强学生创新能力培养</c:v>
                </c:pt>
                <c:pt idx="7">
                  <c:v>加强宣传力度</c:v>
                </c:pt>
                <c:pt idx="8">
                  <c:v>增加招聘场次</c:v>
                </c:pt>
                <c:pt idx="9">
                  <c:v>提高就业指导教师的专业水平</c:v>
                </c:pt>
                <c:pt idx="10">
                  <c:v>拓宽服务项目</c:v>
                </c:pt>
                <c:pt idx="11">
                  <c:v>及时办理毕业生就业手续</c:v>
                </c:pt>
                <c:pt idx="12">
                  <c:v>提升服务态度</c:v>
                </c:pt>
                <c:pt idx="13">
                  <c:v>其他</c:v>
                </c:pt>
                <c:pt idx="14">
                  <c:v>改进招聘硬件设施</c:v>
                </c:pt>
              </c:strCache>
            </c:strRef>
          </c:cat>
          <c:val>
            <c:numRef>
              <c:f>'2输出'!$M$490:$M$504</c:f>
              <c:numCache>
                <c:formatCode>0.00%</c:formatCode>
                <c:ptCount val="15"/>
                <c:pt idx="0">
                  <c:v>0.49411764705882366</c:v>
                </c:pt>
                <c:pt idx="1">
                  <c:v>0.4588235294117648</c:v>
                </c:pt>
                <c:pt idx="2">
                  <c:v>0.42352941176470604</c:v>
                </c:pt>
                <c:pt idx="3">
                  <c:v>0.32941176470588257</c:v>
                </c:pt>
                <c:pt idx="4">
                  <c:v>0.28235294117647075</c:v>
                </c:pt>
                <c:pt idx="5">
                  <c:v>0.12941176470588239</c:v>
                </c:pt>
                <c:pt idx="6">
                  <c:v>0.11764705882352942</c:v>
                </c:pt>
                <c:pt idx="7">
                  <c:v>0.1058823529411765</c:v>
                </c:pt>
                <c:pt idx="8">
                  <c:v>9.4117647058823528E-2</c:v>
                </c:pt>
                <c:pt idx="9">
                  <c:v>3.5294117647058837E-2</c:v>
                </c:pt>
                <c:pt idx="10">
                  <c:v>3.5294117647058837E-2</c:v>
                </c:pt>
                <c:pt idx="11">
                  <c:v>2.3529411764705879E-2</c:v>
                </c:pt>
                <c:pt idx="12">
                  <c:v>2.3529411764705879E-2</c:v>
                </c:pt>
                <c:pt idx="13">
                  <c:v>2.3529411764705879E-2</c:v>
                </c:pt>
                <c:pt idx="14">
                  <c:v>1.1764705882352944E-2</c:v>
                </c:pt>
              </c:numCache>
            </c:numRef>
          </c:val>
          <c:extLst xmlns:c16r2="http://schemas.microsoft.com/office/drawing/2015/06/chart">
            <c:ext xmlns:c16="http://schemas.microsoft.com/office/drawing/2014/chart" uri="{C3380CC4-5D6E-409C-BE32-E72D297353CC}">
              <c16:uniqueId val="{0000001E-5767-4CD1-92C4-FCE45BBCEB93}"/>
            </c:ext>
          </c:extLst>
        </c:ser>
        <c:ser>
          <c:idx val="1"/>
          <c:order val="1"/>
          <c:spPr>
            <a:solidFill>
              <a:schemeClr val="bg1">
                <a:lumMod val="95000"/>
              </a:schemeClr>
            </a:solidFill>
            <a:ln>
              <a:noFill/>
            </a:ln>
            <a:effectLst/>
          </c:spPr>
          <c:dLbls>
            <c:dLbl>
              <c:idx val="0"/>
              <c:tx>
                <c:rich>
                  <a:bodyPr/>
                  <a:lstStyle/>
                  <a:p>
                    <a:fld id="{AE1517DC-372E-445B-88B4-BB19DEA1D9DF}" type="CELLRANGE">
                      <a:rPr lang="en-US" altLang="zh-CN"/>
                      <a:pPr/>
                      <a:t>[CELLRANGE]</a:t>
                    </a:fld>
                    <a:endParaRPr lang="zh-CN" altLang="en-US"/>
                  </a:p>
                </c:rich>
              </c:tx>
              <c:dLblPos val="inBase"/>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F-5767-4CD1-92C4-FCE45BBCEB93}"/>
                </c:ext>
              </c:extLst>
            </c:dLbl>
            <c:dLbl>
              <c:idx val="1"/>
              <c:tx>
                <c:rich>
                  <a:bodyPr/>
                  <a:lstStyle/>
                  <a:p>
                    <a:fld id="{36EF895A-A4E4-4FDD-ACDB-69D687B1BB4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5767-4CD1-92C4-FCE45BBCEB93}"/>
                </c:ext>
              </c:extLst>
            </c:dLbl>
            <c:dLbl>
              <c:idx val="2"/>
              <c:tx>
                <c:rich>
                  <a:bodyPr/>
                  <a:lstStyle/>
                  <a:p>
                    <a:fld id="{59914548-59DE-4A9E-A790-B940733B34D5}"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5767-4CD1-92C4-FCE45BBCEB93}"/>
                </c:ext>
              </c:extLst>
            </c:dLbl>
            <c:dLbl>
              <c:idx val="3"/>
              <c:tx>
                <c:rich>
                  <a:bodyPr/>
                  <a:lstStyle/>
                  <a:p>
                    <a:fld id="{EA52DFBF-213F-4DED-A0EA-7B93E3C999D6}"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5767-4CD1-92C4-FCE45BBCEB93}"/>
                </c:ext>
              </c:extLst>
            </c:dLbl>
            <c:dLbl>
              <c:idx val="4"/>
              <c:tx>
                <c:rich>
                  <a:bodyPr/>
                  <a:lstStyle/>
                  <a:p>
                    <a:fld id="{AF2F3BDC-648D-4782-B564-C4300564C56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5767-4CD1-92C4-FCE45BBCEB93}"/>
                </c:ext>
              </c:extLst>
            </c:dLbl>
            <c:dLbl>
              <c:idx val="5"/>
              <c:tx>
                <c:rich>
                  <a:bodyPr/>
                  <a:lstStyle/>
                  <a:p>
                    <a:fld id="{C2A56481-1817-40CC-A5E9-E5AC3D6ED41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5767-4CD1-92C4-FCE45BBCEB93}"/>
                </c:ext>
              </c:extLst>
            </c:dLbl>
            <c:dLbl>
              <c:idx val="6"/>
              <c:tx>
                <c:rich>
                  <a:bodyPr/>
                  <a:lstStyle/>
                  <a:p>
                    <a:fld id="{D8D3FA5F-3F42-4B6F-B2D9-A93C2E63BFB8}"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5767-4CD1-92C4-FCE45BBCEB93}"/>
                </c:ext>
              </c:extLst>
            </c:dLbl>
            <c:dLbl>
              <c:idx val="7"/>
              <c:tx>
                <c:rich>
                  <a:bodyPr/>
                  <a:lstStyle/>
                  <a:p>
                    <a:fld id="{7053A16A-064A-426F-9818-54A306C5544C}"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5767-4CD1-92C4-FCE45BBCEB93}"/>
                </c:ext>
              </c:extLst>
            </c:dLbl>
            <c:dLbl>
              <c:idx val="8"/>
              <c:tx>
                <c:rich>
                  <a:bodyPr/>
                  <a:lstStyle/>
                  <a:p>
                    <a:fld id="{0E02258D-9DB3-4BFF-B74B-B4149B040AA0}"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5767-4CD1-92C4-FCE45BBCEB93}"/>
                </c:ext>
              </c:extLst>
            </c:dLbl>
            <c:dLbl>
              <c:idx val="9"/>
              <c:tx>
                <c:rich>
                  <a:bodyPr/>
                  <a:lstStyle/>
                  <a:p>
                    <a:fld id="{322E9CB7-9F40-4A0D-AA0A-FAEA64DFC3C4}"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5767-4CD1-92C4-FCE45BBCEB93}"/>
                </c:ext>
              </c:extLst>
            </c:dLbl>
            <c:dLbl>
              <c:idx val="10"/>
              <c:tx>
                <c:rich>
                  <a:bodyPr/>
                  <a:lstStyle/>
                  <a:p>
                    <a:fld id="{CA5015E5-9DDB-4198-8B32-2A66AACEE70E}"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5767-4CD1-92C4-FCE45BBCEB93}"/>
                </c:ext>
              </c:extLst>
            </c:dLbl>
            <c:dLbl>
              <c:idx val="11"/>
              <c:tx>
                <c:rich>
                  <a:bodyPr/>
                  <a:lstStyle/>
                  <a:p>
                    <a:fld id="{83F0E845-7892-409D-ADBE-C63799852D7A}"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5767-4CD1-92C4-FCE45BBCEB93}"/>
                </c:ext>
              </c:extLst>
            </c:dLbl>
            <c:dLbl>
              <c:idx val="12"/>
              <c:tx>
                <c:rich>
                  <a:bodyPr/>
                  <a:lstStyle/>
                  <a:p>
                    <a:fld id="{9D00CFDE-5321-4E9A-B019-2E6AF252A3D1}"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5767-4CD1-92C4-FCE45BBCEB93}"/>
                </c:ext>
              </c:extLst>
            </c:dLbl>
            <c:dLbl>
              <c:idx val="13"/>
              <c:tx>
                <c:rich>
                  <a:bodyPr/>
                  <a:lstStyle/>
                  <a:p>
                    <a:fld id="{5A4EC530-9494-459B-BEF6-BFFC3146BDE9}"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5767-4CD1-92C4-FCE45BBCEB93}"/>
                </c:ext>
              </c:extLst>
            </c:dLbl>
            <c:dLbl>
              <c:idx val="14"/>
              <c:tx>
                <c:rich>
                  <a:bodyPr/>
                  <a:lstStyle/>
                  <a:p>
                    <a:fld id="{12772AA9-5E16-400D-B2AC-02D6A49D0E02}" type="CELLRANGE">
                      <a:rPr lang="zh-CN" altLang="en-US"/>
                      <a:pPr/>
                      <a:t>[CELLRANGE]</a:t>
                    </a:fld>
                    <a:endParaRPr lang="zh-CN" altLang="en-US"/>
                  </a:p>
                </c:rich>
              </c:tx>
              <c:dLblPos val="inBase"/>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5767-4CD1-92C4-FCE45BBCEB93}"/>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extLst xmlns:c16r2="http://schemas.microsoft.com/office/drawing/2015/06/chart">
              <c:ext xmlns:c15="http://schemas.microsoft.com/office/drawing/2012/chart" uri="{CE6537A1-D6FC-4f65-9D91-7224C49458BB}">
                <c15:showDataLabelsRange val="1"/>
                <c15:showLeaderLines val="0"/>
              </c:ext>
            </c:extLst>
          </c:dLbls>
          <c:cat>
            <c:strRef>
              <c:f>'2输出'!$L$490:$L$504</c:f>
              <c:strCache>
                <c:ptCount val="15"/>
                <c:pt idx="0">
                  <c:v>增加校园招聘会场次</c:v>
                </c:pt>
                <c:pt idx="1">
                  <c:v>加强应届毕业生就业指导</c:v>
                </c:pt>
                <c:pt idx="2">
                  <c:v>加大对应届毕业生的推荐力度</c:v>
                </c:pt>
                <c:pt idx="3">
                  <c:v>及时更新发布招聘信息</c:v>
                </c:pt>
                <c:pt idx="4">
                  <c:v>加强校企沟通</c:v>
                </c:pt>
                <c:pt idx="5">
                  <c:v>增加团队协作能力培养</c:v>
                </c:pt>
                <c:pt idx="6">
                  <c:v>加强学生创新能力培养</c:v>
                </c:pt>
                <c:pt idx="7">
                  <c:v>加强宣传力度</c:v>
                </c:pt>
                <c:pt idx="8">
                  <c:v>增加招聘场次</c:v>
                </c:pt>
                <c:pt idx="9">
                  <c:v>提高就业指导教师的专业水平</c:v>
                </c:pt>
                <c:pt idx="10">
                  <c:v>拓宽服务项目</c:v>
                </c:pt>
                <c:pt idx="11">
                  <c:v>及时办理毕业生就业手续</c:v>
                </c:pt>
                <c:pt idx="12">
                  <c:v>提升服务态度</c:v>
                </c:pt>
                <c:pt idx="13">
                  <c:v>其他</c:v>
                </c:pt>
                <c:pt idx="14">
                  <c:v>改进招聘硬件设施</c:v>
                </c:pt>
              </c:strCache>
            </c:strRef>
          </c:cat>
          <c:val>
            <c:numRef>
              <c:f>'2输出'!$N$490:$N$504</c:f>
              <c:numCache>
                <c:formatCode>0.00%</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5="http://schemas.microsoft.com/office/drawing/2012/chart" uri="{02D57815-91ED-43cb-92C2-25804820EDAC}">
              <c15:datalabelsRange>
                <c15:f>'2输出'!$M$490:$M$504</c15:f>
                <c15:dlblRangeCache>
                  <c:ptCount val="15"/>
                  <c:pt idx="0">
                    <c:v>49.41%</c:v>
                  </c:pt>
                  <c:pt idx="1">
                    <c:v>45.88%</c:v>
                  </c:pt>
                  <c:pt idx="2">
                    <c:v>42.35%</c:v>
                  </c:pt>
                  <c:pt idx="3">
                    <c:v>32.94%</c:v>
                  </c:pt>
                  <c:pt idx="4">
                    <c:v>28.24%</c:v>
                  </c:pt>
                  <c:pt idx="5">
                    <c:v>12.94%</c:v>
                  </c:pt>
                  <c:pt idx="6">
                    <c:v>11.76%</c:v>
                  </c:pt>
                  <c:pt idx="7">
                    <c:v>10.59%</c:v>
                  </c:pt>
                  <c:pt idx="8">
                    <c:v>9.41%</c:v>
                  </c:pt>
                  <c:pt idx="9">
                    <c:v>3.53%</c:v>
                  </c:pt>
                  <c:pt idx="10">
                    <c:v>3.53%</c:v>
                  </c:pt>
                  <c:pt idx="11">
                    <c:v>2.35%</c:v>
                  </c:pt>
                  <c:pt idx="12">
                    <c:v>2.35%</c:v>
                  </c:pt>
                  <c:pt idx="13">
                    <c:v>2.35%</c:v>
                  </c:pt>
                  <c:pt idx="14">
                    <c:v>1.18%</c:v>
                  </c:pt>
                </c15:dlblRangeCache>
              </c15:datalabelsRange>
            </c:ext>
            <c:ext xmlns:c16="http://schemas.microsoft.com/office/drawing/2014/chart" uri="{C3380CC4-5D6E-409C-BE32-E72D297353CC}">
              <c16:uniqueId val="{0000002E-5767-4CD1-92C4-FCE45BBCEB93}"/>
            </c:ext>
          </c:extLst>
        </c:ser>
        <c:gapWidth val="100"/>
        <c:overlap val="100"/>
        <c:axId val="152405888"/>
        <c:axId val="152407424"/>
      </c:barChart>
      <c:catAx>
        <c:axId val="1524058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407424"/>
        <c:crosses val="autoZero"/>
        <c:auto val="1"/>
        <c:lblAlgn val="ctr"/>
        <c:lblOffset val="100"/>
      </c:catAx>
      <c:valAx>
        <c:axId val="152407424"/>
        <c:scaling>
          <c:orientation val="minMax"/>
        </c:scaling>
        <c:delete val="1"/>
        <c:axPos val="t"/>
        <c:numFmt formatCode="0.00%" sourceLinked="1"/>
        <c:majorTickMark val="none"/>
        <c:tickLblPos val="none"/>
        <c:crossAx val="1524058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趋势!$C$4</c:f>
              <c:strCache>
                <c:ptCount val="1"/>
                <c:pt idx="0">
                  <c:v>2018届</c:v>
                </c:pt>
              </c:strCache>
            </c:strRef>
          </c:tx>
          <c:spPr>
            <a:solidFill>
              <a:schemeClr val="accent1"/>
            </a:solidFill>
            <a:ln>
              <a:noFill/>
            </a:ln>
            <a:effectLst/>
          </c:spPr>
          <c:cat>
            <c:strRef>
              <c:f>趋势!$B$5:$B$7</c:f>
              <c:strCache>
                <c:ptCount val="3"/>
                <c:pt idx="0">
                  <c:v>总体就业率</c:v>
                </c:pt>
                <c:pt idx="1">
                  <c:v>本科毕业生</c:v>
                </c:pt>
                <c:pt idx="2">
                  <c:v>专科毕业生</c:v>
                </c:pt>
              </c:strCache>
            </c:strRef>
          </c:cat>
          <c:val>
            <c:numRef>
              <c:f>趋势!$C$5:$C$7</c:f>
              <c:numCache>
                <c:formatCode>0.00%</c:formatCode>
                <c:ptCount val="3"/>
                <c:pt idx="0">
                  <c:v>0.87380000000000024</c:v>
                </c:pt>
                <c:pt idx="1">
                  <c:v>0.83560000000000023</c:v>
                </c:pt>
                <c:pt idx="2">
                  <c:v>0.88200000000000001</c:v>
                </c:pt>
              </c:numCache>
            </c:numRef>
          </c:val>
          <c:extLst xmlns:c16r2="http://schemas.microsoft.com/office/drawing/2015/06/chart">
            <c:ext xmlns:c16="http://schemas.microsoft.com/office/drawing/2014/chart" uri="{C3380CC4-5D6E-409C-BE32-E72D297353CC}">
              <c16:uniqueId val="{00000000-EA2A-40F9-A57D-65076A26C96C}"/>
            </c:ext>
          </c:extLst>
        </c:ser>
        <c:ser>
          <c:idx val="1"/>
          <c:order val="1"/>
          <c:tx>
            <c:strRef>
              <c:f>趋势!$D$4</c:f>
              <c:strCache>
                <c:ptCount val="1"/>
                <c:pt idx="0">
                  <c:v>2019届</c:v>
                </c:pt>
              </c:strCache>
            </c:strRef>
          </c:tx>
          <c:spPr>
            <a:solidFill>
              <a:schemeClr val="accent2"/>
            </a:solidFill>
            <a:ln>
              <a:noFill/>
            </a:ln>
            <a:effectLst/>
          </c:spPr>
          <c:cat>
            <c:strRef>
              <c:f>趋势!$B$5:$B$7</c:f>
              <c:strCache>
                <c:ptCount val="3"/>
                <c:pt idx="0">
                  <c:v>总体就业率</c:v>
                </c:pt>
                <c:pt idx="1">
                  <c:v>本科毕业生</c:v>
                </c:pt>
                <c:pt idx="2">
                  <c:v>专科毕业生</c:v>
                </c:pt>
              </c:strCache>
            </c:strRef>
          </c:cat>
          <c:val>
            <c:numRef>
              <c:f>趋势!$D$5:$D$7</c:f>
              <c:numCache>
                <c:formatCode>0.00%</c:formatCode>
                <c:ptCount val="3"/>
                <c:pt idx="0">
                  <c:v>0.89639999999999997</c:v>
                </c:pt>
                <c:pt idx="1">
                  <c:v>0.87790000000000024</c:v>
                </c:pt>
                <c:pt idx="2">
                  <c:v>0.90180000000000005</c:v>
                </c:pt>
              </c:numCache>
            </c:numRef>
          </c:val>
          <c:extLst xmlns:c16r2="http://schemas.microsoft.com/office/drawing/2015/06/chart">
            <c:ext xmlns:c16="http://schemas.microsoft.com/office/drawing/2014/chart" uri="{C3380CC4-5D6E-409C-BE32-E72D297353CC}">
              <c16:uniqueId val="{00000001-EA2A-40F9-A57D-65076A26C96C}"/>
            </c:ext>
          </c:extLst>
        </c:ser>
        <c:ser>
          <c:idx val="2"/>
          <c:order val="2"/>
          <c:tx>
            <c:strRef>
              <c:f>趋势!$E$4</c:f>
              <c:strCache>
                <c:ptCount val="1"/>
                <c:pt idx="0">
                  <c:v>2020届</c:v>
                </c:pt>
              </c:strCache>
            </c:strRef>
          </c:tx>
          <c:spPr>
            <a:solidFill>
              <a:schemeClr val="accent3"/>
            </a:solidFill>
            <a:ln>
              <a:noFill/>
            </a:ln>
            <a:effectLst/>
          </c:spPr>
          <c:cat>
            <c:strRef>
              <c:f>趋势!$B$5:$B$7</c:f>
              <c:strCache>
                <c:ptCount val="3"/>
                <c:pt idx="0">
                  <c:v>总体就业率</c:v>
                </c:pt>
                <c:pt idx="1">
                  <c:v>本科毕业生</c:v>
                </c:pt>
                <c:pt idx="2">
                  <c:v>专科毕业生</c:v>
                </c:pt>
              </c:strCache>
            </c:strRef>
          </c:cat>
          <c:val>
            <c:numRef>
              <c:f>趋势!$E$5:$E$7</c:f>
              <c:numCache>
                <c:formatCode>0.00%</c:formatCode>
                <c:ptCount val="3"/>
                <c:pt idx="0">
                  <c:v>0.77690000000000026</c:v>
                </c:pt>
                <c:pt idx="1">
                  <c:v>0.75940000000000019</c:v>
                </c:pt>
                <c:pt idx="2">
                  <c:v>0.8</c:v>
                </c:pt>
              </c:numCache>
            </c:numRef>
          </c:val>
          <c:extLst xmlns:c16r2="http://schemas.microsoft.com/office/drawing/2015/06/chart">
            <c:ext xmlns:c16="http://schemas.microsoft.com/office/drawing/2014/chart" uri="{C3380CC4-5D6E-409C-BE32-E72D297353CC}">
              <c16:uniqueId val="{00000002-EA2A-40F9-A57D-65076A26C96C}"/>
            </c:ext>
          </c:extLst>
        </c:ser>
        <c:gapWidth val="219"/>
        <c:overlap val="-27"/>
        <c:axId val="152484864"/>
        <c:axId val="152822528"/>
      </c:barChart>
      <c:catAx>
        <c:axId val="15248486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822528"/>
        <c:crosses val="autoZero"/>
        <c:auto val="1"/>
        <c:lblAlgn val="ctr"/>
        <c:lblOffset val="100"/>
      </c:catAx>
      <c:valAx>
        <c:axId val="152822528"/>
        <c:scaling>
          <c:orientation val="minMax"/>
          <c:min val="0"/>
        </c:scaling>
        <c:delete val="1"/>
        <c:axPos val="l"/>
        <c:numFmt formatCode="0.00%" sourceLinked="1"/>
        <c:tickLblPos val="none"/>
        <c:crossAx val="152484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24759405074363"/>
          <c:y val="4.9717514124293836E-2"/>
          <c:w val="0.82819685039370106"/>
          <c:h val="0.91684096128608961"/>
        </c:manualLayout>
      </c:layout>
      <c:barChart>
        <c:barDir val="bar"/>
        <c:grouping val="clustered"/>
        <c:ser>
          <c:idx val="0"/>
          <c:order val="0"/>
          <c:spPr>
            <a:solidFill>
              <a:schemeClr val="accent1"/>
            </a:solidFill>
            <a:ln>
              <a:noFill/>
            </a:ln>
            <a:effectLst/>
          </c:spPr>
          <c:dLbls>
            <c:dLbl>
              <c:idx val="0"/>
              <c:tx>
                <c:rich>
                  <a:bodyPr/>
                  <a:lstStyle/>
                  <a:p>
                    <a:fld id="{FB888663-BC28-4300-99D6-FF59349DCD79}"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C3C4-46CA-9334-2EFE63A31822}"/>
                </c:ext>
              </c:extLst>
            </c:dLbl>
            <c:dLbl>
              <c:idx val="1"/>
              <c:tx>
                <c:rich>
                  <a:bodyPr/>
                  <a:lstStyle/>
                  <a:p>
                    <a:fld id="{9854076D-10B8-404C-9620-9494BD978A42}"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C3C4-46CA-9334-2EFE63A31822}"/>
                </c:ext>
              </c:extLst>
            </c:dLbl>
            <c:dLbl>
              <c:idx val="2"/>
              <c:tx>
                <c:rich>
                  <a:bodyPr/>
                  <a:lstStyle/>
                  <a:p>
                    <a:fld id="{519A83D0-72A4-4101-A9C9-6DFAA9D66091}"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C3C4-46CA-9334-2EFE63A31822}"/>
                </c:ext>
              </c:extLst>
            </c:dLbl>
            <c:dLbl>
              <c:idx val="3"/>
              <c:tx>
                <c:rich>
                  <a:bodyPr/>
                  <a:lstStyle/>
                  <a:p>
                    <a:fld id="{EBB95F45-0227-4B8A-B0D0-6933EB145396}"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C3C4-46CA-9334-2EFE63A31822}"/>
                </c:ext>
              </c:extLst>
            </c:dLbl>
            <c:dLbl>
              <c:idx val="4"/>
              <c:tx>
                <c:rich>
                  <a:bodyPr/>
                  <a:lstStyle/>
                  <a:p>
                    <a:fld id="{409924D4-4EC7-4937-BAD5-EB3CDF5EB61B}"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C3C4-46CA-9334-2EFE63A31822}"/>
                </c:ext>
              </c:extLst>
            </c:dLbl>
            <c:dLbl>
              <c:idx val="5"/>
              <c:tx>
                <c:rich>
                  <a:bodyPr/>
                  <a:lstStyle/>
                  <a:p>
                    <a:fld id="{05343FC1-E8ED-4358-96FF-1033C48A924E}"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C3C4-46CA-9334-2EFE63A31822}"/>
                </c:ext>
              </c:extLst>
            </c:dLbl>
            <c:dLbl>
              <c:idx val="6"/>
              <c:layout>
                <c:manualLayout>
                  <c:x val="3.4293552812071346E-2"/>
                  <c:y val="-9.0141864778921863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C443BD7A-E21D-4F19-9151-DBA5F2A54FC3}" type="CELLRANGE">
                      <a:rPr lang="en-US" altLang="zh-CN">
                        <a:solidFill>
                          <a:sysClr val="windowText" lastClr="000000"/>
                        </a:solidFill>
                      </a:rPr>
                      <a:pPr>
                        <a:defRPr sz="900" b="0" i="0" u="none" strike="noStrike" kern="1200" baseline="0">
                          <a:solidFill>
                            <a:sysClr val="windowText" lastClr="000000"/>
                          </a:solidFill>
                          <a:latin typeface="+mn-lt"/>
                          <a:ea typeface="+mn-ea"/>
                          <a:cs typeface="+mn-cs"/>
                        </a:defRPr>
                      </a:pPr>
                      <a:t>[CELLRANGE]</a:t>
                    </a:fld>
                    <a:endParaRPr lang="zh-CN" altLang="en-US"/>
                  </a:p>
                </c:rich>
              </c:tx>
              <c:spPr>
                <a:noFill/>
                <a:ln>
                  <a:noFill/>
                </a:ln>
                <a:effectLst/>
              </c:spPr>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C3C4-46CA-9334-2EFE63A31822}"/>
                </c:ext>
              </c:extLst>
            </c:dLbl>
            <c:dLbl>
              <c:idx val="7"/>
              <c:layout>
                <c:manualLayout>
                  <c:x val="1.6003657978966582E-2"/>
                  <c:y val="1.1017500930017322E-16"/>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0FDE65C7-117C-423A-AC34-700807336F37}" type="CELLRANGE">
                      <a:rPr lang="en-US" altLang="zh-CN">
                        <a:solidFill>
                          <a:sysClr val="windowText" lastClr="000000"/>
                        </a:solidFill>
                      </a:rPr>
                      <a:pPr>
                        <a:defRPr sz="900" b="0" i="0" u="none" strike="noStrike" kern="1200" baseline="0">
                          <a:solidFill>
                            <a:sysClr val="windowText" lastClr="000000"/>
                          </a:solidFill>
                          <a:latin typeface="+mn-lt"/>
                          <a:ea typeface="+mn-ea"/>
                          <a:cs typeface="+mn-cs"/>
                        </a:defRPr>
                      </a:pPr>
                      <a:t>[CELLRANGE]</a:t>
                    </a:fld>
                    <a:endParaRPr lang="zh-CN" altLang="en-US"/>
                  </a:p>
                </c:rich>
              </c:tx>
              <c:spPr>
                <a:noFill/>
                <a:ln>
                  <a:noFill/>
                </a:ln>
                <a:effectLst/>
              </c:spPr>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C3C4-46CA-9334-2EFE63A31822}"/>
                </c:ext>
              </c:extLst>
            </c:dLbl>
            <c:dLbl>
              <c:idx val="8"/>
              <c:tx>
                <c:rich>
                  <a:bodyPr/>
                  <a:lstStyle/>
                  <a:p>
                    <a:fld id="{D90336F0-969E-4CCF-BA3A-BBE5A634BCB2}"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C3C4-46CA-9334-2EFE63A31822}"/>
                </c:ext>
              </c:extLst>
            </c:dLbl>
            <c:dLbl>
              <c:idx val="9"/>
              <c:tx>
                <c:rich>
                  <a:bodyPr/>
                  <a:lstStyle/>
                  <a:p>
                    <a:fld id="{3027B3AE-1887-4D51-828C-E7824127E902}"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C3C4-46CA-9334-2EFE63A31822}"/>
                </c:ext>
              </c:extLst>
            </c:dLbl>
            <c:dLbl>
              <c:idx val="10"/>
              <c:tx>
                <c:rich>
                  <a:bodyPr/>
                  <a:lstStyle/>
                  <a:p>
                    <a:fld id="{A1904A7A-9D0A-4009-9867-A3CB40837835}"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C3C4-46CA-9334-2EFE63A31822}"/>
                </c:ext>
              </c:extLst>
            </c:dLbl>
            <c:dLbl>
              <c:idx val="11"/>
              <c:tx>
                <c:rich>
                  <a:bodyPr/>
                  <a:lstStyle/>
                  <a:p>
                    <a:fld id="{7E565663-1DA9-4436-B916-1858C2C3A156}"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C3C4-46CA-9334-2EFE63A31822}"/>
                </c:ext>
              </c:extLst>
            </c:dLbl>
            <c:dLbl>
              <c:idx val="12"/>
              <c:tx>
                <c:rich>
                  <a:bodyPr/>
                  <a:lstStyle/>
                  <a:p>
                    <a:fld id="{FAF49FCC-38CA-47C9-AF62-EB404B4C19FC}"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C3C4-46CA-9334-2EFE63A31822}"/>
                </c:ext>
              </c:extLst>
            </c:dLbl>
            <c:dLbl>
              <c:idx val="13"/>
              <c:tx>
                <c:rich>
                  <a:bodyPr/>
                  <a:lstStyle/>
                  <a:p>
                    <a:fld id="{9FA7EC07-C80D-4DB8-AF35-EB5B441A738A}" type="CELLRANGE">
                      <a:rPr lang="en-US" altLang="zh-CN"/>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C3C4-46CA-9334-2EFE63A3182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extLst xmlns:c16r2="http://schemas.microsoft.com/office/drawing/2015/06/chart">
              <c:ext xmlns:c15="http://schemas.microsoft.com/office/drawing/2012/chart" uri="{CE6537A1-D6FC-4f65-9D91-7224C49458BB}">
                <c15:showDataLabelsRange val="1"/>
                <c15:showLeaderLines val="0"/>
              </c:ext>
            </c:extLst>
          </c:dLbls>
          <c:cat>
            <c:strRef>
              <c:f>'2-图形输出'!$H$412:$H$425</c:f>
              <c:strCache>
                <c:ptCount val="14"/>
                <c:pt idx="0">
                  <c:v>怀化</c:v>
                </c:pt>
                <c:pt idx="1">
                  <c:v>长沙</c:v>
                </c:pt>
                <c:pt idx="2">
                  <c:v>常德</c:v>
                </c:pt>
                <c:pt idx="3">
                  <c:v>株洲</c:v>
                </c:pt>
                <c:pt idx="4">
                  <c:v>衡阳</c:v>
                </c:pt>
                <c:pt idx="5">
                  <c:v>岳阳</c:v>
                </c:pt>
                <c:pt idx="6">
                  <c:v>娄底</c:v>
                </c:pt>
                <c:pt idx="7">
                  <c:v>邵阳</c:v>
                </c:pt>
                <c:pt idx="8">
                  <c:v>湘潭</c:v>
                </c:pt>
                <c:pt idx="9">
                  <c:v>永州</c:v>
                </c:pt>
                <c:pt idx="10">
                  <c:v>郴州</c:v>
                </c:pt>
                <c:pt idx="11">
                  <c:v>湘西</c:v>
                </c:pt>
                <c:pt idx="12">
                  <c:v>益阳</c:v>
                </c:pt>
                <c:pt idx="13">
                  <c:v>张家界</c:v>
                </c:pt>
              </c:strCache>
            </c:strRef>
          </c:cat>
          <c:val>
            <c:numRef>
              <c:f>'2-图形输出'!$I$412:$I$425</c:f>
              <c:numCache>
                <c:formatCode>General</c:formatCode>
                <c:ptCount val="14"/>
                <c:pt idx="0">
                  <c:v>263</c:v>
                </c:pt>
                <c:pt idx="1">
                  <c:v>202</c:v>
                </c:pt>
                <c:pt idx="2">
                  <c:v>41</c:v>
                </c:pt>
                <c:pt idx="3">
                  <c:v>41</c:v>
                </c:pt>
                <c:pt idx="4">
                  <c:v>36</c:v>
                </c:pt>
                <c:pt idx="5">
                  <c:v>36</c:v>
                </c:pt>
                <c:pt idx="6">
                  <c:v>31</c:v>
                </c:pt>
                <c:pt idx="7">
                  <c:v>29</c:v>
                </c:pt>
                <c:pt idx="8">
                  <c:v>28</c:v>
                </c:pt>
                <c:pt idx="9">
                  <c:v>27</c:v>
                </c:pt>
                <c:pt idx="10">
                  <c:v>23</c:v>
                </c:pt>
                <c:pt idx="11">
                  <c:v>22</c:v>
                </c:pt>
                <c:pt idx="12">
                  <c:v>21</c:v>
                </c:pt>
                <c:pt idx="13">
                  <c:v>19</c:v>
                </c:pt>
              </c:numCache>
            </c:numRef>
          </c:val>
          <c:extLst xmlns:c16r2="http://schemas.microsoft.com/office/drawing/2015/06/chart">
            <c:ext xmlns:c15="http://schemas.microsoft.com/office/drawing/2012/chart" uri="{02D57815-91ED-43cb-92C2-25804820EDAC}">
              <c15:datalabelsRange>
                <c15:f>'2-图形输出'!$L$412:$L$425</c15:f>
                <c15:dlblRangeCache>
                  <c:ptCount val="14"/>
                  <c:pt idx="0">
                    <c:v>263人  21.35%</c:v>
                  </c:pt>
                  <c:pt idx="1">
                    <c:v>202人  16.40%</c:v>
                  </c:pt>
                  <c:pt idx="2">
                    <c:v>41人  3.33%</c:v>
                  </c:pt>
                  <c:pt idx="3">
                    <c:v>41人  3.33%</c:v>
                  </c:pt>
                  <c:pt idx="4">
                    <c:v>36人  2.92%</c:v>
                  </c:pt>
                  <c:pt idx="5">
                    <c:v>36人  2.92%</c:v>
                  </c:pt>
                  <c:pt idx="6">
                    <c:v>31人  2.52%</c:v>
                  </c:pt>
                  <c:pt idx="7">
                    <c:v>29人  2.35%</c:v>
                  </c:pt>
                  <c:pt idx="8">
                    <c:v>28人  2.27%</c:v>
                  </c:pt>
                  <c:pt idx="9">
                    <c:v>27人  2.19%</c:v>
                  </c:pt>
                  <c:pt idx="10">
                    <c:v>23人  1.87%</c:v>
                  </c:pt>
                  <c:pt idx="11">
                    <c:v>22人  1.79%</c:v>
                  </c:pt>
                  <c:pt idx="12">
                    <c:v>21人  1.70%</c:v>
                  </c:pt>
                  <c:pt idx="13">
                    <c:v>19人  1.54%</c:v>
                  </c:pt>
                </c15:dlblRangeCache>
              </c15:datalabelsRange>
            </c:ext>
            <c:ext xmlns:c16="http://schemas.microsoft.com/office/drawing/2014/chart" uri="{C3380CC4-5D6E-409C-BE32-E72D297353CC}">
              <c16:uniqueId val="{0000000E-C3C4-46CA-9334-2EFE63A31822}"/>
            </c:ext>
          </c:extLst>
        </c:ser>
        <c:dLbls>
          <c:showVal val="1"/>
        </c:dLbls>
        <c:gapWidth val="182"/>
        <c:axId val="129521536"/>
        <c:axId val="129523072"/>
      </c:barChart>
      <c:catAx>
        <c:axId val="12952153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523072"/>
        <c:crosses val="autoZero"/>
        <c:auto val="1"/>
        <c:lblAlgn val="ctr"/>
        <c:lblOffset val="100"/>
      </c:catAx>
      <c:valAx>
        <c:axId val="129523072"/>
        <c:scaling>
          <c:orientation val="minMax"/>
        </c:scaling>
        <c:delete val="1"/>
        <c:axPos val="t"/>
        <c:numFmt formatCode="General" sourceLinked="1"/>
        <c:majorTickMark val="none"/>
        <c:tickLblPos val="none"/>
        <c:crossAx val="1295215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zh-CN"/>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0603674540685"/>
          <c:y val="2.5428331875182269E-2"/>
          <c:w val="0.85334951881014875"/>
          <c:h val="0.83611913094196533"/>
        </c:manualLayout>
      </c:layout>
      <c:lineChart>
        <c:grouping val="standard"/>
        <c:ser>
          <c:idx val="0"/>
          <c:order val="0"/>
          <c:tx>
            <c:strRef>
              <c:f>趋势!$V$30</c:f>
              <c:strCache>
                <c:ptCount val="1"/>
                <c:pt idx="0">
                  <c:v>升学率</c:v>
                </c:pt>
              </c:strCache>
            </c:strRef>
          </c:tx>
          <c:spPr>
            <a:ln w="28575" cap="rnd">
              <a:solidFill>
                <a:schemeClr val="accent1"/>
              </a:solidFill>
              <a:round/>
            </a:ln>
            <a:effectLst/>
          </c:spPr>
          <c:marker>
            <c:symbol val="none"/>
          </c:marker>
          <c:dLbls>
            <c:dLbl>
              <c:idx val="0"/>
              <c:layout>
                <c:manualLayout>
                  <c:x val="-1.6666666666666673E-2"/>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59-4BE0-B607-0139BAE60D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趋势!$W$29:$Y$29</c:f>
              <c:strCache>
                <c:ptCount val="3"/>
                <c:pt idx="0">
                  <c:v>2018届</c:v>
                </c:pt>
                <c:pt idx="1">
                  <c:v>2019届</c:v>
                </c:pt>
                <c:pt idx="2">
                  <c:v>2020届</c:v>
                </c:pt>
              </c:strCache>
            </c:strRef>
          </c:cat>
          <c:val>
            <c:numRef>
              <c:f>趋势!$W$30:$Y$30</c:f>
              <c:numCache>
                <c:formatCode>0.00%</c:formatCode>
                <c:ptCount val="3"/>
                <c:pt idx="0">
                  <c:v>6.8400000000000002E-2</c:v>
                </c:pt>
                <c:pt idx="1">
                  <c:v>8.4700000000000067E-2</c:v>
                </c:pt>
                <c:pt idx="2">
                  <c:v>0.1653</c:v>
                </c:pt>
              </c:numCache>
            </c:numRef>
          </c:val>
          <c:extLst xmlns:c16r2="http://schemas.microsoft.com/office/drawing/2015/06/chart">
            <c:ext xmlns:c16="http://schemas.microsoft.com/office/drawing/2014/chart" uri="{C3380CC4-5D6E-409C-BE32-E72D297353CC}">
              <c16:uniqueId val="{00000001-4C59-4BE0-B607-0139BAE60DA7}"/>
            </c:ext>
          </c:extLst>
        </c:ser>
        <c:dLbls>
          <c:showVal val="1"/>
        </c:dLbls>
        <c:marker val="1"/>
        <c:axId val="152856448"/>
        <c:axId val="152857984"/>
      </c:lineChart>
      <c:lineChart>
        <c:grouping val="standard"/>
        <c:ser>
          <c:idx val="1"/>
          <c:order val="1"/>
          <c:tx>
            <c:strRef>
              <c:f>趋势!$V$31</c:f>
              <c:strCache>
                <c:ptCount val="1"/>
                <c:pt idx="0">
                  <c:v>创业率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趋势!$W$29:$Y$29</c:f>
              <c:strCache>
                <c:ptCount val="3"/>
                <c:pt idx="0">
                  <c:v>2018届</c:v>
                </c:pt>
                <c:pt idx="1">
                  <c:v>2019届</c:v>
                </c:pt>
                <c:pt idx="2">
                  <c:v>2020届</c:v>
                </c:pt>
              </c:strCache>
            </c:strRef>
          </c:cat>
          <c:val>
            <c:numRef>
              <c:f>趋势!$W$31:$Y$31</c:f>
              <c:numCache>
                <c:formatCode>0.00%</c:formatCode>
                <c:ptCount val="3"/>
                <c:pt idx="0">
                  <c:v>1.1999999999999999E-3</c:v>
                </c:pt>
                <c:pt idx="1">
                  <c:v>0</c:v>
                </c:pt>
                <c:pt idx="2">
                  <c:v>2.3999999999999998E-3</c:v>
                </c:pt>
              </c:numCache>
            </c:numRef>
          </c:val>
          <c:extLst xmlns:c16r2="http://schemas.microsoft.com/office/drawing/2015/06/chart">
            <c:ext xmlns:c16="http://schemas.microsoft.com/office/drawing/2014/chart" uri="{C3380CC4-5D6E-409C-BE32-E72D297353CC}">
              <c16:uniqueId val="{00000002-4C59-4BE0-B607-0139BAE60DA7}"/>
            </c:ext>
          </c:extLst>
        </c:ser>
        <c:marker val="1"/>
        <c:axId val="152877696"/>
        <c:axId val="152876160"/>
      </c:lineChart>
      <c:catAx>
        <c:axId val="152856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857984"/>
        <c:crosses val="autoZero"/>
        <c:auto val="1"/>
        <c:lblAlgn val="ctr"/>
        <c:lblOffset val="100"/>
      </c:catAx>
      <c:valAx>
        <c:axId val="152857984"/>
        <c:scaling>
          <c:orientation val="minMax"/>
          <c:min val="0"/>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856448"/>
        <c:crosses val="autoZero"/>
        <c:crossBetween val="between"/>
      </c:valAx>
      <c:valAx>
        <c:axId val="152876160"/>
        <c:scaling>
          <c:orientation val="minMax"/>
          <c:max val="5.0000000000000027E-3"/>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877696"/>
        <c:crosses val="max"/>
        <c:crossBetween val="between"/>
      </c:valAx>
      <c:catAx>
        <c:axId val="152877696"/>
        <c:scaling>
          <c:orientation val="minMax"/>
        </c:scaling>
        <c:delete val="1"/>
        <c:axPos val="b"/>
        <c:numFmt formatCode="General" sourceLinked="1"/>
        <c:tickLblPos val="none"/>
        <c:crossAx val="152876160"/>
        <c:crosses val="autoZero"/>
        <c:auto val="1"/>
        <c:lblAlgn val="ctr"/>
        <c:lblOffset val="100"/>
      </c:cat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50617283950615E-2"/>
          <c:y val="6.0961313012895681E-2"/>
          <c:w val="0.73765432098765427"/>
          <c:h val="0.82462711504555508"/>
        </c:manualLayout>
      </c:layout>
      <c:lineChart>
        <c:grouping val="standard"/>
        <c:ser>
          <c:idx val="0"/>
          <c:order val="0"/>
          <c:tx>
            <c:strRef>
              <c:f>趋势!$D$54</c:f>
              <c:strCache>
                <c:ptCount val="1"/>
                <c:pt idx="0">
                  <c:v>相关度</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趋势!$E$53:$G$53</c:f>
              <c:strCache>
                <c:ptCount val="3"/>
                <c:pt idx="0">
                  <c:v>2018届</c:v>
                </c:pt>
                <c:pt idx="1">
                  <c:v>2019届</c:v>
                </c:pt>
                <c:pt idx="2">
                  <c:v>2020届</c:v>
                </c:pt>
              </c:strCache>
            </c:strRef>
          </c:cat>
          <c:val>
            <c:numRef>
              <c:f>趋势!$E$54:$G$54</c:f>
              <c:numCache>
                <c:formatCode>0.00%</c:formatCode>
                <c:ptCount val="3"/>
                <c:pt idx="0">
                  <c:v>0.93640000000000001</c:v>
                </c:pt>
                <c:pt idx="1">
                  <c:v>0.93159999999999998</c:v>
                </c:pt>
                <c:pt idx="2">
                  <c:v>0.94099999999999995</c:v>
                </c:pt>
              </c:numCache>
            </c:numRef>
          </c:val>
          <c:extLst xmlns:c16r2="http://schemas.microsoft.com/office/drawing/2015/06/chart">
            <c:ext xmlns:c16="http://schemas.microsoft.com/office/drawing/2014/chart" uri="{C3380CC4-5D6E-409C-BE32-E72D297353CC}">
              <c16:uniqueId val="{00000003-BC1D-49D1-9F78-49D2097C1B7A}"/>
            </c:ext>
          </c:extLst>
        </c:ser>
        <c:ser>
          <c:idx val="1"/>
          <c:order val="1"/>
          <c:tx>
            <c:strRef>
              <c:f>趋势!$D$55</c:f>
              <c:strCache>
                <c:ptCount val="1"/>
                <c:pt idx="0">
                  <c:v>满意度</c:v>
                </c:pt>
              </c:strCache>
            </c:strRef>
          </c:tx>
          <c:spPr>
            <a:ln w="28575" cap="rnd">
              <a:solidFill>
                <a:schemeClr val="accent2"/>
              </a:solidFill>
              <a:round/>
            </a:ln>
            <a:effectLst/>
          </c:spPr>
          <c:marker>
            <c:symbol val="none"/>
          </c:marker>
          <c:dLbls>
            <c:dLbl>
              <c:idx val="0"/>
              <c:layout>
                <c:manualLayout>
                  <c:x val="-7.2479273424155319E-2"/>
                  <c:y val="3.05157341850439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1D-49D1-9F78-49D2097C1B7A}"/>
                </c:ext>
              </c:extLst>
            </c:dLbl>
            <c:dLbl>
              <c:idx val="1"/>
              <c:layout>
                <c:manualLayout>
                  <c:x val="-7.2479273424155374E-2"/>
                  <c:y val="4.458372949571223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1D-49D1-9F78-49D2097C1B7A}"/>
                </c:ext>
              </c:extLst>
            </c:dLbl>
            <c:dLbl>
              <c:idx val="2"/>
              <c:layout>
                <c:manualLayout>
                  <c:x val="-4.829182066527396E-2"/>
                  <c:y val="4.458372949571223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38-403C-B838-A094D038B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趋势!$E$53:$G$53</c:f>
              <c:strCache>
                <c:ptCount val="3"/>
                <c:pt idx="0">
                  <c:v>2018届</c:v>
                </c:pt>
                <c:pt idx="1">
                  <c:v>2019届</c:v>
                </c:pt>
                <c:pt idx="2">
                  <c:v>2020届</c:v>
                </c:pt>
              </c:strCache>
            </c:strRef>
          </c:cat>
          <c:val>
            <c:numRef>
              <c:f>趋势!$E$55:$G$55</c:f>
              <c:numCache>
                <c:formatCode>0.00%</c:formatCode>
                <c:ptCount val="3"/>
                <c:pt idx="0">
                  <c:v>0.90439999999999998</c:v>
                </c:pt>
                <c:pt idx="1">
                  <c:v>0.83760000000000023</c:v>
                </c:pt>
                <c:pt idx="2">
                  <c:v>0.85740000000000005</c:v>
                </c:pt>
              </c:numCache>
            </c:numRef>
          </c:val>
          <c:extLst xmlns:c16r2="http://schemas.microsoft.com/office/drawing/2015/06/chart">
            <c:ext xmlns:c16="http://schemas.microsoft.com/office/drawing/2014/chart" uri="{C3380CC4-5D6E-409C-BE32-E72D297353CC}">
              <c16:uniqueId val="{00000006-BC1D-49D1-9F78-49D2097C1B7A}"/>
            </c:ext>
          </c:extLst>
        </c:ser>
        <c:dLbls>
          <c:showVal val="1"/>
        </c:dLbls>
        <c:marker val="1"/>
        <c:axId val="152901888"/>
        <c:axId val="155365376"/>
      </c:lineChart>
      <c:catAx>
        <c:axId val="152901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5365376"/>
        <c:crosses val="autoZero"/>
        <c:auto val="1"/>
        <c:lblAlgn val="ctr"/>
        <c:lblOffset val="100"/>
      </c:catAx>
      <c:valAx>
        <c:axId val="155365376"/>
        <c:scaling>
          <c:orientation val="minMax"/>
          <c:min val="0"/>
        </c:scaling>
        <c:delete val="1"/>
        <c:axPos val="l"/>
        <c:numFmt formatCode="0.00%" sourceLinked="1"/>
        <c:majorTickMark val="none"/>
        <c:tickLblPos val="none"/>
        <c:crossAx val="15290188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Pt>
            <c:idx val="3"/>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1-FD98-43DB-8C0A-1996B4EFC667}"/>
              </c:ext>
            </c:extLst>
          </c:dPt>
          <c:dPt>
            <c:idx val="4"/>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3-FD98-43DB-8C0A-1996B4EFC667}"/>
              </c:ext>
            </c:extLst>
          </c:dPt>
          <c:dPt>
            <c:idx val="5"/>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5-FD98-43DB-8C0A-1996B4EFC667}"/>
              </c:ext>
            </c:extLst>
          </c:dPt>
          <c:dPt>
            <c:idx val="6"/>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7-FD98-43DB-8C0A-1996B4EFC667}"/>
              </c:ext>
            </c:extLst>
          </c:dPt>
          <c:dPt>
            <c:idx val="7"/>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9-FD98-43DB-8C0A-1996B4EFC667}"/>
              </c:ext>
            </c:extLst>
          </c:dPt>
          <c:dPt>
            <c:idx val="8"/>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B-FD98-43DB-8C0A-1996B4EFC6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趋势!$B$28:$C$36</c:f>
              <c:multiLvlStrCache>
                <c:ptCount val="9"/>
                <c:lvl>
                  <c:pt idx="0">
                    <c:v>卫生和社会工作</c:v>
                  </c:pt>
                  <c:pt idx="1">
                    <c:v>批发和零售业</c:v>
                  </c:pt>
                  <c:pt idx="2">
                    <c:v>文化、体育和娱乐业</c:v>
                  </c:pt>
                  <c:pt idx="3">
                    <c:v>卫生和社会工作</c:v>
                  </c:pt>
                  <c:pt idx="4">
                    <c:v>教育</c:v>
                  </c:pt>
                  <c:pt idx="5">
                    <c:v>租赁和商务服务</c:v>
                  </c:pt>
                  <c:pt idx="6">
                    <c:v>卫生和社会工作</c:v>
                  </c:pt>
                  <c:pt idx="7">
                    <c:v>居民服务、修理和其他服务业</c:v>
                  </c:pt>
                  <c:pt idx="8">
                    <c:v>教育</c:v>
                  </c:pt>
                </c:lvl>
                <c:lvl>
                  <c:pt idx="0">
                    <c:v>2018届</c:v>
                  </c:pt>
                  <c:pt idx="3">
                    <c:v>2019届</c:v>
                  </c:pt>
                  <c:pt idx="6">
                    <c:v>2020届</c:v>
                  </c:pt>
                </c:lvl>
              </c:multiLvlStrCache>
            </c:multiLvlStrRef>
          </c:cat>
          <c:val>
            <c:numRef>
              <c:f>趋势!$D$28:$D$36</c:f>
              <c:numCache>
                <c:formatCode>0.00%</c:formatCode>
                <c:ptCount val="9"/>
                <c:pt idx="0">
                  <c:v>0.87610000000000021</c:v>
                </c:pt>
                <c:pt idx="1">
                  <c:v>2.1900000000000006E-2</c:v>
                </c:pt>
                <c:pt idx="2">
                  <c:v>1.8900000000000007E-2</c:v>
                </c:pt>
                <c:pt idx="3">
                  <c:v>0.86870000000000025</c:v>
                </c:pt>
                <c:pt idx="4">
                  <c:v>2.0199999999999999E-2</c:v>
                </c:pt>
                <c:pt idx="5">
                  <c:v>1.8300000000000007E-2</c:v>
                </c:pt>
                <c:pt idx="6">
                  <c:v>0.82470000000000021</c:v>
                </c:pt>
                <c:pt idx="7">
                  <c:v>3.2500000000000001E-2</c:v>
                </c:pt>
                <c:pt idx="8">
                  <c:v>3.1700000000000006E-2</c:v>
                </c:pt>
              </c:numCache>
            </c:numRef>
          </c:val>
          <c:extLst xmlns:c16r2="http://schemas.microsoft.com/office/drawing/2015/06/chart">
            <c:ext xmlns:c16="http://schemas.microsoft.com/office/drawing/2014/chart" uri="{C3380CC4-5D6E-409C-BE32-E72D297353CC}">
              <c16:uniqueId val="{0000000C-FD98-43DB-8C0A-1996B4EFC667}"/>
            </c:ext>
          </c:extLst>
        </c:ser>
        <c:dLbls>
          <c:showVal val="1"/>
        </c:dLbls>
        <c:gapWidth val="182"/>
        <c:axId val="155428736"/>
        <c:axId val="155430272"/>
      </c:barChart>
      <c:catAx>
        <c:axId val="155428736"/>
        <c:scaling>
          <c:orientation val="maxMin"/>
        </c:scaling>
        <c:axPos val="l"/>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5430272"/>
        <c:crosses val="autoZero"/>
        <c:auto val="1"/>
        <c:lblAlgn val="ctr"/>
        <c:lblOffset val="100"/>
      </c:catAx>
      <c:valAx>
        <c:axId val="155430272"/>
        <c:scaling>
          <c:orientation val="minMax"/>
        </c:scaling>
        <c:delete val="1"/>
        <c:axPos val="t"/>
        <c:numFmt formatCode="0.00%" sourceLinked="1"/>
        <c:majorTickMark val="none"/>
        <c:tickLblPos val="none"/>
        <c:crossAx val="155428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solidFill>
              <a:schemeClr val="accent1"/>
            </a:solidFill>
            <a:ln>
              <a:noFill/>
            </a:ln>
            <a:effectLst/>
          </c:spPr>
          <c:dPt>
            <c:idx val="3"/>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1-1E34-4D9C-AF7C-723989086D73}"/>
              </c:ext>
            </c:extLst>
          </c:dPt>
          <c:dPt>
            <c:idx val="4"/>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3-1E34-4D9C-AF7C-723989086D73}"/>
              </c:ext>
            </c:extLst>
          </c:dPt>
          <c:dPt>
            <c:idx val="5"/>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5-1E34-4D9C-AF7C-723989086D73}"/>
              </c:ext>
            </c:extLst>
          </c:dPt>
          <c:dPt>
            <c:idx val="6"/>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7-1E34-4D9C-AF7C-723989086D73}"/>
              </c:ext>
            </c:extLst>
          </c:dPt>
          <c:dPt>
            <c:idx val="7"/>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9-1E34-4D9C-AF7C-723989086D73}"/>
              </c:ext>
            </c:extLst>
          </c:dPt>
          <c:dPt>
            <c:idx val="8"/>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B-1E34-4D9C-AF7C-723989086D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趋势!$P$28:$Q$36</c:f>
              <c:multiLvlStrCache>
                <c:ptCount val="9"/>
                <c:lvl>
                  <c:pt idx="0">
                    <c:v>医疗卫生单位</c:v>
                  </c:pt>
                  <c:pt idx="1">
                    <c:v>其他企业</c:v>
                  </c:pt>
                  <c:pt idx="2">
                    <c:v>其他事业单位</c:v>
                  </c:pt>
                  <c:pt idx="3">
                    <c:v>医疗卫生单位</c:v>
                  </c:pt>
                  <c:pt idx="4">
                    <c:v>其他企业</c:v>
                  </c:pt>
                  <c:pt idx="5">
                    <c:v>其他事业单位</c:v>
                  </c:pt>
                  <c:pt idx="6">
                    <c:v>医疗卫生单位</c:v>
                  </c:pt>
                  <c:pt idx="7">
                    <c:v>其他企业</c:v>
                  </c:pt>
                  <c:pt idx="8">
                    <c:v>其他事业单位</c:v>
                  </c:pt>
                </c:lvl>
                <c:lvl>
                  <c:pt idx="0">
                    <c:v>2018届</c:v>
                  </c:pt>
                  <c:pt idx="3">
                    <c:v>2019届</c:v>
                  </c:pt>
                  <c:pt idx="6">
                    <c:v>2020届</c:v>
                  </c:pt>
                </c:lvl>
              </c:multiLvlStrCache>
            </c:multiLvlStrRef>
          </c:cat>
          <c:val>
            <c:numRef>
              <c:f>趋势!$R$28:$R$36</c:f>
              <c:numCache>
                <c:formatCode>0.00%</c:formatCode>
                <c:ptCount val="9"/>
                <c:pt idx="0">
                  <c:v>0.73380000000000023</c:v>
                </c:pt>
                <c:pt idx="1">
                  <c:v>0.20300000000000001</c:v>
                </c:pt>
                <c:pt idx="2">
                  <c:v>2.5000000000000001E-2</c:v>
                </c:pt>
                <c:pt idx="3">
                  <c:v>0.52780000000000005</c:v>
                </c:pt>
                <c:pt idx="4">
                  <c:v>0.41740000000000016</c:v>
                </c:pt>
                <c:pt idx="5">
                  <c:v>1.5699999999999999E-2</c:v>
                </c:pt>
                <c:pt idx="6">
                  <c:v>0.73460000000000025</c:v>
                </c:pt>
                <c:pt idx="7">
                  <c:v>0.2273</c:v>
                </c:pt>
                <c:pt idx="8">
                  <c:v>1.0600000000000004E-2</c:v>
                </c:pt>
              </c:numCache>
            </c:numRef>
          </c:val>
          <c:extLst xmlns:c16r2="http://schemas.microsoft.com/office/drawing/2015/06/chart">
            <c:ext xmlns:c16="http://schemas.microsoft.com/office/drawing/2014/chart" uri="{C3380CC4-5D6E-409C-BE32-E72D297353CC}">
              <c16:uniqueId val="{0000000C-1E34-4D9C-AF7C-723989086D73}"/>
            </c:ext>
          </c:extLst>
        </c:ser>
        <c:dLbls>
          <c:showVal val="1"/>
        </c:dLbls>
        <c:gapWidth val="182"/>
        <c:axId val="155804800"/>
        <c:axId val="155806336"/>
      </c:barChart>
      <c:catAx>
        <c:axId val="1558048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5806336"/>
        <c:crosses val="autoZero"/>
        <c:auto val="1"/>
        <c:lblAlgn val="ctr"/>
        <c:lblOffset val="100"/>
      </c:catAx>
      <c:valAx>
        <c:axId val="155806336"/>
        <c:scaling>
          <c:orientation val="minMax"/>
        </c:scaling>
        <c:delete val="1"/>
        <c:axPos val="t"/>
        <c:numFmt formatCode="0.00%" sourceLinked="1"/>
        <c:majorTickMark val="none"/>
        <c:tickLblPos val="none"/>
        <c:crossAx val="1558048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趋势!$K$5</c:f>
              <c:strCache>
                <c:ptCount val="1"/>
                <c:pt idx="0">
                  <c:v>湖南省就业率</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趋势!$L$4:$N$4</c:f>
              <c:strCache>
                <c:ptCount val="3"/>
                <c:pt idx="0">
                  <c:v>2018届</c:v>
                </c:pt>
                <c:pt idx="1">
                  <c:v>2019届</c:v>
                </c:pt>
                <c:pt idx="2">
                  <c:v>2020届</c:v>
                </c:pt>
              </c:strCache>
            </c:strRef>
          </c:cat>
          <c:val>
            <c:numRef>
              <c:f>趋势!$L$5:$N$5</c:f>
              <c:numCache>
                <c:formatCode>0.00%</c:formatCode>
                <c:ptCount val="3"/>
                <c:pt idx="0">
                  <c:v>0.76800000000000024</c:v>
                </c:pt>
                <c:pt idx="1">
                  <c:v>0.66930000000000023</c:v>
                </c:pt>
                <c:pt idx="2">
                  <c:v>0.66480000000000028</c:v>
                </c:pt>
              </c:numCache>
            </c:numRef>
          </c:val>
          <c:extLst xmlns:c16r2="http://schemas.microsoft.com/office/drawing/2015/06/chart">
            <c:ext xmlns:c16="http://schemas.microsoft.com/office/drawing/2014/chart" uri="{C3380CC4-5D6E-409C-BE32-E72D297353CC}">
              <c16:uniqueId val="{00000000-E9C5-418D-B0EF-EAFFE084BC5A}"/>
            </c:ext>
          </c:extLst>
        </c:ser>
        <c:dLbls>
          <c:showVal val="1"/>
        </c:dLbls>
        <c:gapWidth val="219"/>
        <c:overlap val="-27"/>
        <c:axId val="155417600"/>
        <c:axId val="158053120"/>
      </c:barChart>
      <c:catAx>
        <c:axId val="15541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8053120"/>
        <c:crosses val="autoZero"/>
        <c:auto val="1"/>
        <c:lblAlgn val="ctr"/>
        <c:lblOffset val="100"/>
      </c:catAx>
      <c:valAx>
        <c:axId val="158053120"/>
        <c:scaling>
          <c:orientation val="minMax"/>
          <c:min val="0"/>
        </c:scaling>
        <c:delete val="1"/>
        <c:axPos val="l"/>
        <c:numFmt formatCode="0.00%" sourceLinked="1"/>
        <c:majorTickMark val="none"/>
        <c:tickLblPos val="none"/>
        <c:crossAx val="1554176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strRef>
          <c:f>'2图输出'!$H$915</c:f>
          <c:strCache>
            <c:ptCount val="1"/>
            <c:pt idx="0">
              <c:v>满意度
85.74%</c:v>
            </c:pt>
          </c:strCache>
        </c:strRef>
      </c:tx>
      <c:layout>
        <c:manualLayout>
          <c:xMode val="edge"/>
          <c:yMode val="edge"/>
          <c:x val="0.43333333333333335"/>
          <c:y val="0.40740740740740738"/>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30731061214750777"/>
          <c:y val="4.8025714847318123E-2"/>
          <c:w val="0.40570220930175932"/>
          <c:h val="0.9226057095286001"/>
        </c:manualLayout>
      </c:layout>
      <c:doughnutChart>
        <c:varyColors val="1"/>
        <c:ser>
          <c:idx val="0"/>
          <c:order val="0"/>
          <c:spPr>
            <a:solidFill>
              <a:srgbClr val="4472C4"/>
            </a:solidFill>
          </c:spPr>
          <c:dPt>
            <c:idx val="0"/>
            <c:spPr>
              <a:solidFill>
                <a:srgbClr val="9BC2E6"/>
              </a:solidFill>
              <a:ln w="19050">
                <a:solidFill>
                  <a:schemeClr val="lt1"/>
                </a:solidFill>
              </a:ln>
              <a:effectLst/>
            </c:spPr>
            <c:extLst xmlns:c16r2="http://schemas.microsoft.com/office/drawing/2015/06/chart">
              <c:ext xmlns:c16="http://schemas.microsoft.com/office/drawing/2014/chart" uri="{C3380CC4-5D6E-409C-BE32-E72D297353CC}">
                <c16:uniqueId val="{00000001-A1FC-4F30-8964-5BBA60336BCF}"/>
              </c:ext>
            </c:extLst>
          </c:dPt>
          <c:dPt>
            <c:idx val="1"/>
            <c:spPr>
              <a:solidFill>
                <a:srgbClr val="F4B084"/>
              </a:solidFill>
              <a:ln w="19050">
                <a:solidFill>
                  <a:schemeClr val="lt1"/>
                </a:solidFill>
              </a:ln>
              <a:effectLst/>
            </c:spPr>
            <c:extLst xmlns:c16r2="http://schemas.microsoft.com/office/drawing/2015/06/chart">
              <c:ext xmlns:c16="http://schemas.microsoft.com/office/drawing/2014/chart" uri="{C3380CC4-5D6E-409C-BE32-E72D297353CC}">
                <c16:uniqueId val="{00000003-A1FC-4F30-8964-5BBA60336BCF}"/>
              </c:ext>
            </c:extLst>
          </c:dPt>
          <c:dPt>
            <c:idx val="2"/>
            <c:spPr>
              <a:solidFill>
                <a:srgbClr val="BFBFBF"/>
              </a:solidFill>
              <a:ln w="19050">
                <a:solidFill>
                  <a:schemeClr val="lt1"/>
                </a:solidFill>
              </a:ln>
              <a:effectLst/>
            </c:spPr>
            <c:extLst xmlns:c16r2="http://schemas.microsoft.com/office/drawing/2015/06/chart">
              <c:ext xmlns:c16="http://schemas.microsoft.com/office/drawing/2014/chart" uri="{C3380CC4-5D6E-409C-BE32-E72D297353CC}">
                <c16:uniqueId val="{00000005-A1FC-4F30-8964-5BBA60336BCF}"/>
              </c:ext>
            </c:extLst>
          </c:dPt>
          <c:dPt>
            <c:idx val="3"/>
            <c:spPr>
              <a:solidFill>
                <a:srgbClr val="DDEBF7"/>
              </a:solidFill>
              <a:ln w="19050">
                <a:solidFill>
                  <a:schemeClr val="lt1"/>
                </a:solidFill>
              </a:ln>
              <a:effectLst/>
            </c:spPr>
            <c:extLst xmlns:c16r2="http://schemas.microsoft.com/office/drawing/2015/06/chart">
              <c:ext xmlns:c16="http://schemas.microsoft.com/office/drawing/2014/chart" uri="{C3380CC4-5D6E-409C-BE32-E72D297353CC}">
                <c16:uniqueId val="{00000007-A1FC-4F30-8964-5BBA60336BCF}"/>
              </c:ext>
            </c:extLst>
          </c:dPt>
          <c:dPt>
            <c:idx val="4"/>
            <c:spPr>
              <a:solidFill>
                <a:srgbClr val="FCE4D6"/>
              </a:solidFill>
              <a:ln w="19050">
                <a:solidFill>
                  <a:schemeClr val="lt1"/>
                </a:solidFill>
              </a:ln>
              <a:effectLst/>
            </c:spPr>
            <c:extLst xmlns:c16r2="http://schemas.microsoft.com/office/drawing/2015/06/chart">
              <c:ext xmlns:c16="http://schemas.microsoft.com/office/drawing/2014/chart" uri="{C3380CC4-5D6E-409C-BE32-E72D297353CC}">
                <c16:uniqueId val="{00000009-A1FC-4F30-8964-5BBA60336BCF}"/>
              </c:ext>
            </c:extLst>
          </c:dPt>
          <c:dLbls>
            <c:dLbl>
              <c:idx val="0"/>
              <c:layout>
                <c:manualLayout>
                  <c:x val="0.14646978880413908"/>
                  <c:y val="-5.83169704392565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extLst xmlns:c16r2="http://schemas.microsoft.com/office/drawing/2015/06/chart">
                <c:ext xmlns:c15="http://schemas.microsoft.com/office/drawing/2012/chart" uri="{CE6537A1-D6FC-4f65-9D91-7224C49458BB}">
                  <c15:layout>
                    <c:manualLayout>
                      <c:w val="0.30563318460616556"/>
                      <c:h val="0.24743259443769791"/>
                    </c:manualLayout>
                  </c15:layout>
                </c:ext>
                <c:ext xmlns:c16="http://schemas.microsoft.com/office/drawing/2014/chart" uri="{C3380CC4-5D6E-409C-BE32-E72D297353CC}">
                  <c16:uniqueId val="{00000001-A1FC-4F30-8964-5BBA60336BCF}"/>
                </c:ext>
              </c:extLst>
            </c:dLbl>
            <c:dLbl>
              <c:idx val="1"/>
              <c:layout>
                <c:manualLayout>
                  <c:x val="0.12222222222222219"/>
                  <c:y val="1.3888888888888812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FC-4F30-8964-5BBA60336BCF}"/>
                </c:ext>
              </c:extLst>
            </c:dLbl>
            <c:dLbl>
              <c:idx val="2"/>
              <c:layout>
                <c:manualLayout>
                  <c:x val="-0.1388888888888889"/>
                  <c:y val="4.166666666666666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FC-4F30-8964-5BBA60336BCF}"/>
                </c:ext>
              </c:extLst>
            </c:dLbl>
            <c:dLbl>
              <c:idx val="3"/>
              <c:layout>
                <c:manualLayout>
                  <c:x val="-0.17500000000000004"/>
                  <c:y val="-5.5555555555555559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FC-4F30-8964-5BBA60336BCF}"/>
                </c:ext>
              </c:extLst>
            </c:dLbl>
            <c:dLbl>
              <c:idx val="4"/>
              <c:layout>
                <c:manualLayout>
                  <c:x val="-0.1057385277155431"/>
                  <c:y val="-9.5870349320442236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FC-4F30-8964-5BBA60336B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'2图输出'!$F$916:$F$920</c:f>
              <c:strCache>
                <c:ptCount val="5"/>
                <c:pt idx="0">
                  <c:v>非常满意</c:v>
                </c:pt>
                <c:pt idx="1">
                  <c:v>比较满意</c:v>
                </c:pt>
                <c:pt idx="2">
                  <c:v>一般</c:v>
                </c:pt>
                <c:pt idx="3">
                  <c:v>不太满意</c:v>
                </c:pt>
                <c:pt idx="4">
                  <c:v>非常不满意</c:v>
                </c:pt>
              </c:strCache>
            </c:strRef>
          </c:cat>
          <c:val>
            <c:numRef>
              <c:f>'2图输出'!$H$916:$H$920</c:f>
              <c:numCache>
                <c:formatCode>0.00%</c:formatCode>
                <c:ptCount val="5"/>
                <c:pt idx="0">
                  <c:v>5.9422750424448258E-2</c:v>
                </c:pt>
                <c:pt idx="1">
                  <c:v>0.30730050933786118</c:v>
                </c:pt>
                <c:pt idx="2">
                  <c:v>0.49066213921901541</c:v>
                </c:pt>
                <c:pt idx="3">
                  <c:v>0.12224108658743638</c:v>
                </c:pt>
                <c:pt idx="4">
                  <c:v>2.0373514431239397E-2</c:v>
                </c:pt>
              </c:numCache>
            </c:numRef>
          </c:val>
          <c:extLst xmlns:c16r2="http://schemas.microsoft.com/office/drawing/2015/06/chart">
            <c:ext xmlns:c16="http://schemas.microsoft.com/office/drawing/2014/chart" uri="{C3380CC4-5D6E-409C-BE32-E72D297353CC}">
              <c16:uniqueId val="{0000000A-A1FC-4F30-8964-5BBA60336BCF}"/>
            </c:ext>
          </c:extLst>
        </c:ser>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24759405074373"/>
          <c:y val="2.7319976858897366E-2"/>
          <c:w val="0.75319685039370121"/>
          <c:h val="0.95416156485898107"/>
        </c:manualLayout>
      </c:layout>
      <c:barChart>
        <c:barDir val="bar"/>
        <c:grouping val="clustered"/>
        <c:ser>
          <c:idx val="0"/>
          <c:order val="0"/>
          <c:spPr>
            <a:solidFill>
              <a:schemeClr val="accent1"/>
            </a:solidFill>
            <a:ln>
              <a:noFill/>
            </a:ln>
            <a:effectLst/>
          </c:spPr>
          <c:dPt>
            <c:idx val="6"/>
            <c:spPr>
              <a:solidFill>
                <a:srgbClr val="ED7D31">
                  <a:lumMod val="60000"/>
                  <a:lumOff val="40000"/>
                </a:srgbClr>
              </a:solidFill>
              <a:ln>
                <a:noFill/>
              </a:ln>
              <a:effectLst/>
            </c:spPr>
            <c:extLst xmlns:c16r2="http://schemas.microsoft.com/office/drawing/2015/06/chart">
              <c:ext xmlns:c16="http://schemas.microsoft.com/office/drawing/2014/chart" uri="{C3380CC4-5D6E-409C-BE32-E72D297353CC}">
                <c16:uniqueId val="{00000001-E82A-4461-B80C-EA388A0CDB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Sheet1!$M$4:$M$16</c:f>
              <c:strCache>
                <c:ptCount val="13"/>
                <c:pt idx="0">
                  <c:v>护理</c:v>
                </c:pt>
                <c:pt idx="1">
                  <c:v>医疗美容技术</c:v>
                </c:pt>
                <c:pt idx="2">
                  <c:v>药品经营与管理</c:v>
                </c:pt>
                <c:pt idx="3">
                  <c:v>康复治疗学</c:v>
                </c:pt>
                <c:pt idx="4">
                  <c:v>助产</c:v>
                </c:pt>
                <c:pt idx="5">
                  <c:v>针灸推拿</c:v>
                </c:pt>
                <c:pt idx="6">
                  <c:v>全校平均</c:v>
                </c:pt>
                <c:pt idx="7">
                  <c:v>药学</c:v>
                </c:pt>
                <c:pt idx="8">
                  <c:v>护理学</c:v>
                </c:pt>
                <c:pt idx="9">
                  <c:v>医学检验技术</c:v>
                </c:pt>
                <c:pt idx="10">
                  <c:v>临床医学</c:v>
                </c:pt>
                <c:pt idx="11">
                  <c:v>口腔医学</c:v>
                </c:pt>
                <c:pt idx="12">
                  <c:v>医学影像技术</c:v>
                </c:pt>
              </c:strCache>
            </c:strRef>
          </c:cat>
          <c:val>
            <c:numRef>
              <c:f>Sheet1!$N$4:$N$16</c:f>
              <c:numCache>
                <c:formatCode>0.00%</c:formatCode>
                <c:ptCount val="13"/>
                <c:pt idx="0">
                  <c:v>0.63888888888888906</c:v>
                </c:pt>
                <c:pt idx="1">
                  <c:v>0.75000000000000022</c:v>
                </c:pt>
                <c:pt idx="2">
                  <c:v>0.7777777777777779</c:v>
                </c:pt>
                <c:pt idx="3">
                  <c:v>0.7931034482758621</c:v>
                </c:pt>
                <c:pt idx="4">
                  <c:v>0.8</c:v>
                </c:pt>
                <c:pt idx="5">
                  <c:v>0.82352941176470584</c:v>
                </c:pt>
                <c:pt idx="6">
                  <c:v>0.85738539898132426</c:v>
                </c:pt>
                <c:pt idx="7">
                  <c:v>0.86315789473684212</c:v>
                </c:pt>
                <c:pt idx="8">
                  <c:v>0.8666666666666667</c:v>
                </c:pt>
                <c:pt idx="9">
                  <c:v>0.87179487179487225</c:v>
                </c:pt>
                <c:pt idx="10">
                  <c:v>0.88235294117647056</c:v>
                </c:pt>
                <c:pt idx="11">
                  <c:v>0.90909090909090906</c:v>
                </c:pt>
                <c:pt idx="12">
                  <c:v>0.92682926829268308</c:v>
                </c:pt>
              </c:numCache>
            </c:numRef>
          </c:val>
          <c:extLst xmlns:c16r2="http://schemas.microsoft.com/office/drawing/2015/06/chart">
            <c:ext xmlns:c16="http://schemas.microsoft.com/office/drawing/2014/chart" uri="{C3380CC4-5D6E-409C-BE32-E72D297353CC}">
              <c16:uniqueId val="{00000000-E82A-4461-B80C-EA388A0CDBEB}"/>
            </c:ext>
          </c:extLst>
        </c:ser>
        <c:dLbls>
          <c:showVal val="1"/>
        </c:dLbls>
        <c:gapWidth val="182"/>
        <c:axId val="129690240"/>
        <c:axId val="129761664"/>
      </c:barChart>
      <c:catAx>
        <c:axId val="129690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761664"/>
        <c:crosses val="autoZero"/>
        <c:auto val="1"/>
        <c:lblAlgn val="ctr"/>
        <c:lblOffset val="100"/>
      </c:catAx>
      <c:valAx>
        <c:axId val="129761664"/>
        <c:scaling>
          <c:orientation val="minMax"/>
        </c:scaling>
        <c:delete val="1"/>
        <c:axPos val="b"/>
        <c:numFmt formatCode="0.00%" sourceLinked="1"/>
        <c:majorTickMark val="none"/>
        <c:tickLblPos val="none"/>
        <c:crossAx val="1296902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'2图输出'!$B$305:$B$309</c:f>
              <c:strCache>
                <c:ptCount val="5"/>
                <c:pt idx="0">
                  <c:v>3000元及以下</c:v>
                </c:pt>
                <c:pt idx="1">
                  <c:v>3001-4000元</c:v>
                </c:pt>
                <c:pt idx="2">
                  <c:v>4001-5000元</c:v>
                </c:pt>
                <c:pt idx="3">
                  <c:v>5001-7000元</c:v>
                </c:pt>
                <c:pt idx="4">
                  <c:v>7001元以上</c:v>
                </c:pt>
              </c:strCache>
            </c:strRef>
          </c:cat>
          <c:val>
            <c:numRef>
              <c:f>'2图输出'!$C$305:$C$309</c:f>
              <c:numCache>
                <c:formatCode>0.00%</c:formatCode>
                <c:ptCount val="5"/>
                <c:pt idx="0">
                  <c:v>0.42620000000000002</c:v>
                </c:pt>
                <c:pt idx="1">
                  <c:v>0.21311475409836073</c:v>
                </c:pt>
                <c:pt idx="2">
                  <c:v>0.17377049180327875</c:v>
                </c:pt>
                <c:pt idx="3">
                  <c:v>0.13770491803278689</c:v>
                </c:pt>
                <c:pt idx="4">
                  <c:v>4.9200000000000015E-2</c:v>
                </c:pt>
              </c:numCache>
            </c:numRef>
          </c:val>
          <c:extLst xmlns:c16r2="http://schemas.microsoft.com/office/drawing/2015/06/chart">
            <c:ext xmlns:c16="http://schemas.microsoft.com/office/drawing/2014/chart" uri="{C3380CC4-5D6E-409C-BE32-E72D297353CC}">
              <c16:uniqueId val="{00000000-4690-4389-8A71-FA8A1FDD932D}"/>
            </c:ext>
          </c:extLst>
        </c:ser>
        <c:dLbls>
          <c:showVal val="1"/>
        </c:dLbls>
        <c:gapWidth val="219"/>
        <c:overlap val="-27"/>
        <c:axId val="130159360"/>
        <c:axId val="130160896"/>
      </c:barChart>
      <c:catAx>
        <c:axId val="130159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0160896"/>
        <c:crosses val="autoZero"/>
        <c:auto val="1"/>
        <c:lblAlgn val="ctr"/>
        <c:lblOffset val="100"/>
      </c:catAx>
      <c:valAx>
        <c:axId val="130160896"/>
        <c:scaling>
          <c:orientation val="minMax"/>
        </c:scaling>
        <c:delete val="1"/>
        <c:axPos val="l"/>
        <c:numFmt formatCode="0.00%" sourceLinked="1"/>
        <c:majorTickMark val="none"/>
        <c:tickLblPos val="none"/>
        <c:crossAx val="1301593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E8F3FB"/>
    </a:accent4>
    <a:accent5>
      <a:srgbClr val="FBE5E0"/>
    </a:accent5>
    <a:accent6>
      <a:srgbClr val="F2F2F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北部湾">
    <a:dk1>
      <a:sysClr val="windowText" lastClr="000000"/>
    </a:dk1>
    <a:lt1>
      <a:sysClr val="window" lastClr="FFFFFF"/>
    </a:lt1>
    <a:dk2>
      <a:srgbClr val="90C4EF"/>
    </a:dk2>
    <a:lt2>
      <a:srgbClr val="EEECE1"/>
    </a:lt2>
    <a:accent1>
      <a:srgbClr val="9BC2E6"/>
    </a:accent1>
    <a:accent2>
      <a:srgbClr val="F4B084"/>
    </a:accent2>
    <a:accent3>
      <a:srgbClr val="BFBFBF"/>
    </a:accent3>
    <a:accent4>
      <a:srgbClr val="DEEBF7"/>
    </a:accent4>
    <a:accent5>
      <a:srgbClr val="FBE5E0"/>
    </a:accent5>
    <a:accent6>
      <a:srgbClr val="DBEEF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1279F-4766-4146-AFB8-9FA77F46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5714</Words>
  <Characters>32572</Characters>
  <Application>Microsoft Office Word</Application>
  <DocSecurity>0</DocSecurity>
  <Lines>271</Lines>
  <Paragraphs>76</Paragraphs>
  <ScaleCrop>false</ScaleCrop>
  <Company/>
  <LinksUpToDate>false</LinksUpToDate>
  <CharactersWithSpaces>38210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Tan</dc:creator>
  <cp:lastModifiedBy>xbany</cp:lastModifiedBy>
  <cp:revision>3</cp:revision>
  <cp:lastPrinted>2020-12-30T12:25:00Z</cp:lastPrinted>
  <dcterms:created xsi:type="dcterms:W3CDTF">2020-12-31T00:37:00Z</dcterms:created>
  <dcterms:modified xsi:type="dcterms:W3CDTF">2020-12-31T00:38:00Z</dcterms:modified>
</cp:coreProperties>
</file>