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附件2：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2023届毕业生生源信息以及各学院就业工作联系人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2023届本、专科毕业生生源信息统计表</w:t>
      </w:r>
    </w:p>
    <w:tbl>
      <w:tblPr>
        <w:tblStyle w:val="4"/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730"/>
        <w:gridCol w:w="1965"/>
        <w:gridCol w:w="1564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专业（班级）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财会与金融学院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会计学(卓越)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财务管理（二专业）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财务管理（校企合作）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经济与金融（专升本）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会计（专）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建筑工程技术(五贯)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安全工程(专升本)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土木工程(专升本)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电子工程学院/智能制造学院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机电—体化技术（五贯）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电子商务（专）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商务英语（专）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文化与传媒学院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表演（体育舞蹈）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总计：7116</w:t>
            </w:r>
            <w:r>
              <w:rPr>
                <w:rStyle w:val="1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20"/>
                <w:lang w:val="en-US" w:eastAsia="zh-CN" w:bidi="ar"/>
              </w:rPr>
              <w:t>本科：</w:t>
            </w:r>
            <w:r>
              <w:rPr>
                <w:rStyle w:val="20"/>
                <w:rFonts w:hint="eastAsia"/>
                <w:lang w:val="en-US" w:eastAsia="zh-CN" w:bidi="ar"/>
              </w:rPr>
              <w:t>6306</w:t>
            </w:r>
            <w:r>
              <w:rPr>
                <w:rStyle w:val="20"/>
                <w:lang w:val="en-US" w:eastAsia="zh-CN" w:bidi="ar"/>
              </w:rPr>
              <w:t xml:space="preserve">  专科：</w:t>
            </w:r>
            <w:r>
              <w:rPr>
                <w:rStyle w:val="20"/>
                <w:rFonts w:hint="eastAsia"/>
                <w:lang w:val="en-US" w:eastAsia="zh-CN" w:bidi="ar"/>
              </w:rPr>
              <w:t>850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二级学院就业工作联系人：</w:t>
      </w:r>
    </w:p>
    <w:tbl>
      <w:tblPr>
        <w:tblStyle w:val="4"/>
        <w:tblpPr w:leftFromText="180" w:rightFromText="180" w:vertAnchor="text" w:horzAnchor="page" w:tblpX="315" w:tblpY="258"/>
        <w:tblOverlap w:val="never"/>
        <w:tblW w:w="11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3990"/>
        <w:gridCol w:w="4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负责人姓名（职务）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财会与金融学院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城市建设学院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（院长助理兼行政秘书）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电子通信工程/智能制造学院</w:t>
            </w:r>
          </w:p>
        </w:tc>
        <w:tc>
          <w:tcPr>
            <w:tcW w:w="3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(行政秘书)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大数据与人工智能学院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艺术学院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外国语学院/国际教育学院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文化与传媒学院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（行政秘书）</w:t>
            </w:r>
          </w:p>
        </w:tc>
        <w:tc>
          <w:tcPr>
            <w:tcW w:w="4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0551-65872846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ODA1YWNhMWMyYTQ5ODUxNGQ0NDNiYzI3Yzg4YWMifQ=="/>
  </w:docVars>
  <w:rsids>
    <w:rsidRoot w:val="28637598"/>
    <w:rsid w:val="08021F5B"/>
    <w:rsid w:val="108733E1"/>
    <w:rsid w:val="141B6FA4"/>
    <w:rsid w:val="1DC35F95"/>
    <w:rsid w:val="22EC1AEA"/>
    <w:rsid w:val="230002B3"/>
    <w:rsid w:val="28637598"/>
    <w:rsid w:val="3C0637C5"/>
    <w:rsid w:val="3CF169F9"/>
    <w:rsid w:val="48356224"/>
    <w:rsid w:val="4F6768A3"/>
    <w:rsid w:val="543A0058"/>
    <w:rsid w:val="5A767910"/>
    <w:rsid w:val="5B7F6F8C"/>
    <w:rsid w:val="6626043C"/>
    <w:rsid w:val="69DF47C8"/>
    <w:rsid w:val="77445CC2"/>
    <w:rsid w:val="7FC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7676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ascii="Courier New" w:hAnsi="Courier New"/>
      <w:sz w:val="24"/>
      <w:szCs w:val="24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676767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4"/>
      <w:szCs w:val="24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/>
      <w:sz w:val="24"/>
      <w:szCs w:val="24"/>
    </w:rPr>
  </w:style>
  <w:style w:type="character" w:styleId="18">
    <w:name w:val="HTML Sample"/>
    <w:basedOn w:val="6"/>
    <w:qFormat/>
    <w:uiPriority w:val="0"/>
    <w:rPr>
      <w:rFonts w:ascii="Courier New" w:hAnsi="Courier New"/>
      <w:sz w:val="24"/>
      <w:szCs w:val="24"/>
    </w:rPr>
  </w:style>
  <w:style w:type="character" w:customStyle="1" w:styleId="19">
    <w:name w:val="font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1168</Words>
  <Characters>1520</Characters>
  <Lines>0</Lines>
  <Paragraphs>0</Paragraphs>
  <TotalTime>33</TotalTime>
  <ScaleCrop>false</ScaleCrop>
  <LinksUpToDate>false</LinksUpToDate>
  <CharactersWithSpaces>1528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2023-02-14T07:24:00Z</dcterms:created>
  <dc:creator>Administrator</dc:creator>
  <cp:lastModifiedBy>liu</cp:lastModifiedBy>
  <dcterms:modified xsi:type="dcterms:W3CDTF">2023-02-21T02:53:18Z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E1C8804BDE6A4E13B3CDBEEAA3F64830</vt:lpwstr>
  </property>
</Properties>
</file>